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47" w:type="dxa"/>
        <w:tblLayout w:type="fixed"/>
        <w:tblLook w:val="01E0" w:firstRow="1" w:lastRow="1" w:firstColumn="1" w:lastColumn="1" w:noHBand="0" w:noVBand="0"/>
      </w:tblPr>
      <w:tblGrid>
        <w:gridCol w:w="9747"/>
      </w:tblGrid>
      <w:tr w:rsidR="00D51C52" w:rsidRPr="00001994" w:rsidTr="00064AFC">
        <w:tc>
          <w:tcPr>
            <w:tcW w:w="9747" w:type="dxa"/>
          </w:tcPr>
          <w:tbl>
            <w:tblPr>
              <w:tblW w:w="9781" w:type="dxa"/>
              <w:tblLayout w:type="fixed"/>
              <w:tblLook w:val="01E0" w:firstRow="1" w:lastRow="1" w:firstColumn="1" w:lastColumn="1" w:noHBand="0" w:noVBand="0"/>
            </w:tblPr>
            <w:tblGrid>
              <w:gridCol w:w="2816"/>
              <w:gridCol w:w="4135"/>
              <w:gridCol w:w="2698"/>
              <w:gridCol w:w="132"/>
            </w:tblGrid>
            <w:tr w:rsidR="00D51C52" w:rsidRPr="005D02C1" w:rsidTr="009F4A95">
              <w:trPr>
                <w:gridAfter w:val="1"/>
                <w:wAfter w:w="132" w:type="dxa"/>
              </w:trPr>
              <w:tc>
                <w:tcPr>
                  <w:tcW w:w="9649" w:type="dxa"/>
                  <w:gridSpan w:val="3"/>
                </w:tcPr>
                <w:tbl>
                  <w:tblPr>
                    <w:tblW w:w="9570" w:type="dxa"/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9570"/>
                  </w:tblGrid>
                  <w:tr w:rsidR="00D51C52" w:rsidRPr="005D02C1" w:rsidTr="009F4A95">
                    <w:trPr>
                      <w:trHeight w:val="1258"/>
                    </w:trPr>
                    <w:tc>
                      <w:tcPr>
                        <w:tcW w:w="9570" w:type="dxa"/>
                        <w:hideMark/>
                      </w:tcPr>
                      <w:p w:rsidR="00D51C52" w:rsidRPr="005D02C1" w:rsidRDefault="00D51C52" w:rsidP="009F4A95">
                        <w:pPr>
                          <w:jc w:val="center"/>
                        </w:pPr>
                        <w:r>
                          <w:rPr>
                            <w:noProof/>
                          </w:rPr>
                          <w:drawing>
                            <wp:anchor distT="0" distB="0" distL="114300" distR="114300" simplePos="0" relativeHeight="251659264" behindDoc="1" locked="0" layoutInCell="1" allowOverlap="1">
                              <wp:simplePos x="0" y="0"/>
                              <wp:positionH relativeFrom="column">
                                <wp:posOffset>2560320</wp:posOffset>
                              </wp:positionH>
                              <wp:positionV relativeFrom="paragraph">
                                <wp:posOffset>69215</wp:posOffset>
                              </wp:positionV>
                              <wp:extent cx="621030" cy="769620"/>
                              <wp:effectExtent l="0" t="0" r="7620" b="0"/>
                              <wp:wrapNone/>
                              <wp:docPr id="3" name="Рисунок 3" descr="Герб без вольной части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Герб без вольной части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 cstate="print">
                                        <a:clrChange>
                                          <a:clrFrom>
                                            <a:srgbClr val="0000CC"/>
                                          </a:clrFrom>
                                          <a:clrTo>
                                            <a:srgbClr val="0000CC">
                                              <a:alpha val="0"/>
                                            </a:srgbClr>
                                          </a:clrTo>
                                        </a:clrChange>
                                        <a:lum bright="12000" contrast="-12000"/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621030" cy="769620"/>
                                      </a:xfrm>
                                      <a:prstGeom prst="rect">
                                        <a:avLst/>
                                      </a:prstGeom>
                                      <a:solidFill>
                                        <a:srgbClr val="00CCFF"/>
                                      </a:solidFill>
                                    </pic:spPr>
                                  </pic:pic>
                                </a:graphicData>
                              </a:graphic>
                              <wp14:sizeRelH relativeFrom="page">
                                <wp14:pctWidth>0</wp14:pctWidth>
                              </wp14:sizeRelH>
                              <wp14:sizeRelV relativeFrom="page">
                                <wp14:pctHeight>0</wp14:pctHeight>
                              </wp14:sizeRelV>
                            </wp:anchor>
                          </w:drawing>
                        </w:r>
                      </w:p>
                    </w:tc>
                  </w:tr>
                </w:tbl>
                <w:p w:rsidR="00D51C52" w:rsidRPr="005D02C1" w:rsidRDefault="00D51C52" w:rsidP="009F4A95">
                  <w:pPr>
                    <w:jc w:val="center"/>
                  </w:pPr>
                </w:p>
              </w:tc>
            </w:tr>
            <w:tr w:rsidR="00D51C52" w:rsidRPr="005D02C1" w:rsidTr="009F4A95">
              <w:trPr>
                <w:gridAfter w:val="1"/>
                <w:wAfter w:w="132" w:type="dxa"/>
              </w:trPr>
              <w:tc>
                <w:tcPr>
                  <w:tcW w:w="9649" w:type="dxa"/>
                  <w:gridSpan w:val="3"/>
                </w:tcPr>
                <w:p w:rsidR="00D51C52" w:rsidRDefault="00D51C52" w:rsidP="009F4A95">
                  <w:pPr>
                    <w:jc w:val="center"/>
                    <w:rPr>
                      <w:b/>
                      <w:bCs/>
                      <w:sz w:val="32"/>
                    </w:rPr>
                  </w:pPr>
                </w:p>
                <w:p w:rsidR="00D51C52" w:rsidRPr="005D02C1" w:rsidRDefault="00D51C52" w:rsidP="009F4A95">
                  <w:pPr>
                    <w:jc w:val="center"/>
                    <w:rPr>
                      <w:b/>
                      <w:bCs/>
                      <w:sz w:val="32"/>
                    </w:rPr>
                  </w:pPr>
                  <w:r w:rsidRPr="005D02C1">
                    <w:rPr>
                      <w:b/>
                      <w:bCs/>
                      <w:sz w:val="32"/>
                    </w:rPr>
                    <w:t>АДМИНИСТРАЦИЯ</w:t>
                  </w:r>
                </w:p>
                <w:p w:rsidR="00D51C52" w:rsidRDefault="00D51C52" w:rsidP="009F4A95">
                  <w:pPr>
                    <w:jc w:val="center"/>
                    <w:rPr>
                      <w:b/>
                      <w:bCs/>
                      <w:sz w:val="32"/>
                    </w:rPr>
                  </w:pPr>
                  <w:r w:rsidRPr="005D02C1">
                    <w:rPr>
                      <w:b/>
                      <w:bCs/>
                      <w:sz w:val="32"/>
                    </w:rPr>
                    <w:t xml:space="preserve">ПОЖАРСКОГО МУНИЦИПАЛЬНОГО </w:t>
                  </w:r>
                  <w:r w:rsidR="00DA4022">
                    <w:rPr>
                      <w:b/>
                      <w:bCs/>
                      <w:sz w:val="32"/>
                    </w:rPr>
                    <w:t>округа</w:t>
                  </w:r>
                </w:p>
                <w:p w:rsidR="00D51C52" w:rsidRPr="005D02C1" w:rsidRDefault="00D51C52" w:rsidP="009F4A95">
                  <w:pPr>
                    <w:jc w:val="center"/>
                    <w:rPr>
                      <w:b/>
                      <w:bCs/>
                      <w:sz w:val="32"/>
                    </w:rPr>
                  </w:pPr>
                  <w:r>
                    <w:rPr>
                      <w:b/>
                      <w:bCs/>
                      <w:sz w:val="32"/>
                    </w:rPr>
                    <w:t>ПРИМОРСКОГО КРАЯ</w:t>
                  </w:r>
                </w:p>
                <w:p w:rsidR="00D51C52" w:rsidRDefault="00D51C52" w:rsidP="009F4A95">
                  <w:pPr>
                    <w:jc w:val="center"/>
                    <w:rPr>
                      <w:sz w:val="32"/>
                      <w:szCs w:val="32"/>
                    </w:rPr>
                  </w:pPr>
                </w:p>
                <w:p w:rsidR="00D51C52" w:rsidRPr="005D02C1" w:rsidRDefault="00D51C52" w:rsidP="009F4A95">
                  <w:pPr>
                    <w:jc w:val="center"/>
                    <w:rPr>
                      <w:sz w:val="32"/>
                      <w:szCs w:val="32"/>
                    </w:rPr>
                  </w:pPr>
                </w:p>
              </w:tc>
            </w:tr>
            <w:tr w:rsidR="00D51C52" w:rsidRPr="005D02C1" w:rsidTr="009F4A95">
              <w:trPr>
                <w:gridAfter w:val="1"/>
                <w:wAfter w:w="132" w:type="dxa"/>
              </w:trPr>
              <w:tc>
                <w:tcPr>
                  <w:tcW w:w="9649" w:type="dxa"/>
                  <w:gridSpan w:val="3"/>
                </w:tcPr>
                <w:p w:rsidR="00D51C52" w:rsidRPr="001F0989" w:rsidRDefault="00D51C52" w:rsidP="009F4A95">
                  <w:pPr>
                    <w:jc w:val="center"/>
                    <w:rPr>
                      <w:sz w:val="28"/>
                      <w:szCs w:val="28"/>
                    </w:rPr>
                  </w:pPr>
                  <w:r w:rsidRPr="001F0989">
                    <w:rPr>
                      <w:sz w:val="28"/>
                      <w:szCs w:val="28"/>
                    </w:rPr>
                    <w:t>П О С Т А Н О В Л Е Н И Е</w:t>
                  </w:r>
                </w:p>
                <w:p w:rsidR="00D51C52" w:rsidRPr="00920425" w:rsidRDefault="00D51C52" w:rsidP="009F4A95">
                  <w:pPr>
                    <w:jc w:val="center"/>
                    <w:rPr>
                      <w:b/>
                    </w:rPr>
                  </w:pPr>
                </w:p>
                <w:p w:rsidR="00D51C52" w:rsidRPr="005D02C1" w:rsidRDefault="00D51C52" w:rsidP="009F4A95"/>
              </w:tc>
            </w:tr>
            <w:tr w:rsidR="00D51C52" w:rsidRPr="005D02C1" w:rsidTr="009F4A95">
              <w:tc>
                <w:tcPr>
                  <w:tcW w:w="2816" w:type="dxa"/>
                </w:tcPr>
                <w:p w:rsidR="00D51C52" w:rsidRPr="00345FA4" w:rsidRDefault="00241BDB" w:rsidP="009F4A95">
                  <w:r>
                    <w:t>22 мая 2023 года</w:t>
                  </w:r>
                </w:p>
              </w:tc>
              <w:tc>
                <w:tcPr>
                  <w:tcW w:w="4135" w:type="dxa"/>
                </w:tcPr>
                <w:p w:rsidR="00D51C52" w:rsidRPr="00A67995" w:rsidRDefault="00D51C52" w:rsidP="009F4A95">
                  <w:pPr>
                    <w:jc w:val="center"/>
                    <w:rPr>
                      <w:b/>
                      <w:sz w:val="21"/>
                      <w:szCs w:val="21"/>
                    </w:rPr>
                  </w:pPr>
                  <w:r>
                    <w:rPr>
                      <w:b/>
                      <w:sz w:val="21"/>
                      <w:szCs w:val="21"/>
                    </w:rPr>
                    <w:t>пгт Лучегорск</w:t>
                  </w:r>
                  <w:r w:rsidRPr="00A67995">
                    <w:rPr>
                      <w:b/>
                      <w:sz w:val="21"/>
                      <w:szCs w:val="21"/>
                    </w:rPr>
                    <w:t xml:space="preserve"> </w:t>
                  </w:r>
                </w:p>
              </w:tc>
              <w:tc>
                <w:tcPr>
                  <w:tcW w:w="2830" w:type="dxa"/>
                  <w:gridSpan w:val="2"/>
                </w:tcPr>
                <w:p w:rsidR="00D51C52" w:rsidRPr="00345FA4" w:rsidRDefault="00D51C52" w:rsidP="00241BDB">
                  <w:pPr>
                    <w:ind w:right="-1100"/>
                  </w:pPr>
                  <w:r>
                    <w:rPr>
                      <w:b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1312" behindDoc="0" locked="0" layoutInCell="1" allowOverlap="1">
                            <wp:simplePos x="0" y="0"/>
                            <wp:positionH relativeFrom="column">
                              <wp:posOffset>951230</wp:posOffset>
                            </wp:positionH>
                            <wp:positionV relativeFrom="paragraph">
                              <wp:posOffset>173355</wp:posOffset>
                            </wp:positionV>
                            <wp:extent cx="381000" cy="635"/>
                            <wp:effectExtent l="0" t="0" r="0" b="0"/>
                            <wp:wrapNone/>
                            <wp:docPr id="2" name="Прямая со стрелкой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381000" cy="635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7203D6CE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Прямая со стрелкой 2" o:spid="_x0000_s1026" type="#_x0000_t32" style="position:absolute;margin-left:74.9pt;margin-top:13.65pt;width:30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"/>
                        </w:pict>
                      </mc:Fallback>
                    </mc:AlternateContent>
                  </w:r>
                  <w:r>
                    <w:rPr>
                      <w:b/>
                    </w:rPr>
                    <w:t xml:space="preserve">                  </w:t>
                  </w:r>
                  <w:proofErr w:type="gramStart"/>
                  <w:r w:rsidR="00064AFC" w:rsidRPr="00345FA4">
                    <w:t>№</w:t>
                  </w:r>
                  <w:r w:rsidRPr="00345FA4">
                    <w:t xml:space="preserve"> </w:t>
                  </w:r>
                  <w:r w:rsidR="00DA4022">
                    <w:rPr>
                      <w:u w:val="single"/>
                    </w:rPr>
                    <w:t xml:space="preserve"> </w:t>
                  </w:r>
                  <w:r w:rsidR="00241BDB">
                    <w:rPr>
                      <w:u w:val="single"/>
                    </w:rPr>
                    <w:t>542</w:t>
                  </w:r>
                  <w:proofErr w:type="gramEnd"/>
                  <w:r w:rsidR="00241BDB">
                    <w:rPr>
                      <w:u w:val="single"/>
                    </w:rPr>
                    <w:t>-па</w:t>
                  </w:r>
                </w:p>
              </w:tc>
            </w:tr>
          </w:tbl>
          <w:p w:rsidR="00D51C52" w:rsidRPr="005D02C1" w:rsidRDefault="00D51C52" w:rsidP="009F4A95">
            <w:pPr>
              <w:rPr>
                <w:b/>
              </w:rPr>
            </w:pPr>
          </w:p>
        </w:tc>
      </w:tr>
    </w:tbl>
    <w:p w:rsidR="00D51C52" w:rsidRDefault="00D51C52" w:rsidP="00D51C52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33020</wp:posOffset>
                </wp:positionH>
                <wp:positionV relativeFrom="paragraph">
                  <wp:posOffset>7620</wp:posOffset>
                </wp:positionV>
                <wp:extent cx="1695450" cy="0"/>
                <wp:effectExtent l="0" t="0" r="0" b="0"/>
                <wp:wrapNone/>
                <wp:docPr id="1" name="Прямая со стрелкой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954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D12631" id="Прямая со стрелкой 1" o:spid="_x0000_s1026" type="#_x0000_t32" style="position:absolute;margin-left:2.6pt;margin-top:.6pt;width:133.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"/>
            </w:pict>
          </mc:Fallback>
        </mc:AlternateContent>
      </w:r>
    </w:p>
    <w:p w:rsidR="00D51C52" w:rsidRPr="00874EE3" w:rsidRDefault="00D51C52" w:rsidP="00D51C52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874EE3" w:rsidRPr="00874EE3" w:rsidRDefault="00874EE3" w:rsidP="00874EE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874EE3">
        <w:rPr>
          <w:rFonts w:ascii="Times New Roman" w:hAnsi="Times New Roman" w:cs="Times New Roman"/>
          <w:b/>
          <w:sz w:val="28"/>
          <w:szCs w:val="28"/>
        </w:rPr>
        <w:t xml:space="preserve"> внесении изменений в постановление</w:t>
      </w:r>
    </w:p>
    <w:p w:rsidR="00874EE3" w:rsidRPr="00874EE3" w:rsidRDefault="00874EE3" w:rsidP="00874EE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4EE3">
        <w:rPr>
          <w:rFonts w:ascii="Times New Roman" w:hAnsi="Times New Roman" w:cs="Times New Roman"/>
          <w:b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b/>
          <w:sz w:val="28"/>
          <w:szCs w:val="28"/>
        </w:rPr>
        <w:t>П</w:t>
      </w:r>
      <w:r w:rsidRPr="00874EE3">
        <w:rPr>
          <w:rFonts w:ascii="Times New Roman" w:hAnsi="Times New Roman" w:cs="Times New Roman"/>
          <w:b/>
          <w:sz w:val="28"/>
          <w:szCs w:val="28"/>
        </w:rPr>
        <w:t xml:space="preserve">ожарского муниципального </w:t>
      </w:r>
      <w:r w:rsidR="00624932">
        <w:rPr>
          <w:rFonts w:ascii="Times New Roman" w:hAnsi="Times New Roman" w:cs="Times New Roman"/>
          <w:b/>
          <w:sz w:val="28"/>
          <w:szCs w:val="28"/>
        </w:rPr>
        <w:t xml:space="preserve">округа Приморского края </w:t>
      </w:r>
      <w:r w:rsidRPr="00874EE3">
        <w:rPr>
          <w:rFonts w:ascii="Times New Roman" w:hAnsi="Times New Roman" w:cs="Times New Roman"/>
          <w:b/>
          <w:sz w:val="28"/>
          <w:szCs w:val="28"/>
        </w:rPr>
        <w:t xml:space="preserve">от </w:t>
      </w:r>
      <w:r w:rsidR="00DA4022">
        <w:rPr>
          <w:rFonts w:ascii="Times New Roman" w:hAnsi="Times New Roman" w:cs="Times New Roman"/>
          <w:b/>
          <w:sz w:val="28"/>
          <w:szCs w:val="28"/>
        </w:rPr>
        <w:t>22 марта</w:t>
      </w:r>
      <w:r w:rsidR="00D51C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A4022">
        <w:rPr>
          <w:rFonts w:ascii="Times New Roman" w:hAnsi="Times New Roman" w:cs="Times New Roman"/>
          <w:b/>
          <w:sz w:val="28"/>
          <w:szCs w:val="28"/>
        </w:rPr>
        <w:t>2023</w:t>
      </w:r>
      <w:r w:rsidR="00D51C52">
        <w:rPr>
          <w:rFonts w:ascii="Times New Roman" w:hAnsi="Times New Roman" w:cs="Times New Roman"/>
          <w:b/>
          <w:sz w:val="28"/>
          <w:szCs w:val="28"/>
        </w:rPr>
        <w:t xml:space="preserve"> года </w:t>
      </w:r>
      <w:r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DA4022">
        <w:rPr>
          <w:rFonts w:ascii="Times New Roman" w:hAnsi="Times New Roman" w:cs="Times New Roman"/>
          <w:b/>
          <w:sz w:val="28"/>
          <w:szCs w:val="28"/>
        </w:rPr>
        <w:t>313</w:t>
      </w:r>
      <w:r>
        <w:rPr>
          <w:rFonts w:ascii="Times New Roman" w:hAnsi="Times New Roman" w:cs="Times New Roman"/>
          <w:b/>
          <w:sz w:val="28"/>
          <w:szCs w:val="28"/>
        </w:rPr>
        <w:t>-па «О</w:t>
      </w:r>
      <w:r w:rsidRPr="00874EE3">
        <w:rPr>
          <w:rFonts w:ascii="Times New Roman" w:hAnsi="Times New Roman" w:cs="Times New Roman"/>
          <w:b/>
          <w:sz w:val="28"/>
          <w:szCs w:val="28"/>
        </w:rPr>
        <w:t>б утверждении административного регламента</w:t>
      </w:r>
      <w:r w:rsidR="006249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4EE3">
        <w:rPr>
          <w:rFonts w:ascii="Times New Roman" w:hAnsi="Times New Roman" w:cs="Times New Roman"/>
          <w:b/>
          <w:sz w:val="28"/>
          <w:szCs w:val="28"/>
        </w:rPr>
        <w:t xml:space="preserve">предоставления муниципальной услуги </w:t>
      </w:r>
      <w:r>
        <w:rPr>
          <w:rFonts w:ascii="Times New Roman" w:hAnsi="Times New Roman" w:cs="Times New Roman"/>
          <w:b/>
          <w:sz w:val="28"/>
          <w:szCs w:val="28"/>
        </w:rPr>
        <w:t>«П</w:t>
      </w:r>
      <w:r w:rsidRPr="00874EE3">
        <w:rPr>
          <w:rFonts w:ascii="Times New Roman" w:hAnsi="Times New Roman" w:cs="Times New Roman"/>
          <w:b/>
          <w:sz w:val="28"/>
          <w:szCs w:val="28"/>
        </w:rPr>
        <w:t>редоставление земельных участков,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4EE3">
        <w:rPr>
          <w:rFonts w:ascii="Times New Roman" w:hAnsi="Times New Roman" w:cs="Times New Roman"/>
          <w:b/>
          <w:sz w:val="28"/>
          <w:szCs w:val="28"/>
        </w:rPr>
        <w:t>находящихся в ведении органов местного самоуправления</w:t>
      </w:r>
      <w:r w:rsidR="006249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874EE3">
        <w:rPr>
          <w:rFonts w:ascii="Times New Roman" w:hAnsi="Times New Roman" w:cs="Times New Roman"/>
          <w:b/>
          <w:sz w:val="28"/>
          <w:szCs w:val="28"/>
        </w:rPr>
        <w:t>или в собственности муниципального образования,</w:t>
      </w:r>
    </w:p>
    <w:p w:rsidR="00874EE3" w:rsidRPr="00874EE3" w:rsidRDefault="00874EE3" w:rsidP="00874EE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4EE3">
        <w:rPr>
          <w:rFonts w:ascii="Times New Roman" w:hAnsi="Times New Roman" w:cs="Times New Roman"/>
          <w:b/>
          <w:sz w:val="28"/>
          <w:szCs w:val="28"/>
        </w:rPr>
        <w:t>без проведения торгов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874EE3" w:rsidRPr="00874EE3" w:rsidRDefault="00874EE3" w:rsidP="00874EE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874EE3" w:rsidRDefault="00874EE3" w:rsidP="00DA4022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874EE3">
        <w:rPr>
          <w:sz w:val="28"/>
          <w:szCs w:val="28"/>
        </w:rPr>
        <w:t xml:space="preserve">В соответствии с </w:t>
      </w:r>
      <w:r w:rsidR="00DA4022">
        <w:rPr>
          <w:sz w:val="28"/>
          <w:szCs w:val="28"/>
        </w:rPr>
        <w:t>ф</w:t>
      </w:r>
      <w:r w:rsidRPr="00874EE3">
        <w:rPr>
          <w:sz w:val="28"/>
          <w:szCs w:val="28"/>
        </w:rPr>
        <w:t>едеральным</w:t>
      </w:r>
      <w:r w:rsidR="00DA4022">
        <w:rPr>
          <w:sz w:val="28"/>
          <w:szCs w:val="28"/>
        </w:rPr>
        <w:t>и</w:t>
      </w:r>
      <w:r w:rsidRPr="00874EE3">
        <w:rPr>
          <w:sz w:val="28"/>
          <w:szCs w:val="28"/>
        </w:rPr>
        <w:t xml:space="preserve"> </w:t>
      </w:r>
      <w:r w:rsidR="00DA4022">
        <w:rPr>
          <w:sz w:val="28"/>
          <w:szCs w:val="28"/>
        </w:rPr>
        <w:t xml:space="preserve">законами </w:t>
      </w:r>
      <w:r w:rsidRPr="00874EE3">
        <w:rPr>
          <w:sz w:val="28"/>
          <w:szCs w:val="28"/>
        </w:rPr>
        <w:t>от 06</w:t>
      </w:r>
      <w:r>
        <w:rPr>
          <w:sz w:val="28"/>
          <w:szCs w:val="28"/>
        </w:rPr>
        <w:t xml:space="preserve"> октября </w:t>
      </w:r>
      <w:r w:rsidRPr="00874EE3">
        <w:rPr>
          <w:sz w:val="28"/>
          <w:szCs w:val="28"/>
        </w:rPr>
        <w:t xml:space="preserve">2003 </w:t>
      </w:r>
      <w:r>
        <w:rPr>
          <w:sz w:val="28"/>
          <w:szCs w:val="28"/>
        </w:rPr>
        <w:t xml:space="preserve">года </w:t>
      </w:r>
      <w:r w:rsidR="00D51C52">
        <w:rPr>
          <w:sz w:val="28"/>
          <w:szCs w:val="28"/>
        </w:rPr>
        <w:t xml:space="preserve">                      </w:t>
      </w:r>
      <w:r>
        <w:rPr>
          <w:sz w:val="28"/>
          <w:szCs w:val="28"/>
        </w:rPr>
        <w:t>№</w:t>
      </w:r>
      <w:r w:rsidRPr="00874EE3">
        <w:rPr>
          <w:sz w:val="28"/>
          <w:szCs w:val="28"/>
        </w:rPr>
        <w:t xml:space="preserve"> 131-ФЗ </w:t>
      </w:r>
      <w:r>
        <w:rPr>
          <w:sz w:val="28"/>
          <w:szCs w:val="28"/>
        </w:rPr>
        <w:t>«</w:t>
      </w:r>
      <w:r w:rsidRPr="00874EE3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>»</w:t>
      </w:r>
      <w:r w:rsidRPr="00874EE3">
        <w:rPr>
          <w:sz w:val="28"/>
          <w:szCs w:val="28"/>
        </w:rPr>
        <w:t>, от 27</w:t>
      </w:r>
      <w:r>
        <w:rPr>
          <w:sz w:val="28"/>
          <w:szCs w:val="28"/>
        </w:rPr>
        <w:t xml:space="preserve"> июля </w:t>
      </w:r>
      <w:r w:rsidRPr="00874EE3">
        <w:rPr>
          <w:sz w:val="28"/>
          <w:szCs w:val="28"/>
        </w:rPr>
        <w:t xml:space="preserve">2010 </w:t>
      </w:r>
      <w:r>
        <w:rPr>
          <w:sz w:val="28"/>
          <w:szCs w:val="28"/>
        </w:rPr>
        <w:t>года №</w:t>
      </w:r>
      <w:r w:rsidRPr="00874EE3">
        <w:rPr>
          <w:sz w:val="28"/>
          <w:szCs w:val="28"/>
        </w:rPr>
        <w:t xml:space="preserve"> 210-ФЗ </w:t>
      </w:r>
      <w:r>
        <w:rPr>
          <w:sz w:val="28"/>
          <w:szCs w:val="28"/>
        </w:rPr>
        <w:t>«</w:t>
      </w:r>
      <w:r w:rsidRPr="00874EE3">
        <w:rPr>
          <w:sz w:val="28"/>
          <w:szCs w:val="28"/>
        </w:rPr>
        <w:t>Об организации представления государственных и муниципальных услуг</w:t>
      </w:r>
      <w:r>
        <w:rPr>
          <w:sz w:val="28"/>
          <w:szCs w:val="28"/>
        </w:rPr>
        <w:t>»</w:t>
      </w:r>
      <w:r w:rsidRPr="00874EE3">
        <w:rPr>
          <w:sz w:val="28"/>
          <w:szCs w:val="28"/>
        </w:rPr>
        <w:t xml:space="preserve">, </w:t>
      </w:r>
      <w:r w:rsidR="00DA4022">
        <w:rPr>
          <w:rFonts w:eastAsiaTheme="minorHAnsi"/>
          <w:sz w:val="28"/>
          <w:szCs w:val="28"/>
          <w:lang w:eastAsia="en-US"/>
        </w:rPr>
        <w:t xml:space="preserve">от 05 декабря 2022 года № 509-ФЗ «О внесении изменений в Земельный кодекс Российской Федерации и статью 3.5 Федерального закона «О введении в действие Земельного кодекса Российской Федерации», </w:t>
      </w:r>
      <w:hyperlink r:id="rId6" w:history="1">
        <w:r w:rsidRPr="00874EE3">
          <w:rPr>
            <w:sz w:val="28"/>
            <w:szCs w:val="28"/>
          </w:rPr>
          <w:t>Уставом</w:t>
        </w:r>
      </w:hyperlink>
      <w:r w:rsidRPr="00874EE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Пожарского муниципального </w:t>
      </w:r>
      <w:r w:rsidR="00DA4022">
        <w:rPr>
          <w:sz w:val="28"/>
          <w:szCs w:val="28"/>
        </w:rPr>
        <w:t>округа</w:t>
      </w:r>
      <w:r w:rsidRPr="00874EE3">
        <w:rPr>
          <w:sz w:val="28"/>
          <w:szCs w:val="28"/>
        </w:rPr>
        <w:t xml:space="preserve">, в целях повышения качества и доступности предоставления муниципальной услуги администрация </w:t>
      </w:r>
      <w:r>
        <w:rPr>
          <w:sz w:val="28"/>
          <w:szCs w:val="28"/>
        </w:rPr>
        <w:t xml:space="preserve">Пожарского муниципального </w:t>
      </w:r>
      <w:r w:rsidR="00D4680B">
        <w:rPr>
          <w:sz w:val="28"/>
          <w:szCs w:val="28"/>
        </w:rPr>
        <w:t>округа</w:t>
      </w:r>
      <w:r>
        <w:rPr>
          <w:sz w:val="28"/>
          <w:szCs w:val="28"/>
        </w:rPr>
        <w:t xml:space="preserve"> Приморского края </w:t>
      </w:r>
    </w:p>
    <w:p w:rsidR="00874EE3" w:rsidRDefault="00874EE3" w:rsidP="00874EE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64AFC" w:rsidRPr="00891EE6" w:rsidRDefault="00064AFC" w:rsidP="00064AFC">
      <w:pPr>
        <w:rPr>
          <w:sz w:val="28"/>
          <w:szCs w:val="28"/>
        </w:rPr>
      </w:pPr>
      <w:r w:rsidRPr="00891EE6">
        <w:rPr>
          <w:sz w:val="28"/>
          <w:szCs w:val="28"/>
        </w:rPr>
        <w:t>ПОСТАНОВЛЯЕТ:</w:t>
      </w:r>
    </w:p>
    <w:p w:rsidR="00064AFC" w:rsidRDefault="00064AFC" w:rsidP="00064AFC">
      <w:pPr>
        <w:spacing w:line="360" w:lineRule="auto"/>
        <w:ind w:firstLine="708"/>
        <w:jc w:val="both"/>
        <w:rPr>
          <w:sz w:val="28"/>
          <w:szCs w:val="28"/>
        </w:rPr>
      </w:pPr>
    </w:p>
    <w:p w:rsidR="00874EE3" w:rsidRDefault="00874EE3" w:rsidP="00874EE3">
      <w:pPr>
        <w:pStyle w:val="a3"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874EE3" w:rsidRPr="00874EE3" w:rsidRDefault="00874EE3" w:rsidP="0062493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4EE3">
        <w:rPr>
          <w:rFonts w:ascii="Times New Roman" w:hAnsi="Times New Roman" w:cs="Times New Roman"/>
          <w:sz w:val="28"/>
          <w:szCs w:val="28"/>
        </w:rPr>
        <w:lastRenderedPageBreak/>
        <w:t>1. Внести</w:t>
      </w:r>
      <w:r w:rsidR="00BE7695">
        <w:rPr>
          <w:rFonts w:ascii="Times New Roman" w:hAnsi="Times New Roman" w:cs="Times New Roman"/>
          <w:sz w:val="28"/>
          <w:szCs w:val="28"/>
        </w:rPr>
        <w:t xml:space="preserve"> в административный регламент «</w:t>
      </w:r>
      <w:r w:rsidR="00BE7695" w:rsidRPr="00874EE3">
        <w:rPr>
          <w:rFonts w:ascii="Times New Roman" w:hAnsi="Times New Roman" w:cs="Times New Roman"/>
          <w:sz w:val="28"/>
          <w:szCs w:val="28"/>
        </w:rPr>
        <w:t>Предоставление земельных участков, находящихся в ведении органов местного самоуправления или в собственности муниципального образования, без проведения торгов</w:t>
      </w:r>
      <w:r w:rsidR="00BE7695">
        <w:rPr>
          <w:rFonts w:ascii="Times New Roman" w:hAnsi="Times New Roman" w:cs="Times New Roman"/>
          <w:sz w:val="28"/>
          <w:szCs w:val="28"/>
        </w:rPr>
        <w:t xml:space="preserve">», утвержденный </w:t>
      </w:r>
      <w:r>
        <w:rPr>
          <w:rFonts w:ascii="Times New Roman" w:hAnsi="Times New Roman" w:cs="Times New Roman"/>
          <w:sz w:val="28"/>
          <w:szCs w:val="28"/>
        </w:rPr>
        <w:t>постановлени</w:t>
      </w:r>
      <w:r w:rsidR="00BE7695">
        <w:rPr>
          <w:rFonts w:ascii="Times New Roman" w:hAnsi="Times New Roman" w:cs="Times New Roman"/>
          <w:sz w:val="28"/>
          <w:szCs w:val="28"/>
        </w:rPr>
        <w:t>ем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</w:t>
      </w:r>
      <w:r w:rsidR="00BE7695">
        <w:rPr>
          <w:rFonts w:ascii="Times New Roman" w:hAnsi="Times New Roman" w:cs="Times New Roman"/>
          <w:sz w:val="28"/>
          <w:szCs w:val="28"/>
        </w:rPr>
        <w:t>округа</w:t>
      </w:r>
      <w:r w:rsidR="00064AFC">
        <w:rPr>
          <w:rFonts w:ascii="Times New Roman" w:hAnsi="Times New Roman" w:cs="Times New Roman"/>
          <w:sz w:val="28"/>
          <w:szCs w:val="28"/>
        </w:rPr>
        <w:t xml:space="preserve"> Приморского края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74EE3">
        <w:rPr>
          <w:rFonts w:ascii="Times New Roman" w:hAnsi="Times New Roman" w:cs="Times New Roman"/>
          <w:sz w:val="28"/>
          <w:szCs w:val="28"/>
        </w:rPr>
        <w:t xml:space="preserve">от </w:t>
      </w:r>
      <w:r w:rsidR="00D4680B">
        <w:rPr>
          <w:rFonts w:ascii="Times New Roman" w:hAnsi="Times New Roman" w:cs="Times New Roman"/>
          <w:sz w:val="28"/>
          <w:szCs w:val="28"/>
        </w:rPr>
        <w:t xml:space="preserve">22 марта 2023 года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4680B">
        <w:rPr>
          <w:rFonts w:ascii="Times New Roman" w:hAnsi="Times New Roman" w:cs="Times New Roman"/>
          <w:sz w:val="28"/>
          <w:szCs w:val="28"/>
        </w:rPr>
        <w:t>313</w:t>
      </w:r>
      <w:r w:rsidR="00BE7695">
        <w:rPr>
          <w:rFonts w:ascii="Times New Roman" w:hAnsi="Times New Roman" w:cs="Times New Roman"/>
          <w:sz w:val="28"/>
          <w:szCs w:val="28"/>
        </w:rPr>
        <w:t xml:space="preserve">-па, </w:t>
      </w:r>
      <w:r w:rsidRPr="00874EE3">
        <w:rPr>
          <w:rFonts w:ascii="Times New Roman" w:hAnsi="Times New Roman" w:cs="Times New Roman"/>
          <w:sz w:val="28"/>
          <w:szCs w:val="28"/>
        </w:rPr>
        <w:t>следующие изменения:</w:t>
      </w:r>
    </w:p>
    <w:p w:rsidR="00874EE3" w:rsidRPr="00874EE3" w:rsidRDefault="00874EE3" w:rsidP="0062493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4EE3">
        <w:rPr>
          <w:rFonts w:ascii="Times New Roman" w:hAnsi="Times New Roman" w:cs="Times New Roman"/>
          <w:sz w:val="28"/>
          <w:szCs w:val="28"/>
        </w:rPr>
        <w:t>1.1</w:t>
      </w:r>
      <w:r w:rsidR="00460BA1">
        <w:rPr>
          <w:rFonts w:ascii="Times New Roman" w:hAnsi="Times New Roman" w:cs="Times New Roman"/>
          <w:sz w:val="28"/>
          <w:szCs w:val="28"/>
        </w:rPr>
        <w:t>. В</w:t>
      </w:r>
      <w:r w:rsidRPr="00874EE3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460BA1">
          <w:rPr>
            <w:rFonts w:ascii="Times New Roman" w:hAnsi="Times New Roman" w:cs="Times New Roman"/>
            <w:sz w:val="28"/>
            <w:szCs w:val="28"/>
          </w:rPr>
          <w:t>абзаце</w:t>
        </w:r>
        <w:r w:rsidRPr="00874EE3">
          <w:rPr>
            <w:rFonts w:ascii="Times New Roman" w:hAnsi="Times New Roman" w:cs="Times New Roman"/>
            <w:sz w:val="28"/>
            <w:szCs w:val="28"/>
          </w:rPr>
          <w:t xml:space="preserve"> 1 подпункта </w:t>
        </w:r>
        <w:r w:rsidR="00874854">
          <w:rPr>
            <w:rFonts w:ascii="Times New Roman" w:hAnsi="Times New Roman" w:cs="Times New Roman"/>
            <w:sz w:val="28"/>
            <w:szCs w:val="28"/>
          </w:rPr>
          <w:t>7.1</w:t>
        </w:r>
        <w:r w:rsidRPr="00874EE3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874854">
          <w:rPr>
            <w:rFonts w:ascii="Times New Roman" w:hAnsi="Times New Roman" w:cs="Times New Roman"/>
            <w:sz w:val="28"/>
            <w:szCs w:val="28"/>
          </w:rPr>
          <w:t>7</w:t>
        </w:r>
      </w:hyperlink>
      <w:r w:rsidRPr="00874EE3">
        <w:rPr>
          <w:rFonts w:ascii="Times New Roman" w:hAnsi="Times New Roman" w:cs="Times New Roman"/>
          <w:sz w:val="28"/>
          <w:szCs w:val="28"/>
        </w:rPr>
        <w:t xml:space="preserve"> </w:t>
      </w:r>
      <w:r w:rsidR="00BE7695">
        <w:rPr>
          <w:rFonts w:ascii="Times New Roman" w:hAnsi="Times New Roman" w:cs="Times New Roman"/>
          <w:sz w:val="28"/>
          <w:szCs w:val="28"/>
        </w:rPr>
        <w:t xml:space="preserve">слова </w:t>
      </w:r>
      <w:r w:rsidR="00460BA1">
        <w:rPr>
          <w:rFonts w:ascii="Times New Roman" w:hAnsi="Times New Roman" w:cs="Times New Roman"/>
          <w:sz w:val="28"/>
          <w:szCs w:val="28"/>
        </w:rPr>
        <w:t>«30 дней» заменить на</w:t>
      </w:r>
      <w:r w:rsidR="00BE7695">
        <w:rPr>
          <w:rFonts w:ascii="Times New Roman" w:hAnsi="Times New Roman" w:cs="Times New Roman"/>
          <w:sz w:val="28"/>
          <w:szCs w:val="28"/>
        </w:rPr>
        <w:t xml:space="preserve"> слова</w:t>
      </w:r>
      <w:r w:rsidR="00460BA1">
        <w:rPr>
          <w:rFonts w:ascii="Times New Roman" w:hAnsi="Times New Roman" w:cs="Times New Roman"/>
          <w:sz w:val="28"/>
          <w:szCs w:val="28"/>
        </w:rPr>
        <w:t xml:space="preserve"> «20 дней»</w:t>
      </w:r>
      <w:r w:rsidRPr="00874EE3">
        <w:rPr>
          <w:rFonts w:ascii="Times New Roman" w:hAnsi="Times New Roman" w:cs="Times New Roman"/>
          <w:sz w:val="28"/>
          <w:szCs w:val="28"/>
        </w:rPr>
        <w:t>;</w:t>
      </w:r>
    </w:p>
    <w:p w:rsidR="00460BA1" w:rsidRDefault="00874EE3" w:rsidP="00624932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74EE3">
        <w:rPr>
          <w:rFonts w:ascii="Times New Roman" w:hAnsi="Times New Roman" w:cs="Times New Roman"/>
          <w:sz w:val="28"/>
          <w:szCs w:val="28"/>
        </w:rPr>
        <w:t>1.2</w:t>
      </w:r>
      <w:r w:rsidR="00460BA1">
        <w:rPr>
          <w:rFonts w:ascii="Times New Roman" w:hAnsi="Times New Roman" w:cs="Times New Roman"/>
          <w:sz w:val="28"/>
          <w:szCs w:val="28"/>
        </w:rPr>
        <w:t>.</w:t>
      </w:r>
      <w:r w:rsidRPr="00874EE3">
        <w:rPr>
          <w:rFonts w:ascii="Times New Roman" w:hAnsi="Times New Roman" w:cs="Times New Roman"/>
          <w:sz w:val="28"/>
          <w:szCs w:val="28"/>
        </w:rPr>
        <w:t xml:space="preserve"> </w:t>
      </w:r>
      <w:r w:rsidR="00460BA1">
        <w:rPr>
          <w:rFonts w:ascii="Times New Roman" w:hAnsi="Times New Roman" w:cs="Times New Roman"/>
          <w:sz w:val="28"/>
          <w:szCs w:val="28"/>
        </w:rPr>
        <w:t>В</w:t>
      </w:r>
      <w:r w:rsidR="00460BA1" w:rsidRPr="00874EE3">
        <w:rPr>
          <w:rFonts w:ascii="Times New Roman" w:hAnsi="Times New Roman" w:cs="Times New Roman"/>
          <w:sz w:val="28"/>
          <w:szCs w:val="28"/>
        </w:rPr>
        <w:t xml:space="preserve"> </w:t>
      </w:r>
      <w:hyperlink r:id="rId8" w:history="1">
        <w:r w:rsidR="00460BA1">
          <w:rPr>
            <w:rFonts w:ascii="Times New Roman" w:hAnsi="Times New Roman" w:cs="Times New Roman"/>
            <w:sz w:val="28"/>
            <w:szCs w:val="28"/>
          </w:rPr>
          <w:t>абзаце</w:t>
        </w:r>
        <w:r w:rsidR="00460BA1" w:rsidRPr="00874EE3">
          <w:rPr>
            <w:rFonts w:ascii="Times New Roman" w:hAnsi="Times New Roman" w:cs="Times New Roman"/>
            <w:sz w:val="28"/>
            <w:szCs w:val="28"/>
          </w:rPr>
          <w:t xml:space="preserve"> 1 подпункта </w:t>
        </w:r>
        <w:r w:rsidR="00460BA1">
          <w:rPr>
            <w:rFonts w:ascii="Times New Roman" w:hAnsi="Times New Roman" w:cs="Times New Roman"/>
            <w:sz w:val="28"/>
            <w:szCs w:val="28"/>
          </w:rPr>
          <w:t>7.2</w:t>
        </w:r>
        <w:r w:rsidR="00460BA1" w:rsidRPr="00874EE3">
          <w:rPr>
            <w:rFonts w:ascii="Times New Roman" w:hAnsi="Times New Roman" w:cs="Times New Roman"/>
            <w:sz w:val="28"/>
            <w:szCs w:val="28"/>
          </w:rPr>
          <w:t xml:space="preserve"> пункта </w:t>
        </w:r>
        <w:r w:rsidR="00460BA1">
          <w:rPr>
            <w:rFonts w:ascii="Times New Roman" w:hAnsi="Times New Roman" w:cs="Times New Roman"/>
            <w:sz w:val="28"/>
            <w:szCs w:val="28"/>
          </w:rPr>
          <w:t>7</w:t>
        </w:r>
        <w:r w:rsidR="00460BA1" w:rsidRPr="00874EE3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="00BE7695">
        <w:rPr>
          <w:rFonts w:ascii="Times New Roman" w:hAnsi="Times New Roman" w:cs="Times New Roman"/>
          <w:sz w:val="28"/>
          <w:szCs w:val="28"/>
        </w:rPr>
        <w:t xml:space="preserve">слова </w:t>
      </w:r>
      <w:r w:rsidR="00460BA1">
        <w:rPr>
          <w:rFonts w:ascii="Times New Roman" w:hAnsi="Times New Roman" w:cs="Times New Roman"/>
          <w:sz w:val="28"/>
          <w:szCs w:val="28"/>
        </w:rPr>
        <w:t>«30 дней» заменить на</w:t>
      </w:r>
      <w:r w:rsidR="00BE7695">
        <w:rPr>
          <w:rFonts w:ascii="Times New Roman" w:hAnsi="Times New Roman" w:cs="Times New Roman"/>
          <w:sz w:val="28"/>
          <w:szCs w:val="28"/>
        </w:rPr>
        <w:t xml:space="preserve"> слова</w:t>
      </w:r>
      <w:r w:rsidR="00460BA1">
        <w:rPr>
          <w:rFonts w:ascii="Times New Roman" w:hAnsi="Times New Roman" w:cs="Times New Roman"/>
          <w:sz w:val="28"/>
          <w:szCs w:val="28"/>
        </w:rPr>
        <w:t xml:space="preserve"> «20 дней»</w:t>
      </w:r>
      <w:r w:rsidR="00460BA1" w:rsidRPr="00874EE3">
        <w:rPr>
          <w:rFonts w:ascii="Times New Roman" w:hAnsi="Times New Roman" w:cs="Times New Roman"/>
          <w:sz w:val="28"/>
          <w:szCs w:val="28"/>
        </w:rPr>
        <w:t>;</w:t>
      </w:r>
    </w:p>
    <w:p w:rsidR="00624932" w:rsidRPr="00C2648C" w:rsidRDefault="00624932" w:rsidP="00C2648C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1.3. Подпункт 6 пункта 11.1. исключить.</w:t>
      </w:r>
    </w:p>
    <w:p w:rsidR="00624932" w:rsidRDefault="00C2648C" w:rsidP="00624932">
      <w:pPr>
        <w:pStyle w:val="1"/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2</w:t>
      </w:r>
      <w:r w:rsidR="00624932">
        <w:rPr>
          <w:sz w:val="28"/>
          <w:szCs w:val="28"/>
        </w:rPr>
        <w:t>. Отделу информационных технологий администрации Пожарского муниципального округа разместить настоящее постановление на официальном Интернет-сайте</w:t>
      </w:r>
      <w:r w:rsidR="00624932" w:rsidRPr="00B77D6B">
        <w:rPr>
          <w:sz w:val="28"/>
          <w:szCs w:val="28"/>
        </w:rPr>
        <w:t xml:space="preserve"> </w:t>
      </w:r>
      <w:r w:rsidR="00624932">
        <w:rPr>
          <w:sz w:val="28"/>
          <w:szCs w:val="28"/>
        </w:rPr>
        <w:t>администрации Пожарского муниципального района Приморского края.</w:t>
      </w:r>
    </w:p>
    <w:p w:rsidR="00624932" w:rsidRDefault="00C2648C" w:rsidP="00624932">
      <w:pPr>
        <w:pStyle w:val="1"/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3</w:t>
      </w:r>
      <w:r w:rsidR="00624932">
        <w:rPr>
          <w:sz w:val="28"/>
          <w:szCs w:val="28"/>
        </w:rPr>
        <w:t>. Настоящее постановление вступает в силу с момента его официального опубликования.</w:t>
      </w:r>
    </w:p>
    <w:p w:rsidR="00624932" w:rsidRDefault="00C2648C" w:rsidP="00624932">
      <w:pPr>
        <w:pStyle w:val="1"/>
        <w:tabs>
          <w:tab w:val="left" w:pos="993"/>
        </w:tabs>
        <w:spacing w:line="360" w:lineRule="auto"/>
        <w:ind w:left="0"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4</w:t>
      </w:r>
      <w:bookmarkStart w:id="0" w:name="_GoBack"/>
      <w:bookmarkEnd w:id="0"/>
      <w:r w:rsidR="00624932">
        <w:rPr>
          <w:sz w:val="28"/>
          <w:szCs w:val="28"/>
        </w:rPr>
        <w:t>. Контроль исполнения настоящего постановления возложить на первого заместителя администрации Пожарского муниципального округа.</w:t>
      </w:r>
    </w:p>
    <w:p w:rsidR="00624932" w:rsidRDefault="00624932" w:rsidP="0062493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24932" w:rsidRDefault="00624932" w:rsidP="0062493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24932" w:rsidRDefault="00624932" w:rsidP="00624932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Глава Пожарского муниципального округа                                         В.М. Козак</w:t>
      </w:r>
    </w:p>
    <w:p w:rsidR="00624932" w:rsidRDefault="00624932" w:rsidP="00624932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624932" w:rsidRDefault="00624932" w:rsidP="00624932"/>
    <w:p w:rsidR="00D51C52" w:rsidRDefault="00D51C52" w:rsidP="00D51C5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51C52" w:rsidSect="00D51C52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B94BA7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EE3"/>
    <w:rsid w:val="00064AFC"/>
    <w:rsid w:val="00241BDB"/>
    <w:rsid w:val="00345FA4"/>
    <w:rsid w:val="00460BA1"/>
    <w:rsid w:val="005F01B0"/>
    <w:rsid w:val="00624932"/>
    <w:rsid w:val="007741B6"/>
    <w:rsid w:val="007E3450"/>
    <w:rsid w:val="008136BC"/>
    <w:rsid w:val="00874854"/>
    <w:rsid w:val="00874EE3"/>
    <w:rsid w:val="00BE7695"/>
    <w:rsid w:val="00C2648C"/>
    <w:rsid w:val="00C41E0D"/>
    <w:rsid w:val="00C7739C"/>
    <w:rsid w:val="00CE25A5"/>
    <w:rsid w:val="00CE6B0F"/>
    <w:rsid w:val="00D326E8"/>
    <w:rsid w:val="00D4680B"/>
    <w:rsid w:val="00D51C52"/>
    <w:rsid w:val="00DA4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553D9F-FA11-48BA-85B0-88A4CE727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1C52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74EE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874EE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874EE3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No Spacing"/>
    <w:uiPriority w:val="1"/>
    <w:qFormat/>
    <w:rsid w:val="00874EE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CE6B0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6B0F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1">
    <w:name w:val="Абзац списка1"/>
    <w:basedOn w:val="a"/>
    <w:rsid w:val="00624932"/>
    <w:pPr>
      <w:ind w:left="720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F5A1FC84BEE13BA3A9255F67F67DD1A0093B66669F8C1F7BE2C22A411E92D032519354F6EE6BB24C0DA4865733C07D46ECAA63BD90B9C5F05D9F4C7kFzDE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F5A1FC84BEE13BA3A9255F67F67DD1A0093B66669F8C1F7BE2C22A411E92D032519354F6EE6BB24C0DA4865733C07D46ECAA63BD90B9C5F05D9F4C7kFzD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FF5A1FC84BEE13BA3A9255F67F67DD1A0093B66669F8C4F4B62D22A411E92D032519354F7CE6E328C2DB56627029518528k9zFE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PlevakSV</dc:creator>
  <cp:keywords/>
  <dc:description/>
  <cp:lastModifiedBy>EvstifeevaEA</cp:lastModifiedBy>
  <cp:revision>2</cp:revision>
  <cp:lastPrinted>2023-05-21T23:09:00Z</cp:lastPrinted>
  <dcterms:created xsi:type="dcterms:W3CDTF">2023-10-09T05:46:00Z</dcterms:created>
  <dcterms:modified xsi:type="dcterms:W3CDTF">2023-10-09T05:46:00Z</dcterms:modified>
</cp:coreProperties>
</file>