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298" w:rsidRDefault="00E96054" w:rsidP="00D53298">
      <w:pPr>
        <w:jc w:val="center"/>
        <w:rPr>
          <w:b/>
          <w:sz w:val="26"/>
          <w:szCs w:val="26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3175" t="0" r="0" b="0"/>
                <wp:wrapNone/>
                <wp:docPr id="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3298" w:rsidRPr="00691317" w:rsidRDefault="00D53298" w:rsidP="00691317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334.75pt;margin-top:-3.1pt;width:145.6pt;height:7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" stroked="f">
                <v:textbox>
                  <w:txbxContent>
                    <w:p w:rsidR="00D53298" w:rsidRPr="00691317" w:rsidRDefault="00D53298" w:rsidP="00691317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53298">
        <w:rPr>
          <w:noProof/>
          <w:sz w:val="26"/>
          <w:szCs w:val="26"/>
        </w:rPr>
        <w:drawing>
          <wp:inline distT="0" distB="0" distL="0" distR="0">
            <wp:extent cx="666750" cy="825500"/>
            <wp:effectExtent l="19050" t="0" r="0" b="0"/>
            <wp:docPr id="3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3298" w:rsidRDefault="00D53298" w:rsidP="00D53298">
      <w:pPr>
        <w:jc w:val="center"/>
        <w:rPr>
          <w:b/>
          <w:sz w:val="26"/>
          <w:szCs w:val="26"/>
        </w:rPr>
      </w:pPr>
    </w:p>
    <w:p w:rsidR="00D53298" w:rsidRDefault="00D53298" w:rsidP="00D53298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D53298" w:rsidRDefault="00D53298" w:rsidP="00D532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D53298" w:rsidRDefault="00D53298" w:rsidP="00D53298">
      <w:pPr>
        <w:jc w:val="center"/>
        <w:rPr>
          <w:sz w:val="28"/>
          <w:szCs w:val="28"/>
        </w:rPr>
      </w:pPr>
    </w:p>
    <w:p w:rsidR="00D53298" w:rsidRDefault="00D53298" w:rsidP="00D532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D53298" w:rsidRDefault="00D53298" w:rsidP="00D53298">
      <w:pPr>
        <w:rPr>
          <w:b/>
          <w:sz w:val="28"/>
          <w:szCs w:val="28"/>
        </w:rPr>
      </w:pPr>
    </w:p>
    <w:p w:rsidR="00D53298" w:rsidRDefault="001F37BC" w:rsidP="00D53298">
      <w:pPr>
        <w:rPr>
          <w:sz w:val="28"/>
          <w:szCs w:val="28"/>
        </w:rPr>
      </w:pPr>
      <w:r>
        <w:rPr>
          <w:sz w:val="28"/>
          <w:szCs w:val="28"/>
        </w:rPr>
        <w:t>«30» ма</w:t>
      </w:r>
      <w:r w:rsidR="00691317">
        <w:rPr>
          <w:sz w:val="28"/>
          <w:szCs w:val="28"/>
        </w:rPr>
        <w:t>я 2017</w:t>
      </w:r>
      <w:r w:rsidR="00D53298">
        <w:rPr>
          <w:sz w:val="28"/>
          <w:szCs w:val="28"/>
        </w:rPr>
        <w:t xml:space="preserve"> года            </w:t>
      </w:r>
      <w:r w:rsidR="0069131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</w:t>
      </w:r>
      <w:r w:rsidR="00D53298">
        <w:rPr>
          <w:sz w:val="28"/>
          <w:szCs w:val="28"/>
        </w:rPr>
        <w:t>пгт Л</w:t>
      </w:r>
      <w:r w:rsidR="00691317">
        <w:rPr>
          <w:sz w:val="28"/>
          <w:szCs w:val="28"/>
        </w:rPr>
        <w:t>уче</w:t>
      </w:r>
      <w:r>
        <w:rPr>
          <w:sz w:val="28"/>
          <w:szCs w:val="28"/>
        </w:rPr>
        <w:t>г</w:t>
      </w:r>
      <w:r w:rsidR="003236B7">
        <w:rPr>
          <w:sz w:val="28"/>
          <w:szCs w:val="28"/>
        </w:rPr>
        <w:t>орск                       № 88</w:t>
      </w:r>
      <w:r w:rsidR="00D53298">
        <w:rPr>
          <w:sz w:val="28"/>
          <w:szCs w:val="28"/>
        </w:rPr>
        <w:t>-НПА</w:t>
      </w:r>
    </w:p>
    <w:p w:rsidR="00D53298" w:rsidRDefault="00D53298" w:rsidP="00D53298">
      <w:pPr>
        <w:spacing w:line="360" w:lineRule="auto"/>
        <w:rPr>
          <w:sz w:val="26"/>
        </w:rPr>
      </w:pPr>
    </w:p>
    <w:p w:rsidR="00D53298" w:rsidRDefault="00D53298" w:rsidP="00D5329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Думы Пожарского муниципального района от 30 апреля 2009 года № 243-НПА «О Положении о порядке отчуждения недвижимого имущества, находящегося в собственности Пожарского муниципального района и арендуемого субъектами малого и среднего предпринимательства» </w:t>
      </w:r>
    </w:p>
    <w:p w:rsidR="00D53298" w:rsidRDefault="00D53298" w:rsidP="00D53298">
      <w:pPr>
        <w:spacing w:line="360" w:lineRule="auto"/>
        <w:rPr>
          <w:sz w:val="26"/>
        </w:rPr>
      </w:pPr>
    </w:p>
    <w:p w:rsidR="00D53298" w:rsidRDefault="00D53298" w:rsidP="00D53298">
      <w:pPr>
        <w:ind w:right="-114"/>
        <w:rPr>
          <w:sz w:val="25"/>
          <w:szCs w:val="25"/>
        </w:rPr>
      </w:pPr>
      <w:r>
        <w:rPr>
          <w:sz w:val="25"/>
          <w:szCs w:val="25"/>
        </w:rPr>
        <w:t>Принят Думой Пожа</w:t>
      </w:r>
      <w:r w:rsidR="001F37BC">
        <w:rPr>
          <w:sz w:val="25"/>
          <w:szCs w:val="25"/>
        </w:rPr>
        <w:t>рского муниципального района «30» ма</w:t>
      </w:r>
      <w:r w:rsidR="00691317">
        <w:rPr>
          <w:sz w:val="25"/>
          <w:szCs w:val="25"/>
        </w:rPr>
        <w:t xml:space="preserve">я </w:t>
      </w:r>
      <w:r>
        <w:rPr>
          <w:sz w:val="25"/>
          <w:szCs w:val="25"/>
        </w:rPr>
        <w:t>2017 года</w:t>
      </w:r>
    </w:p>
    <w:p w:rsidR="00D53298" w:rsidRDefault="00D53298" w:rsidP="00D53298">
      <w:pPr>
        <w:ind w:right="-114"/>
        <w:jc w:val="center"/>
        <w:rPr>
          <w:sz w:val="28"/>
          <w:szCs w:val="28"/>
        </w:rPr>
      </w:pPr>
    </w:p>
    <w:p w:rsidR="00D53298" w:rsidRDefault="00D53298" w:rsidP="00AA30F4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Федеральными законами от </w:t>
      </w:r>
      <w:r w:rsidR="00C8163B">
        <w:rPr>
          <w:sz w:val="28"/>
          <w:szCs w:val="28"/>
        </w:rPr>
        <w:t xml:space="preserve">06 октября 2003 года    № 131-ФЗ «Об общих принципах организации местного самоуправления в Российской Федерации», </w:t>
      </w:r>
      <w:r w:rsidR="00E22D83">
        <w:rPr>
          <w:sz w:val="28"/>
          <w:szCs w:val="28"/>
        </w:rPr>
        <w:t xml:space="preserve">от </w:t>
      </w:r>
      <w:r>
        <w:rPr>
          <w:sz w:val="28"/>
          <w:szCs w:val="28"/>
        </w:rPr>
        <w:t>24 июля 2007 года</w:t>
      </w:r>
      <w:r w:rsidR="00C8163B">
        <w:rPr>
          <w:sz w:val="28"/>
          <w:szCs w:val="28"/>
        </w:rPr>
        <w:t xml:space="preserve">  </w:t>
      </w:r>
      <w:r>
        <w:rPr>
          <w:sz w:val="28"/>
          <w:szCs w:val="28"/>
        </w:rPr>
        <w:t>№ 209-ФЗ «О развитии малого и среднего предпринимательства в Российской Федерации», от 22 июля 2008 года № 159-</w:t>
      </w:r>
      <w:r>
        <w:rPr>
          <w:caps/>
          <w:sz w:val="28"/>
          <w:szCs w:val="28"/>
        </w:rPr>
        <w:t>ФЗ</w:t>
      </w:r>
      <w:r>
        <w:rPr>
          <w:sz w:val="28"/>
          <w:szCs w:val="28"/>
        </w:rPr>
        <w:t xml:space="preserve">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</w:t>
      </w:r>
      <w:r w:rsidR="00383969">
        <w:rPr>
          <w:sz w:val="28"/>
          <w:szCs w:val="28"/>
        </w:rPr>
        <w:t xml:space="preserve">ии», от 29 июля 1998 года </w:t>
      </w:r>
      <w:r>
        <w:rPr>
          <w:sz w:val="28"/>
          <w:szCs w:val="28"/>
        </w:rPr>
        <w:t>№ 135-ФЗ «Об оценочной деятельности в Российской Федерации», от 21 декабря 2001 года № 178-ФЗ «О приватизации государственного и муниципального имущества», руководствуясь статьей 29 Устава Пожарского муниципального района,</w:t>
      </w:r>
    </w:p>
    <w:p w:rsidR="00D53298" w:rsidRDefault="00D53298" w:rsidP="00AA30F4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D53298" w:rsidRDefault="00D53298" w:rsidP="00AA30F4">
      <w:pPr>
        <w:pStyle w:val="ConsPlusTitle"/>
        <w:numPr>
          <w:ilvl w:val="0"/>
          <w:numId w:val="8"/>
        </w:numPr>
        <w:ind w:left="0"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Внести изменения в решение Думы Пожарского муниципального района от 30 апреля 2009 года № 243-НПА «О Положении о порядке отчуждения недвижимого имущества, находящегося в собственности Пожарского муниципального района и арендуемого субъектами малого </w:t>
      </w:r>
      <w:r w:rsidR="001B02AF">
        <w:rPr>
          <w:rFonts w:ascii="Times New Roman" w:hAnsi="Times New Roman" w:cs="Times New Roman"/>
          <w:b w:val="0"/>
          <w:sz w:val="28"/>
          <w:szCs w:val="28"/>
        </w:rPr>
        <w:t>и среднего предпринимательства»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следующего содержания:</w:t>
      </w:r>
    </w:p>
    <w:p w:rsidR="00213306" w:rsidRDefault="00840C7A" w:rsidP="00840C7A">
      <w:pPr>
        <w:pStyle w:val="s1"/>
        <w:spacing w:before="0" w:beforeAutospacing="0" w:after="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</w:rPr>
      </w:pPr>
      <w:r>
        <w:rPr>
          <w:bCs/>
          <w:color w:val="000000"/>
          <w:sz w:val="28"/>
          <w:szCs w:val="28"/>
          <w:shd w:val="clear" w:color="auto" w:fill="FFFFFF"/>
        </w:rPr>
        <w:t>«</w:t>
      </w:r>
      <w:r w:rsidR="00752B3E" w:rsidRPr="00334C67">
        <w:rPr>
          <w:bCs/>
          <w:color w:val="000000"/>
          <w:sz w:val="28"/>
          <w:szCs w:val="28"/>
          <w:shd w:val="clear" w:color="auto" w:fill="FFFFFF"/>
        </w:rPr>
        <w:t>1.</w:t>
      </w:r>
      <w:r>
        <w:rPr>
          <w:bCs/>
          <w:color w:val="000000"/>
          <w:sz w:val="28"/>
          <w:szCs w:val="28"/>
          <w:shd w:val="clear" w:color="auto" w:fill="FFFFFF"/>
        </w:rPr>
        <w:t>1</w:t>
      </w:r>
      <w:r w:rsidR="00752B3E" w:rsidRPr="00334C67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213306">
        <w:rPr>
          <w:bCs/>
          <w:color w:val="000000"/>
          <w:sz w:val="28"/>
          <w:szCs w:val="28"/>
          <w:shd w:val="clear" w:color="auto" w:fill="FFFFFF"/>
        </w:rPr>
        <w:t>В Положении:</w:t>
      </w:r>
    </w:p>
    <w:p w:rsidR="00213306" w:rsidRDefault="00213306" w:rsidP="00213306">
      <w:pPr>
        <w:pStyle w:val="s1"/>
        <w:spacing w:before="0" w:beforeAutospacing="0" w:after="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</w:rPr>
      </w:pPr>
      <w:r>
        <w:rPr>
          <w:bCs/>
          <w:color w:val="000000"/>
          <w:sz w:val="28"/>
          <w:szCs w:val="28"/>
          <w:shd w:val="clear" w:color="auto" w:fill="FFFFFF"/>
        </w:rPr>
        <w:t xml:space="preserve">1.1.1 Часть 5 изложить в следующей редакции: </w:t>
      </w:r>
    </w:p>
    <w:p w:rsidR="002B3034" w:rsidRPr="00863511" w:rsidRDefault="00213306" w:rsidP="006C759B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863511">
        <w:rPr>
          <w:bCs/>
          <w:color w:val="000000"/>
          <w:sz w:val="28"/>
          <w:szCs w:val="28"/>
          <w:shd w:val="clear" w:color="auto" w:fill="FFFFFF"/>
        </w:rPr>
        <w:t>«</w:t>
      </w:r>
      <w:r w:rsidR="00FD077A" w:rsidRPr="00863511">
        <w:rPr>
          <w:sz w:val="28"/>
          <w:szCs w:val="28"/>
        </w:rPr>
        <w:t>5</w:t>
      </w:r>
      <w:r w:rsidR="002B3034" w:rsidRPr="00863511">
        <w:rPr>
          <w:sz w:val="28"/>
          <w:szCs w:val="28"/>
        </w:rPr>
        <w:t xml:space="preserve">. К субъектам малого и среднего предпринимательства относятся зарегистрированные в соответствии с законодательством Российской Федерации и соответствующие условиям, установленным </w:t>
      </w:r>
      <w:hyperlink w:anchor="Par2" w:history="1">
        <w:r w:rsidR="002B3034" w:rsidRPr="00EB761A">
          <w:rPr>
            <w:sz w:val="28"/>
            <w:szCs w:val="28"/>
          </w:rPr>
          <w:t>частью 1.1</w:t>
        </w:r>
      </w:hyperlink>
      <w:r w:rsidR="002B3034" w:rsidRPr="00863511">
        <w:rPr>
          <w:sz w:val="28"/>
          <w:szCs w:val="28"/>
        </w:rPr>
        <w:t xml:space="preserve"> настоящей статьи, хозяйственные общества, хозяйственные партнерства, производственные кооперативы, потребительские кооперативы, крестьянские (фермерские) хозяйства и индивидуальные предприниматели.</w:t>
      </w:r>
    </w:p>
    <w:p w:rsidR="002B3034" w:rsidRPr="00863511" w:rsidRDefault="00FD077A" w:rsidP="002B303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1" w:name="Par2"/>
      <w:bookmarkEnd w:id="1"/>
      <w:r w:rsidRPr="00863511">
        <w:rPr>
          <w:sz w:val="28"/>
          <w:szCs w:val="28"/>
        </w:rPr>
        <w:lastRenderedPageBreak/>
        <w:t>5</w:t>
      </w:r>
      <w:r w:rsidR="002B3034" w:rsidRPr="00863511">
        <w:rPr>
          <w:sz w:val="28"/>
          <w:szCs w:val="28"/>
        </w:rPr>
        <w:t>.1. В целях отнесения хозяйственных обществ, хозяйственных партнерств, производственных кооперативов, потребительских кооперативов, крестьянских (фермерских) хозяйств и индивидуальных предпринимателей к субъектам малого и среднего предпринимательства должны выполняться следующие условия:</w:t>
      </w:r>
    </w:p>
    <w:p w:rsidR="002B3034" w:rsidRPr="00863511" w:rsidRDefault="002B3034" w:rsidP="002B303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2" w:name="Par4"/>
      <w:bookmarkEnd w:id="2"/>
      <w:r w:rsidRPr="00863511">
        <w:rPr>
          <w:sz w:val="28"/>
          <w:szCs w:val="28"/>
        </w:rPr>
        <w:t>1) для хозяйственных обществ, хозяйственных партнерств должно быть выполнено хотя бы одно из следующих требований:</w:t>
      </w:r>
    </w:p>
    <w:p w:rsidR="002B3034" w:rsidRPr="00863511" w:rsidRDefault="002B3034" w:rsidP="002B303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63511">
        <w:rPr>
          <w:sz w:val="28"/>
          <w:szCs w:val="28"/>
        </w:rPr>
        <w:t xml:space="preserve">а) суммарная доля участия Российской Федерации, субъектов Российской Федерации, муниципальных образований, общественных и религиозных организаций (объединений), благотворительных и иных фондов (за исключением суммарной доли участия, входящей в состав активов инвестиционных фондов) в уставном капитале общества с ограниченной ответственностью не превышает двадцать пять процентов, а суммарная доля участия иностранных юридических лиц и (или) юридических лиц, не являющихся субъектами малого и среднего предпринимательства, не превышает сорок девять процентов. Ограничение в отношении суммарной доли участия иностранных юридических лиц и (или) юридических лиц, не являющихся субъектами малого и среднего предпринимательства, не распространяется на общества с ограниченной ответственностью, соответствующие требованиям, указанным в </w:t>
      </w:r>
      <w:hyperlink w:anchor="Par11" w:history="1">
        <w:r w:rsidRPr="00EB761A">
          <w:rPr>
            <w:sz w:val="28"/>
            <w:szCs w:val="28"/>
          </w:rPr>
          <w:t>подпунктах "в"</w:t>
        </w:r>
      </w:hyperlink>
      <w:r w:rsidRPr="00EB761A">
        <w:rPr>
          <w:sz w:val="28"/>
          <w:szCs w:val="28"/>
        </w:rPr>
        <w:t xml:space="preserve"> - </w:t>
      </w:r>
      <w:hyperlink w:anchor="Par13" w:history="1">
        <w:r w:rsidRPr="00EB761A">
          <w:rPr>
            <w:sz w:val="28"/>
            <w:szCs w:val="28"/>
          </w:rPr>
          <w:t>"д"</w:t>
        </w:r>
      </w:hyperlink>
      <w:r w:rsidRPr="00863511">
        <w:rPr>
          <w:sz w:val="28"/>
          <w:szCs w:val="28"/>
        </w:rPr>
        <w:t xml:space="preserve"> настоящего пункта;</w:t>
      </w:r>
    </w:p>
    <w:p w:rsidR="002B3034" w:rsidRPr="00863511" w:rsidRDefault="002B3034" w:rsidP="002B303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63511">
        <w:rPr>
          <w:sz w:val="28"/>
          <w:szCs w:val="28"/>
        </w:rPr>
        <w:t>б) акции акционерного общества, обращающиеся на организованном рынке ценных бумаг, отнесены к акциям высокотехнологичного (инновационного) сектора экономики в порядке, установленном Правительством Российской Федерации;</w:t>
      </w:r>
    </w:p>
    <w:p w:rsidR="002B3034" w:rsidRPr="00863511" w:rsidRDefault="002B3034" w:rsidP="002B303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3" w:name="Par11"/>
      <w:bookmarkEnd w:id="3"/>
      <w:r w:rsidRPr="00863511">
        <w:rPr>
          <w:sz w:val="28"/>
          <w:szCs w:val="28"/>
        </w:rPr>
        <w:t>в) деятельность хозяйственных обществ, хозяйственных партнерств заключается в практическом применении (внедрении) результатов интеллектуальной деятельности (программ для электронных вычислительных машин, баз данных, изобретений, полезных моделей, промышленных образцов, селекционных достижений, топологий интегральных микросхем, секретов производства (ноу-хау), исключительные права на которые принадлежат учредителям (участникам) соответственно таких хозяйственных обществ, хозяйственных партнерств - бюджетным, автономным научным учреждениям либо являющимся бюджетными учреждениями, автономными учреждениями образовательным организациям высшего образования;</w:t>
      </w:r>
    </w:p>
    <w:p w:rsidR="002B3034" w:rsidRPr="00863511" w:rsidRDefault="002B3034" w:rsidP="002B303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63511">
        <w:rPr>
          <w:sz w:val="28"/>
          <w:szCs w:val="28"/>
        </w:rPr>
        <w:t>г) хозяйственные общества, хозяйственные партнерства получили статус участника проекта в соответствии с Федеральным</w:t>
      </w:r>
      <w:r w:rsidRPr="007A0410">
        <w:rPr>
          <w:sz w:val="28"/>
          <w:szCs w:val="28"/>
        </w:rPr>
        <w:t xml:space="preserve"> </w:t>
      </w:r>
      <w:hyperlink r:id="rId10" w:history="1">
        <w:r w:rsidRPr="007A0410">
          <w:rPr>
            <w:sz w:val="28"/>
            <w:szCs w:val="28"/>
          </w:rPr>
          <w:t>законом</w:t>
        </w:r>
      </w:hyperlink>
      <w:r w:rsidRPr="00863511">
        <w:rPr>
          <w:sz w:val="28"/>
          <w:szCs w:val="28"/>
        </w:rPr>
        <w:t xml:space="preserve"> от 28 сентября 2010 года N 244-ФЗ "Об инновационном центре "Сколково";</w:t>
      </w:r>
    </w:p>
    <w:p w:rsidR="002B3034" w:rsidRPr="00863511" w:rsidRDefault="002B3034" w:rsidP="002B303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4" w:name="Par13"/>
      <w:bookmarkEnd w:id="4"/>
      <w:r w:rsidRPr="00863511">
        <w:rPr>
          <w:sz w:val="28"/>
          <w:szCs w:val="28"/>
        </w:rPr>
        <w:t xml:space="preserve">д) учредителями (участниками) хозяйственных обществ, хозяйственных партнерств являются юридические лица, включенные в утвержденный Правительством Российской Федерации </w:t>
      </w:r>
      <w:hyperlink r:id="rId11" w:history="1">
        <w:r w:rsidRPr="00F74AFD">
          <w:rPr>
            <w:sz w:val="28"/>
            <w:szCs w:val="28"/>
          </w:rPr>
          <w:t>перечень</w:t>
        </w:r>
      </w:hyperlink>
      <w:r w:rsidRPr="00863511">
        <w:rPr>
          <w:sz w:val="28"/>
          <w:szCs w:val="28"/>
        </w:rPr>
        <w:t xml:space="preserve"> юридических лиц, предоставляющих государственную поддержку инновационной деятельности в формах, установленных Федеральным </w:t>
      </w:r>
      <w:hyperlink r:id="rId12" w:history="1">
        <w:r w:rsidRPr="00F74AFD">
          <w:rPr>
            <w:sz w:val="28"/>
            <w:szCs w:val="28"/>
          </w:rPr>
          <w:t>законом</w:t>
        </w:r>
      </w:hyperlink>
      <w:r w:rsidRPr="00863511">
        <w:rPr>
          <w:sz w:val="28"/>
          <w:szCs w:val="28"/>
        </w:rPr>
        <w:t xml:space="preserve"> от 23 августа 1996 года N 127-ФЗ "О науке и государственной научно-технической политике". Юридические лица включаются в данный перечень в </w:t>
      </w:r>
      <w:hyperlink r:id="rId13" w:history="1">
        <w:r w:rsidRPr="00F74AFD">
          <w:rPr>
            <w:sz w:val="28"/>
            <w:szCs w:val="28"/>
          </w:rPr>
          <w:t>порядке</w:t>
        </w:r>
      </w:hyperlink>
      <w:r w:rsidRPr="00F74AFD">
        <w:rPr>
          <w:sz w:val="28"/>
          <w:szCs w:val="28"/>
        </w:rPr>
        <w:t>,</w:t>
      </w:r>
      <w:r w:rsidRPr="00863511">
        <w:rPr>
          <w:sz w:val="28"/>
          <w:szCs w:val="28"/>
        </w:rPr>
        <w:t xml:space="preserve"> установленном Правительством Российской Федерации, при условии соответствия одному из следующих критериев:</w:t>
      </w:r>
    </w:p>
    <w:p w:rsidR="002B3034" w:rsidRPr="00863511" w:rsidRDefault="002B3034" w:rsidP="002B303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63511">
        <w:rPr>
          <w:sz w:val="28"/>
          <w:szCs w:val="28"/>
        </w:rPr>
        <w:lastRenderedPageBreak/>
        <w:t>юридические лица являются публичными акционерными обществами, не менее пятидесяти процентов акций которых находится в собственности Российской Федерации, или хозяйственными обществами, в которых данные публичные акционерные общества имеют право прямо и (или) косвенно распоряжаться более чем пятьюдесятью процентами голосов, приходящихся на голосующие акции (доли), составляющие уставные капиталы таких хозяйственных обществ, либо имеют возможность назначать единоличный исполнительный орган и (или) более половины состава коллегиального исполнительного органа, а также возможность определять избрание более половины состава совета директоров (наблюдательного совета);</w:t>
      </w:r>
    </w:p>
    <w:p w:rsidR="002B3034" w:rsidRPr="00863511" w:rsidRDefault="002B3034" w:rsidP="002B303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63511">
        <w:rPr>
          <w:sz w:val="28"/>
          <w:szCs w:val="28"/>
        </w:rPr>
        <w:t xml:space="preserve">юридические лица являются государственными корпорациями, учрежденными в соответствии с Федеральным </w:t>
      </w:r>
      <w:hyperlink r:id="rId14" w:history="1">
        <w:r w:rsidRPr="00F74AFD">
          <w:rPr>
            <w:sz w:val="28"/>
            <w:szCs w:val="28"/>
          </w:rPr>
          <w:t>законом</w:t>
        </w:r>
      </w:hyperlink>
      <w:r w:rsidRPr="00F74AFD">
        <w:rPr>
          <w:sz w:val="28"/>
          <w:szCs w:val="28"/>
        </w:rPr>
        <w:t xml:space="preserve"> </w:t>
      </w:r>
      <w:r w:rsidRPr="00863511">
        <w:rPr>
          <w:sz w:val="28"/>
          <w:szCs w:val="28"/>
        </w:rPr>
        <w:t>от 12 января 1996 года N 7-ФЗ "О некоммерческих организациях";</w:t>
      </w:r>
    </w:p>
    <w:p w:rsidR="002B3034" w:rsidRPr="00863511" w:rsidRDefault="002B3034" w:rsidP="00626CF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63511">
        <w:rPr>
          <w:sz w:val="28"/>
          <w:szCs w:val="28"/>
        </w:rPr>
        <w:t xml:space="preserve">юридические лица созданы в соответствии с Федеральным </w:t>
      </w:r>
      <w:hyperlink r:id="rId15" w:history="1">
        <w:r w:rsidRPr="00F74AFD">
          <w:rPr>
            <w:sz w:val="28"/>
            <w:szCs w:val="28"/>
          </w:rPr>
          <w:t>законом</w:t>
        </w:r>
      </w:hyperlink>
      <w:r w:rsidRPr="00863511">
        <w:rPr>
          <w:sz w:val="28"/>
          <w:szCs w:val="28"/>
        </w:rPr>
        <w:t xml:space="preserve"> от 27 июля 2010 года N 211-ФЗ "О реорганизации Российской корпорации нанотехнологий";</w:t>
      </w:r>
    </w:p>
    <w:p w:rsidR="002B3034" w:rsidRPr="00863511" w:rsidRDefault="002B3034" w:rsidP="002B303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63511">
        <w:rPr>
          <w:sz w:val="28"/>
          <w:szCs w:val="28"/>
        </w:rPr>
        <w:t xml:space="preserve">2) </w:t>
      </w:r>
      <w:hyperlink r:id="rId16" w:history="1">
        <w:r w:rsidRPr="00F74AFD">
          <w:rPr>
            <w:sz w:val="28"/>
            <w:szCs w:val="28"/>
          </w:rPr>
          <w:t>среднесписочная</w:t>
        </w:r>
      </w:hyperlink>
      <w:r w:rsidRPr="00863511">
        <w:rPr>
          <w:sz w:val="28"/>
          <w:szCs w:val="28"/>
        </w:rPr>
        <w:t xml:space="preserve"> численность работников за предшествующий календарный год хозяйственных обществ, хозяйственных партнерств, соответствующих одному из требований, указанных в </w:t>
      </w:r>
      <w:hyperlink w:anchor="Par4" w:history="1">
        <w:r w:rsidRPr="00F74AFD">
          <w:rPr>
            <w:sz w:val="28"/>
            <w:szCs w:val="28"/>
          </w:rPr>
          <w:t>пункте 1</w:t>
        </w:r>
      </w:hyperlink>
      <w:r w:rsidRPr="00863511">
        <w:rPr>
          <w:sz w:val="28"/>
          <w:szCs w:val="28"/>
        </w:rPr>
        <w:t xml:space="preserve"> настоящей части, производственных кооперативов, потребительских кооперативов, крестьянских (фермерских) хозяйств, индивидуальных предпринимателей не должна превышать следующие предельные значения среднесписочной численности работников для каждой категории субъектов малого и среднего предпринимательства:</w:t>
      </w:r>
    </w:p>
    <w:p w:rsidR="002B3034" w:rsidRPr="00863511" w:rsidRDefault="002B3034" w:rsidP="002B303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63511">
        <w:rPr>
          <w:sz w:val="28"/>
          <w:szCs w:val="28"/>
        </w:rPr>
        <w:t>а) от ста одного до двухсот пятидесяти человек для средних предприятий;</w:t>
      </w:r>
    </w:p>
    <w:p w:rsidR="002B3034" w:rsidRPr="00863511" w:rsidRDefault="002B3034" w:rsidP="002B303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63511">
        <w:rPr>
          <w:sz w:val="28"/>
          <w:szCs w:val="28"/>
        </w:rPr>
        <w:t>б) до ста человек для малых предприятий; среди малых предприятий выделяются микропредприятия - до пятнадцати человек;</w:t>
      </w:r>
    </w:p>
    <w:p w:rsidR="002B3034" w:rsidRDefault="002B3034" w:rsidP="002B303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63511">
        <w:rPr>
          <w:sz w:val="28"/>
          <w:szCs w:val="28"/>
        </w:rPr>
        <w:t xml:space="preserve">3) доход хозяйственных обществ, хозяйственных партнерств, соответствующих одному из требований, указанных в </w:t>
      </w:r>
      <w:hyperlink w:anchor="Par4" w:history="1">
        <w:r w:rsidRPr="00F74AFD">
          <w:rPr>
            <w:sz w:val="28"/>
            <w:szCs w:val="28"/>
          </w:rPr>
          <w:t>пункте 1</w:t>
        </w:r>
      </w:hyperlink>
      <w:r w:rsidRPr="00863511">
        <w:rPr>
          <w:sz w:val="28"/>
          <w:szCs w:val="28"/>
        </w:rPr>
        <w:t xml:space="preserve"> настоящей части, производственных кооперативов, потребительских кооперативов, крестьянских (фермерских) хозяйств и индивидуальных предпринимателей, полученный от осуществления предпринимательской деятельности за предшествующий календарный год, который определяется в порядке, установленном законодательством Российской Федерации о налогах и сборах, суммируется по всем осуществляемым видам деятельности и применяется по всем налоговым режимам, не должен превышать </w:t>
      </w:r>
      <w:hyperlink r:id="rId17" w:history="1">
        <w:r w:rsidRPr="00F74AFD">
          <w:rPr>
            <w:sz w:val="28"/>
            <w:szCs w:val="28"/>
          </w:rPr>
          <w:t>предельные значения</w:t>
        </w:r>
      </w:hyperlink>
      <w:r w:rsidRPr="00863511">
        <w:rPr>
          <w:sz w:val="28"/>
          <w:szCs w:val="28"/>
        </w:rPr>
        <w:t>, установленные Правительством Российской Федерации для каждой категории субъектов малого и среднего предпринимательства.</w:t>
      </w:r>
      <w:r w:rsidR="00035B06" w:rsidRPr="00863511">
        <w:rPr>
          <w:sz w:val="28"/>
          <w:szCs w:val="28"/>
        </w:rPr>
        <w:t>».</w:t>
      </w:r>
    </w:p>
    <w:p w:rsidR="007D526C" w:rsidRPr="00863511" w:rsidRDefault="00A62185" w:rsidP="00BD2B31">
      <w:pPr>
        <w:autoSpaceDE w:val="0"/>
        <w:autoSpaceDN w:val="0"/>
        <w:adjustRightInd w:val="0"/>
        <w:ind w:firstLine="540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1.1.2 </w:t>
      </w:r>
      <w:r w:rsidR="00BD2B31">
        <w:rPr>
          <w:sz w:val="28"/>
          <w:szCs w:val="28"/>
        </w:rPr>
        <w:t xml:space="preserve">Абзац первый части 8 статьи 1 изложить в следующей редакции: «8. </w:t>
      </w:r>
      <w:r w:rsidR="00C62139">
        <w:rPr>
          <w:sz w:val="28"/>
          <w:szCs w:val="28"/>
        </w:rPr>
        <w:t xml:space="preserve">Субъекты малого и среднего предпринимательства, за исключением субъектов малого и среднего предпринимательства, указанных </w:t>
      </w:r>
      <w:r w:rsidR="00C62139" w:rsidRPr="00F74AFD">
        <w:rPr>
          <w:sz w:val="28"/>
          <w:szCs w:val="28"/>
        </w:rPr>
        <w:t xml:space="preserve">в </w:t>
      </w:r>
      <w:hyperlink r:id="rId18" w:history="1">
        <w:r w:rsidR="00C62139" w:rsidRPr="00F74AFD">
          <w:rPr>
            <w:sz w:val="28"/>
            <w:szCs w:val="28"/>
          </w:rPr>
          <w:t>части 3 статьи 14</w:t>
        </w:r>
      </w:hyperlink>
      <w:r w:rsidR="00C62139">
        <w:rPr>
          <w:sz w:val="28"/>
          <w:szCs w:val="28"/>
        </w:rPr>
        <w:t xml:space="preserve"> Федерального закона "О развитии малого и среднего предпринимательства в Российской Федерации", и субъектов малого и среднего предпринимательства, осуществляющих добычу и переработку полезных ископаемых (кроме общераспространенных полезных ископаемых), при возмездном отчуждении арендуемого имущества из муниципальной собственности пользуются преимущественным правом на </w:t>
      </w:r>
      <w:r w:rsidR="00C62139">
        <w:rPr>
          <w:sz w:val="28"/>
          <w:szCs w:val="28"/>
        </w:rPr>
        <w:lastRenderedPageBreak/>
        <w:t xml:space="preserve">приобретение такого имущества по цене, равной его рыночной стоимости и определенной независимым оценщиком в порядке, установленном Федеральным </w:t>
      </w:r>
      <w:hyperlink r:id="rId19" w:history="1">
        <w:r w:rsidR="00C62139" w:rsidRPr="00F74AFD">
          <w:rPr>
            <w:sz w:val="28"/>
            <w:szCs w:val="28"/>
          </w:rPr>
          <w:t>законом</w:t>
        </w:r>
      </w:hyperlink>
      <w:r w:rsidR="00C62139">
        <w:rPr>
          <w:sz w:val="28"/>
          <w:szCs w:val="28"/>
        </w:rPr>
        <w:t xml:space="preserve"> от 29 июля 1998 года N 135-ФЗ "Об оценочной деятельности в Российской Федерации" (далее - Федеральный закон "Об оценочной деятельности в Российской Федерации").</w:t>
      </w:r>
      <w:r w:rsidR="00BD2B31">
        <w:rPr>
          <w:sz w:val="28"/>
          <w:szCs w:val="28"/>
        </w:rPr>
        <w:t>».</w:t>
      </w:r>
    </w:p>
    <w:p w:rsidR="00D53298" w:rsidRDefault="00BD2B31" w:rsidP="00FE4257">
      <w:pPr>
        <w:autoSpaceDE w:val="0"/>
        <w:autoSpaceDN w:val="0"/>
        <w:adjustRightInd w:val="0"/>
        <w:ind w:firstLine="841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1.1.3</w:t>
      </w:r>
      <w:r w:rsidR="00EF2918">
        <w:rPr>
          <w:bCs/>
          <w:color w:val="000000"/>
          <w:sz w:val="28"/>
          <w:szCs w:val="28"/>
        </w:rPr>
        <w:t xml:space="preserve"> В пункте 8.3 </w:t>
      </w:r>
      <w:r>
        <w:rPr>
          <w:bCs/>
          <w:color w:val="000000"/>
          <w:sz w:val="28"/>
          <w:szCs w:val="28"/>
        </w:rPr>
        <w:t xml:space="preserve">части </w:t>
      </w:r>
      <w:r w:rsidR="00EF2918">
        <w:rPr>
          <w:bCs/>
          <w:color w:val="000000"/>
          <w:sz w:val="28"/>
          <w:szCs w:val="28"/>
        </w:rPr>
        <w:t>8 статьи 1 слова «государственного имущества» исключить.</w:t>
      </w:r>
    </w:p>
    <w:p w:rsidR="009E25B3" w:rsidRDefault="00FE4257" w:rsidP="0012189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1.1.4</w:t>
      </w:r>
      <w:r w:rsidRPr="00FE4257">
        <w:rPr>
          <w:bCs/>
          <w:color w:val="000000"/>
          <w:sz w:val="28"/>
          <w:szCs w:val="28"/>
        </w:rPr>
        <w:t xml:space="preserve"> Часть </w:t>
      </w:r>
      <w:r w:rsidR="00EF2918" w:rsidRPr="00FE4257">
        <w:rPr>
          <w:bCs/>
          <w:color w:val="000000"/>
          <w:sz w:val="28"/>
          <w:szCs w:val="28"/>
        </w:rPr>
        <w:t xml:space="preserve">3 статьи 2 </w:t>
      </w:r>
      <w:r w:rsidR="000D0FA5">
        <w:rPr>
          <w:bCs/>
          <w:color w:val="000000"/>
          <w:sz w:val="28"/>
          <w:szCs w:val="28"/>
        </w:rPr>
        <w:t>изложить в</w:t>
      </w:r>
      <w:r w:rsidRPr="00FE4257">
        <w:rPr>
          <w:bCs/>
          <w:color w:val="000000"/>
          <w:sz w:val="28"/>
          <w:szCs w:val="28"/>
        </w:rPr>
        <w:t xml:space="preserve"> следующей редакции: «3. </w:t>
      </w:r>
      <w:r w:rsidR="009E25B3" w:rsidRPr="00FE4257">
        <w:rPr>
          <w:sz w:val="28"/>
          <w:szCs w:val="28"/>
        </w:rPr>
        <w:t>При заключении договора купли-продажи арендуемого имущества необходимо наличие документов, подтверждающих внесение арендной платы в соответствии с установленными договорами сроками платежей, а также документов о погашении задолженности по арендной плате за имущество, неустойкам (штрафам, пеням) в размере, указанном в требовании о погашении такой задолженности (в случае, если данное требование направлялось субъекту малого ил</w:t>
      </w:r>
      <w:r w:rsidR="000D0FA5">
        <w:rPr>
          <w:sz w:val="28"/>
          <w:szCs w:val="28"/>
        </w:rPr>
        <w:t>и среднего предпринимательства)».</w:t>
      </w:r>
    </w:p>
    <w:p w:rsidR="00121896" w:rsidRDefault="000D0FA5" w:rsidP="0012189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1.1.5 Часть 12 статьи 2 следующего содержания: «</w:t>
      </w:r>
      <w:r w:rsidR="00121896">
        <w:rPr>
          <w:sz w:val="28"/>
          <w:szCs w:val="28"/>
        </w:rPr>
        <w:t>12. Заявитель по своей инициативе вправе направить в Управление заявление в отношении имущества, включенного в утвержденный в соответствии с частью 4 статьи 18 Федерального закона «О развитии малого и среднего предпринимательства в Российской Федерации» перечень муниципального имущества, предназначенного для передачи во владение и (или) в пользование субъектам малого и среднего предпринимательства, при условии, что:</w:t>
      </w:r>
    </w:p>
    <w:p w:rsidR="00121896" w:rsidRDefault="00121896" w:rsidP="0012189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1) арендуемое имущество по состоянию на 1 июля 2015 года находится в его временном владении и (или) временном пользовании непрерывно в течение трех и более лет в соответствии с договором или договорами аренды такого имущества;</w:t>
      </w:r>
    </w:p>
    <w:p w:rsidR="000D0FA5" w:rsidRPr="00FE4257" w:rsidRDefault="00121896" w:rsidP="0012189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2) арендуемое имущество включено в утвержденный в соответствии с частью 4 статьи 18 Федерального закона «О развитии малого и среднего предпринимательства в Российской Федерации» перечень муниципального имущества, предназначенного для передачи во владение и (или) в пользование субъектам малого и среднего предпринимательства, в течение пяти и более лет до дня подачи этого заявления.» считать частью 13 статьи 2.</w:t>
      </w:r>
      <w:r w:rsidR="00462746">
        <w:rPr>
          <w:sz w:val="28"/>
          <w:szCs w:val="28"/>
        </w:rPr>
        <w:t>».</w:t>
      </w:r>
    </w:p>
    <w:p w:rsidR="007D526C" w:rsidRPr="003E5189" w:rsidRDefault="007D526C" w:rsidP="00121896">
      <w:pPr>
        <w:autoSpaceDE w:val="0"/>
        <w:autoSpaceDN w:val="0"/>
        <w:adjustRightInd w:val="0"/>
        <w:ind w:firstLine="841"/>
        <w:jc w:val="both"/>
        <w:rPr>
          <w:sz w:val="28"/>
          <w:szCs w:val="28"/>
        </w:rPr>
      </w:pPr>
    </w:p>
    <w:p w:rsidR="00D53298" w:rsidRDefault="00D53298" w:rsidP="00121896">
      <w:pPr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Настоящий нормативный правовой акт вступает в силу со дня его опубликования в газете «Победа».</w:t>
      </w:r>
    </w:p>
    <w:p w:rsidR="00D53298" w:rsidRDefault="00D53298" w:rsidP="00121896">
      <w:pPr>
        <w:tabs>
          <w:tab w:val="left" w:pos="426"/>
          <w:tab w:val="left" w:pos="709"/>
        </w:tabs>
        <w:ind w:firstLine="851"/>
        <w:jc w:val="both"/>
        <w:rPr>
          <w:sz w:val="28"/>
          <w:szCs w:val="28"/>
        </w:rPr>
      </w:pPr>
    </w:p>
    <w:p w:rsidR="00D53298" w:rsidRDefault="00D53298" w:rsidP="00121896">
      <w:pPr>
        <w:tabs>
          <w:tab w:val="left" w:pos="426"/>
          <w:tab w:val="left" w:pos="709"/>
        </w:tabs>
        <w:ind w:firstLine="851"/>
        <w:jc w:val="both"/>
        <w:rPr>
          <w:sz w:val="28"/>
          <w:szCs w:val="28"/>
        </w:rPr>
      </w:pPr>
    </w:p>
    <w:p w:rsidR="00E03097" w:rsidRDefault="00E03097" w:rsidP="00121896">
      <w:pPr>
        <w:tabs>
          <w:tab w:val="left" w:pos="426"/>
          <w:tab w:val="left" w:pos="709"/>
        </w:tabs>
        <w:ind w:firstLine="851"/>
        <w:jc w:val="both"/>
        <w:rPr>
          <w:sz w:val="28"/>
          <w:szCs w:val="28"/>
        </w:rPr>
      </w:pPr>
    </w:p>
    <w:p w:rsidR="00D53298" w:rsidRDefault="00D53298" w:rsidP="00D53298">
      <w:pPr>
        <w:pStyle w:val="a3"/>
        <w:spacing w:line="240" w:lineRule="auto"/>
        <w:jc w:val="both"/>
      </w:pPr>
      <w:r>
        <w:rPr>
          <w:sz w:val="28"/>
          <w:szCs w:val="28"/>
        </w:rPr>
        <w:t>Глава Пожарского муниципального района                             С.А. Филатов</w:t>
      </w:r>
    </w:p>
    <w:p w:rsidR="00FD3A30" w:rsidRDefault="00FD3A30" w:rsidP="00FD3A30">
      <w:pPr>
        <w:rPr>
          <w:sz w:val="28"/>
          <w:szCs w:val="28"/>
        </w:rPr>
      </w:pPr>
    </w:p>
    <w:sectPr w:rsidR="00FD3A30" w:rsidSect="00EF42F1">
      <w:pgSz w:w="11906" w:h="16838"/>
      <w:pgMar w:top="851" w:right="991" w:bottom="284" w:left="1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10E" w:rsidRDefault="0015410E">
      <w:r>
        <w:separator/>
      </w:r>
    </w:p>
  </w:endnote>
  <w:endnote w:type="continuationSeparator" w:id="0">
    <w:p w:rsidR="0015410E" w:rsidRDefault="00154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10E" w:rsidRDefault="0015410E">
      <w:r>
        <w:separator/>
      </w:r>
    </w:p>
  </w:footnote>
  <w:footnote w:type="continuationSeparator" w:id="0">
    <w:p w:rsidR="0015410E" w:rsidRDefault="001541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700D7"/>
    <w:multiLevelType w:val="multilevel"/>
    <w:tmpl w:val="B9A210BA"/>
    <w:lvl w:ilvl="0">
      <w:start w:val="1"/>
      <w:numFmt w:val="decimal"/>
      <w:lvlText w:val="%1."/>
      <w:lvlJc w:val="left"/>
      <w:pPr>
        <w:ind w:left="1685" w:hanging="97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681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9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8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31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96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42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18" w:hanging="2160"/>
      </w:pPr>
      <w:rPr>
        <w:rFonts w:cs="Times New Roman" w:hint="default"/>
      </w:rPr>
    </w:lvl>
  </w:abstractNum>
  <w:abstractNum w:abstractNumId="1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>
    <w:nsid w:val="50E77F3D"/>
    <w:multiLevelType w:val="hybridMultilevel"/>
    <w:tmpl w:val="AE6854F0"/>
    <w:lvl w:ilvl="0" w:tplc="DED4E8B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A75"/>
    <w:rsid w:val="00010245"/>
    <w:rsid w:val="000161C7"/>
    <w:rsid w:val="00021132"/>
    <w:rsid w:val="00023FED"/>
    <w:rsid w:val="0003227B"/>
    <w:rsid w:val="00035B06"/>
    <w:rsid w:val="00067CB4"/>
    <w:rsid w:val="0007027B"/>
    <w:rsid w:val="0007202F"/>
    <w:rsid w:val="00074677"/>
    <w:rsid w:val="0007482E"/>
    <w:rsid w:val="00074EEE"/>
    <w:rsid w:val="00077C4D"/>
    <w:rsid w:val="000907AB"/>
    <w:rsid w:val="00094ED7"/>
    <w:rsid w:val="00097133"/>
    <w:rsid w:val="000A7D7E"/>
    <w:rsid w:val="000C59CC"/>
    <w:rsid w:val="000C6C61"/>
    <w:rsid w:val="000C77D1"/>
    <w:rsid w:val="000D0FA5"/>
    <w:rsid w:val="000D26D8"/>
    <w:rsid w:val="000D6964"/>
    <w:rsid w:val="000D7D72"/>
    <w:rsid w:val="000E67C9"/>
    <w:rsid w:val="000F4A53"/>
    <w:rsid w:val="000F572F"/>
    <w:rsid w:val="0011209D"/>
    <w:rsid w:val="00113063"/>
    <w:rsid w:val="00121896"/>
    <w:rsid w:val="00123A4B"/>
    <w:rsid w:val="00124BF1"/>
    <w:rsid w:val="00131DBE"/>
    <w:rsid w:val="00132153"/>
    <w:rsid w:val="00143A2C"/>
    <w:rsid w:val="001445DA"/>
    <w:rsid w:val="0014685A"/>
    <w:rsid w:val="00146D1E"/>
    <w:rsid w:val="0015410E"/>
    <w:rsid w:val="00155D0F"/>
    <w:rsid w:val="001613AE"/>
    <w:rsid w:val="001632F8"/>
    <w:rsid w:val="00164B4F"/>
    <w:rsid w:val="001822C9"/>
    <w:rsid w:val="001863B0"/>
    <w:rsid w:val="00186A75"/>
    <w:rsid w:val="001946D9"/>
    <w:rsid w:val="00194AA2"/>
    <w:rsid w:val="001A70D0"/>
    <w:rsid w:val="001B02AF"/>
    <w:rsid w:val="001B3C1E"/>
    <w:rsid w:val="001C17D5"/>
    <w:rsid w:val="001C348D"/>
    <w:rsid w:val="001D33F0"/>
    <w:rsid w:val="001D541F"/>
    <w:rsid w:val="001D7F97"/>
    <w:rsid w:val="001E1FBE"/>
    <w:rsid w:val="001E3395"/>
    <w:rsid w:val="001E7E4A"/>
    <w:rsid w:val="001F0846"/>
    <w:rsid w:val="001F37BC"/>
    <w:rsid w:val="001F4C42"/>
    <w:rsid w:val="001F61AD"/>
    <w:rsid w:val="002005C5"/>
    <w:rsid w:val="00200ACA"/>
    <w:rsid w:val="00201B92"/>
    <w:rsid w:val="00207484"/>
    <w:rsid w:val="00213306"/>
    <w:rsid w:val="00214E8E"/>
    <w:rsid w:val="00220213"/>
    <w:rsid w:val="0022124E"/>
    <w:rsid w:val="00235B6A"/>
    <w:rsid w:val="0023764F"/>
    <w:rsid w:val="0024430B"/>
    <w:rsid w:val="00253AD5"/>
    <w:rsid w:val="00257FAC"/>
    <w:rsid w:val="002656C9"/>
    <w:rsid w:val="00265E76"/>
    <w:rsid w:val="002679F9"/>
    <w:rsid w:val="00273998"/>
    <w:rsid w:val="00281527"/>
    <w:rsid w:val="00291A5A"/>
    <w:rsid w:val="002927F2"/>
    <w:rsid w:val="002966AF"/>
    <w:rsid w:val="00297CE4"/>
    <w:rsid w:val="002A0DF4"/>
    <w:rsid w:val="002A44A4"/>
    <w:rsid w:val="002B3034"/>
    <w:rsid w:val="002B5379"/>
    <w:rsid w:val="002B7846"/>
    <w:rsid w:val="002C0D64"/>
    <w:rsid w:val="002C3E22"/>
    <w:rsid w:val="002C4A2D"/>
    <w:rsid w:val="002D0CBF"/>
    <w:rsid w:val="002D3B2E"/>
    <w:rsid w:val="002D4669"/>
    <w:rsid w:val="002D4CD1"/>
    <w:rsid w:val="002D4D28"/>
    <w:rsid w:val="002E2B14"/>
    <w:rsid w:val="002F29BA"/>
    <w:rsid w:val="00302D96"/>
    <w:rsid w:val="003063B9"/>
    <w:rsid w:val="003079D7"/>
    <w:rsid w:val="00314792"/>
    <w:rsid w:val="0031660C"/>
    <w:rsid w:val="003236B7"/>
    <w:rsid w:val="00334C67"/>
    <w:rsid w:val="00336A50"/>
    <w:rsid w:val="00347935"/>
    <w:rsid w:val="003516D2"/>
    <w:rsid w:val="00355A09"/>
    <w:rsid w:val="00356A7C"/>
    <w:rsid w:val="00357CFA"/>
    <w:rsid w:val="00367EAC"/>
    <w:rsid w:val="00383969"/>
    <w:rsid w:val="00387962"/>
    <w:rsid w:val="00396D73"/>
    <w:rsid w:val="003A68E9"/>
    <w:rsid w:val="003D46B9"/>
    <w:rsid w:val="003D7704"/>
    <w:rsid w:val="003E5130"/>
    <w:rsid w:val="003E5189"/>
    <w:rsid w:val="003F2D24"/>
    <w:rsid w:val="003F2E44"/>
    <w:rsid w:val="003F5961"/>
    <w:rsid w:val="003F5FD1"/>
    <w:rsid w:val="00404263"/>
    <w:rsid w:val="00406EB5"/>
    <w:rsid w:val="004122E4"/>
    <w:rsid w:val="00416396"/>
    <w:rsid w:val="00416401"/>
    <w:rsid w:val="00417E2C"/>
    <w:rsid w:val="0042599A"/>
    <w:rsid w:val="004328BE"/>
    <w:rsid w:val="004330AA"/>
    <w:rsid w:val="00434212"/>
    <w:rsid w:val="00435A1B"/>
    <w:rsid w:val="004363F5"/>
    <w:rsid w:val="00441237"/>
    <w:rsid w:val="00452AE7"/>
    <w:rsid w:val="00460DE0"/>
    <w:rsid w:val="00462746"/>
    <w:rsid w:val="00466C59"/>
    <w:rsid w:val="004A178F"/>
    <w:rsid w:val="004A7CFD"/>
    <w:rsid w:val="004B0459"/>
    <w:rsid w:val="004B790F"/>
    <w:rsid w:val="004D22F7"/>
    <w:rsid w:val="004D46E5"/>
    <w:rsid w:val="004E50B9"/>
    <w:rsid w:val="004E5BF0"/>
    <w:rsid w:val="004F6290"/>
    <w:rsid w:val="004F6CBA"/>
    <w:rsid w:val="00501BBC"/>
    <w:rsid w:val="00521237"/>
    <w:rsid w:val="00550298"/>
    <w:rsid w:val="005649BB"/>
    <w:rsid w:val="00573B08"/>
    <w:rsid w:val="00574304"/>
    <w:rsid w:val="005764A3"/>
    <w:rsid w:val="0057711E"/>
    <w:rsid w:val="005839A8"/>
    <w:rsid w:val="00593BAC"/>
    <w:rsid w:val="005975AD"/>
    <w:rsid w:val="005978DD"/>
    <w:rsid w:val="005A052A"/>
    <w:rsid w:val="005A1532"/>
    <w:rsid w:val="005A6453"/>
    <w:rsid w:val="005B148C"/>
    <w:rsid w:val="005B190D"/>
    <w:rsid w:val="005C56D5"/>
    <w:rsid w:val="005D0848"/>
    <w:rsid w:val="005D32EE"/>
    <w:rsid w:val="005D6119"/>
    <w:rsid w:val="005E01FF"/>
    <w:rsid w:val="005E060F"/>
    <w:rsid w:val="005F105B"/>
    <w:rsid w:val="005F5C17"/>
    <w:rsid w:val="00613260"/>
    <w:rsid w:val="00615E6F"/>
    <w:rsid w:val="006179D9"/>
    <w:rsid w:val="00620CB5"/>
    <w:rsid w:val="006259B4"/>
    <w:rsid w:val="00626CFF"/>
    <w:rsid w:val="006313D9"/>
    <w:rsid w:val="006326DF"/>
    <w:rsid w:val="00632BFC"/>
    <w:rsid w:val="006359BA"/>
    <w:rsid w:val="006362A1"/>
    <w:rsid w:val="006374EB"/>
    <w:rsid w:val="0064147E"/>
    <w:rsid w:val="0064432F"/>
    <w:rsid w:val="00645BA6"/>
    <w:rsid w:val="00651E9A"/>
    <w:rsid w:val="006605D9"/>
    <w:rsid w:val="00681D34"/>
    <w:rsid w:val="00691068"/>
    <w:rsid w:val="00691317"/>
    <w:rsid w:val="00697215"/>
    <w:rsid w:val="0069741B"/>
    <w:rsid w:val="006A60E8"/>
    <w:rsid w:val="006B42E4"/>
    <w:rsid w:val="006C1A62"/>
    <w:rsid w:val="006C3407"/>
    <w:rsid w:val="006C5925"/>
    <w:rsid w:val="006C7068"/>
    <w:rsid w:val="006C759B"/>
    <w:rsid w:val="006D7C03"/>
    <w:rsid w:val="006E125D"/>
    <w:rsid w:val="006E14C0"/>
    <w:rsid w:val="006F0DCB"/>
    <w:rsid w:val="006F693B"/>
    <w:rsid w:val="0070369C"/>
    <w:rsid w:val="00704340"/>
    <w:rsid w:val="00705F40"/>
    <w:rsid w:val="00706A1B"/>
    <w:rsid w:val="0071278C"/>
    <w:rsid w:val="007173FC"/>
    <w:rsid w:val="00721CA1"/>
    <w:rsid w:val="0072252F"/>
    <w:rsid w:val="00722530"/>
    <w:rsid w:val="00731D7C"/>
    <w:rsid w:val="007441D4"/>
    <w:rsid w:val="00744569"/>
    <w:rsid w:val="00746C83"/>
    <w:rsid w:val="00752B3E"/>
    <w:rsid w:val="00755F60"/>
    <w:rsid w:val="00763B71"/>
    <w:rsid w:val="00767CCD"/>
    <w:rsid w:val="00774EB7"/>
    <w:rsid w:val="00777D95"/>
    <w:rsid w:val="00783C18"/>
    <w:rsid w:val="00787094"/>
    <w:rsid w:val="007873AD"/>
    <w:rsid w:val="0079469E"/>
    <w:rsid w:val="00794B0C"/>
    <w:rsid w:val="007A0410"/>
    <w:rsid w:val="007A14A7"/>
    <w:rsid w:val="007A159A"/>
    <w:rsid w:val="007A31E4"/>
    <w:rsid w:val="007A5456"/>
    <w:rsid w:val="007B6D35"/>
    <w:rsid w:val="007C13CA"/>
    <w:rsid w:val="007C24F2"/>
    <w:rsid w:val="007C4BAF"/>
    <w:rsid w:val="007C70FC"/>
    <w:rsid w:val="007D1CF0"/>
    <w:rsid w:val="007D2E38"/>
    <w:rsid w:val="007D4471"/>
    <w:rsid w:val="007D526C"/>
    <w:rsid w:val="007D5AB8"/>
    <w:rsid w:val="007D64AC"/>
    <w:rsid w:val="007D6D38"/>
    <w:rsid w:val="007D7770"/>
    <w:rsid w:val="007E0CB6"/>
    <w:rsid w:val="007F34D5"/>
    <w:rsid w:val="007F46E4"/>
    <w:rsid w:val="008123FF"/>
    <w:rsid w:val="008158D9"/>
    <w:rsid w:val="00822EC1"/>
    <w:rsid w:val="0083381D"/>
    <w:rsid w:val="00840C7A"/>
    <w:rsid w:val="00840E20"/>
    <w:rsid w:val="00851391"/>
    <w:rsid w:val="00853AE9"/>
    <w:rsid w:val="008569CC"/>
    <w:rsid w:val="0086028F"/>
    <w:rsid w:val="00860881"/>
    <w:rsid w:val="00861A04"/>
    <w:rsid w:val="00863511"/>
    <w:rsid w:val="0087122D"/>
    <w:rsid w:val="00875205"/>
    <w:rsid w:val="008754E2"/>
    <w:rsid w:val="00877243"/>
    <w:rsid w:val="00877F01"/>
    <w:rsid w:val="00896660"/>
    <w:rsid w:val="008A1843"/>
    <w:rsid w:val="008B2D68"/>
    <w:rsid w:val="008B3E8E"/>
    <w:rsid w:val="008B42EC"/>
    <w:rsid w:val="008B71C0"/>
    <w:rsid w:val="008B77A8"/>
    <w:rsid w:val="008B7E7F"/>
    <w:rsid w:val="008C1F51"/>
    <w:rsid w:val="008C5478"/>
    <w:rsid w:val="008D04D9"/>
    <w:rsid w:val="008D4B32"/>
    <w:rsid w:val="008E0266"/>
    <w:rsid w:val="008E4033"/>
    <w:rsid w:val="008E47DC"/>
    <w:rsid w:val="008E4A0D"/>
    <w:rsid w:val="008F7A92"/>
    <w:rsid w:val="00905FCA"/>
    <w:rsid w:val="009067AF"/>
    <w:rsid w:val="009107E1"/>
    <w:rsid w:val="00920B65"/>
    <w:rsid w:val="00920C95"/>
    <w:rsid w:val="00923401"/>
    <w:rsid w:val="00924044"/>
    <w:rsid w:val="0093077C"/>
    <w:rsid w:val="00931AC3"/>
    <w:rsid w:val="00932A10"/>
    <w:rsid w:val="00932D63"/>
    <w:rsid w:val="00935B38"/>
    <w:rsid w:val="009368FA"/>
    <w:rsid w:val="0095464A"/>
    <w:rsid w:val="009558D2"/>
    <w:rsid w:val="00965EC3"/>
    <w:rsid w:val="009706F9"/>
    <w:rsid w:val="00970B5F"/>
    <w:rsid w:val="00971B82"/>
    <w:rsid w:val="00975EB8"/>
    <w:rsid w:val="00993272"/>
    <w:rsid w:val="00994487"/>
    <w:rsid w:val="00994E45"/>
    <w:rsid w:val="009A6A22"/>
    <w:rsid w:val="009B1E5E"/>
    <w:rsid w:val="009B445C"/>
    <w:rsid w:val="009D0AF2"/>
    <w:rsid w:val="009D0DFF"/>
    <w:rsid w:val="009E1B5A"/>
    <w:rsid w:val="009E25B3"/>
    <w:rsid w:val="009E42E0"/>
    <w:rsid w:val="009F40A0"/>
    <w:rsid w:val="009F4797"/>
    <w:rsid w:val="009F614C"/>
    <w:rsid w:val="009F61B0"/>
    <w:rsid w:val="00A01C93"/>
    <w:rsid w:val="00A03195"/>
    <w:rsid w:val="00A040A3"/>
    <w:rsid w:val="00A13E20"/>
    <w:rsid w:val="00A205D1"/>
    <w:rsid w:val="00A21832"/>
    <w:rsid w:val="00A21CF1"/>
    <w:rsid w:val="00A22BB0"/>
    <w:rsid w:val="00A24328"/>
    <w:rsid w:val="00A25172"/>
    <w:rsid w:val="00A305F7"/>
    <w:rsid w:val="00A4081F"/>
    <w:rsid w:val="00A40B69"/>
    <w:rsid w:val="00A439E3"/>
    <w:rsid w:val="00A5000E"/>
    <w:rsid w:val="00A62185"/>
    <w:rsid w:val="00A6282D"/>
    <w:rsid w:val="00A6339D"/>
    <w:rsid w:val="00A66446"/>
    <w:rsid w:val="00A722B1"/>
    <w:rsid w:val="00A757C7"/>
    <w:rsid w:val="00A77201"/>
    <w:rsid w:val="00A907E2"/>
    <w:rsid w:val="00A90C20"/>
    <w:rsid w:val="00A94596"/>
    <w:rsid w:val="00A950BE"/>
    <w:rsid w:val="00A9624F"/>
    <w:rsid w:val="00A967E3"/>
    <w:rsid w:val="00AA30F4"/>
    <w:rsid w:val="00AA47AE"/>
    <w:rsid w:val="00AA63D2"/>
    <w:rsid w:val="00AA73B4"/>
    <w:rsid w:val="00AB3300"/>
    <w:rsid w:val="00AE45B3"/>
    <w:rsid w:val="00AE62F8"/>
    <w:rsid w:val="00AF0520"/>
    <w:rsid w:val="00AF126D"/>
    <w:rsid w:val="00AF4BAC"/>
    <w:rsid w:val="00B008E1"/>
    <w:rsid w:val="00B00931"/>
    <w:rsid w:val="00B05C6E"/>
    <w:rsid w:val="00B13E6A"/>
    <w:rsid w:val="00B26995"/>
    <w:rsid w:val="00B31D6D"/>
    <w:rsid w:val="00B325A6"/>
    <w:rsid w:val="00B373C8"/>
    <w:rsid w:val="00B427F2"/>
    <w:rsid w:val="00B45D3D"/>
    <w:rsid w:val="00B46893"/>
    <w:rsid w:val="00B54D62"/>
    <w:rsid w:val="00B664B4"/>
    <w:rsid w:val="00B86588"/>
    <w:rsid w:val="00B875A1"/>
    <w:rsid w:val="00B968F9"/>
    <w:rsid w:val="00B97F35"/>
    <w:rsid w:val="00BB30E5"/>
    <w:rsid w:val="00BC1986"/>
    <w:rsid w:val="00BC3F5A"/>
    <w:rsid w:val="00BD2B31"/>
    <w:rsid w:val="00BD5BE4"/>
    <w:rsid w:val="00BE0640"/>
    <w:rsid w:val="00BE38EC"/>
    <w:rsid w:val="00BE548B"/>
    <w:rsid w:val="00BF5396"/>
    <w:rsid w:val="00BF693C"/>
    <w:rsid w:val="00C02718"/>
    <w:rsid w:val="00C129B2"/>
    <w:rsid w:val="00C24146"/>
    <w:rsid w:val="00C34422"/>
    <w:rsid w:val="00C373E0"/>
    <w:rsid w:val="00C43461"/>
    <w:rsid w:val="00C45E9A"/>
    <w:rsid w:val="00C51BB3"/>
    <w:rsid w:val="00C55795"/>
    <w:rsid w:val="00C5603D"/>
    <w:rsid w:val="00C61A78"/>
    <w:rsid w:val="00C62139"/>
    <w:rsid w:val="00C64451"/>
    <w:rsid w:val="00C65954"/>
    <w:rsid w:val="00C735A2"/>
    <w:rsid w:val="00C74CD6"/>
    <w:rsid w:val="00C75927"/>
    <w:rsid w:val="00C8163B"/>
    <w:rsid w:val="00C837BE"/>
    <w:rsid w:val="00C9755B"/>
    <w:rsid w:val="00CA0170"/>
    <w:rsid w:val="00CA2B48"/>
    <w:rsid w:val="00CA4FF6"/>
    <w:rsid w:val="00CA75D7"/>
    <w:rsid w:val="00CA7F9E"/>
    <w:rsid w:val="00CB01AB"/>
    <w:rsid w:val="00CB6797"/>
    <w:rsid w:val="00CC0F28"/>
    <w:rsid w:val="00CC2F36"/>
    <w:rsid w:val="00CC7BC7"/>
    <w:rsid w:val="00CE45E3"/>
    <w:rsid w:val="00CE4BD8"/>
    <w:rsid w:val="00CF3205"/>
    <w:rsid w:val="00CF7ED6"/>
    <w:rsid w:val="00D001CA"/>
    <w:rsid w:val="00D01DA2"/>
    <w:rsid w:val="00D15631"/>
    <w:rsid w:val="00D20FE2"/>
    <w:rsid w:val="00D21D1D"/>
    <w:rsid w:val="00D21DDB"/>
    <w:rsid w:val="00D2203E"/>
    <w:rsid w:val="00D27E07"/>
    <w:rsid w:val="00D3309A"/>
    <w:rsid w:val="00D33945"/>
    <w:rsid w:val="00D37234"/>
    <w:rsid w:val="00D4035E"/>
    <w:rsid w:val="00D45561"/>
    <w:rsid w:val="00D46CCF"/>
    <w:rsid w:val="00D515C3"/>
    <w:rsid w:val="00D53298"/>
    <w:rsid w:val="00D6133B"/>
    <w:rsid w:val="00D64A61"/>
    <w:rsid w:val="00D66A7E"/>
    <w:rsid w:val="00D67D4E"/>
    <w:rsid w:val="00D72620"/>
    <w:rsid w:val="00D73678"/>
    <w:rsid w:val="00D846CF"/>
    <w:rsid w:val="00D94F41"/>
    <w:rsid w:val="00D96454"/>
    <w:rsid w:val="00D96EC3"/>
    <w:rsid w:val="00DB4128"/>
    <w:rsid w:val="00DB6310"/>
    <w:rsid w:val="00DC4939"/>
    <w:rsid w:val="00DC75F8"/>
    <w:rsid w:val="00DD18F9"/>
    <w:rsid w:val="00DD1E10"/>
    <w:rsid w:val="00DD69E4"/>
    <w:rsid w:val="00DD6F5F"/>
    <w:rsid w:val="00DE55B6"/>
    <w:rsid w:val="00DF0AE4"/>
    <w:rsid w:val="00DF3BB0"/>
    <w:rsid w:val="00E00527"/>
    <w:rsid w:val="00E03097"/>
    <w:rsid w:val="00E165F6"/>
    <w:rsid w:val="00E22D83"/>
    <w:rsid w:val="00E367A1"/>
    <w:rsid w:val="00E37D0D"/>
    <w:rsid w:val="00E45EA3"/>
    <w:rsid w:val="00E5037A"/>
    <w:rsid w:val="00E60005"/>
    <w:rsid w:val="00E60A3E"/>
    <w:rsid w:val="00E63050"/>
    <w:rsid w:val="00E63DCF"/>
    <w:rsid w:val="00E64B6C"/>
    <w:rsid w:val="00E708B4"/>
    <w:rsid w:val="00E71AC4"/>
    <w:rsid w:val="00E73DF7"/>
    <w:rsid w:val="00E748DC"/>
    <w:rsid w:val="00E77F67"/>
    <w:rsid w:val="00E81DA7"/>
    <w:rsid w:val="00E82B8E"/>
    <w:rsid w:val="00E851CB"/>
    <w:rsid w:val="00E87E5A"/>
    <w:rsid w:val="00E919E5"/>
    <w:rsid w:val="00E92356"/>
    <w:rsid w:val="00E96054"/>
    <w:rsid w:val="00E96B04"/>
    <w:rsid w:val="00EB4EB4"/>
    <w:rsid w:val="00EB7323"/>
    <w:rsid w:val="00EB761A"/>
    <w:rsid w:val="00EC0F3E"/>
    <w:rsid w:val="00EC3E96"/>
    <w:rsid w:val="00EC4A3B"/>
    <w:rsid w:val="00ED43EF"/>
    <w:rsid w:val="00ED48B9"/>
    <w:rsid w:val="00ED62C5"/>
    <w:rsid w:val="00EE230B"/>
    <w:rsid w:val="00EE31CD"/>
    <w:rsid w:val="00EE336F"/>
    <w:rsid w:val="00EF1844"/>
    <w:rsid w:val="00EF2918"/>
    <w:rsid w:val="00EF3121"/>
    <w:rsid w:val="00EF42F1"/>
    <w:rsid w:val="00F001B9"/>
    <w:rsid w:val="00F144D2"/>
    <w:rsid w:val="00F2015E"/>
    <w:rsid w:val="00F23FE6"/>
    <w:rsid w:val="00F25956"/>
    <w:rsid w:val="00F25BB1"/>
    <w:rsid w:val="00F25CCA"/>
    <w:rsid w:val="00F26E38"/>
    <w:rsid w:val="00F357C7"/>
    <w:rsid w:val="00F41C5F"/>
    <w:rsid w:val="00F47549"/>
    <w:rsid w:val="00F52752"/>
    <w:rsid w:val="00F52B15"/>
    <w:rsid w:val="00F64051"/>
    <w:rsid w:val="00F67070"/>
    <w:rsid w:val="00F74AFD"/>
    <w:rsid w:val="00F75AAF"/>
    <w:rsid w:val="00F80146"/>
    <w:rsid w:val="00F849CE"/>
    <w:rsid w:val="00F86718"/>
    <w:rsid w:val="00F916C2"/>
    <w:rsid w:val="00FB71FD"/>
    <w:rsid w:val="00FC0A42"/>
    <w:rsid w:val="00FC34F5"/>
    <w:rsid w:val="00FC624B"/>
    <w:rsid w:val="00FC737E"/>
    <w:rsid w:val="00FC7DBB"/>
    <w:rsid w:val="00FD077A"/>
    <w:rsid w:val="00FD3A30"/>
    <w:rsid w:val="00FD548C"/>
    <w:rsid w:val="00FE3E8B"/>
    <w:rsid w:val="00FE4257"/>
    <w:rsid w:val="00FE4894"/>
    <w:rsid w:val="00FE4DFB"/>
    <w:rsid w:val="00FE614E"/>
    <w:rsid w:val="00FF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B3C1E"/>
  </w:style>
  <w:style w:type="paragraph" w:styleId="1">
    <w:name w:val="heading 1"/>
    <w:basedOn w:val="a"/>
    <w:next w:val="a"/>
    <w:qFormat/>
    <w:rsid w:val="001B3C1E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1B3C1E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1B3C1E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link w:val="40"/>
    <w:semiHidden/>
    <w:unhideWhenUsed/>
    <w:qFormat/>
    <w:rsid w:val="0041640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B3C1E"/>
    <w:pPr>
      <w:spacing w:line="360" w:lineRule="auto"/>
    </w:pPr>
    <w:rPr>
      <w:sz w:val="26"/>
    </w:rPr>
  </w:style>
  <w:style w:type="paragraph" w:styleId="a5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6">
    <w:name w:val="footnote text"/>
    <w:basedOn w:val="a"/>
    <w:semiHidden/>
    <w:rsid w:val="0072252F"/>
  </w:style>
  <w:style w:type="character" w:styleId="a7">
    <w:name w:val="footnote reference"/>
    <w:semiHidden/>
    <w:rsid w:val="0072252F"/>
    <w:rPr>
      <w:vertAlign w:val="superscript"/>
    </w:rPr>
  </w:style>
  <w:style w:type="table" w:styleId="a8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B00931"/>
    <w:rPr>
      <w:lang w:val="en-US" w:eastAsia="en-US"/>
    </w:rPr>
  </w:style>
  <w:style w:type="paragraph" w:customStyle="1" w:styleId="ConsPlusNormal">
    <w:name w:val="ConsPlusNormal"/>
    <w:rsid w:val="00AF12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9">
    <w:name w:val="Hyperlink"/>
    <w:uiPriority w:val="99"/>
    <w:unhideWhenUsed/>
    <w:rsid w:val="009A6A22"/>
    <w:rPr>
      <w:color w:val="0000FF"/>
      <w:u w:val="single"/>
    </w:rPr>
  </w:style>
  <w:style w:type="paragraph" w:customStyle="1" w:styleId="ConsPlusTitle">
    <w:name w:val="ConsPlusTitle"/>
    <w:rsid w:val="008B2D68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a4">
    <w:name w:val="Основной текст Знак"/>
    <w:basedOn w:val="a0"/>
    <w:link w:val="a3"/>
    <w:rsid w:val="00D53298"/>
    <w:rPr>
      <w:sz w:val="26"/>
    </w:rPr>
  </w:style>
  <w:style w:type="character" w:customStyle="1" w:styleId="apple-converted-space">
    <w:name w:val="apple-converted-space"/>
    <w:basedOn w:val="a0"/>
    <w:rsid w:val="00752B3E"/>
  </w:style>
  <w:style w:type="character" w:customStyle="1" w:styleId="40">
    <w:name w:val="Заголовок 4 Знак"/>
    <w:basedOn w:val="a0"/>
    <w:link w:val="4"/>
    <w:semiHidden/>
    <w:rsid w:val="0041640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s1">
    <w:name w:val="s_1"/>
    <w:basedOn w:val="a"/>
    <w:rsid w:val="00416401"/>
    <w:pPr>
      <w:spacing w:before="100" w:beforeAutospacing="1" w:after="100" w:afterAutospacing="1"/>
    </w:pPr>
    <w:rPr>
      <w:sz w:val="24"/>
      <w:szCs w:val="24"/>
    </w:rPr>
  </w:style>
  <w:style w:type="paragraph" w:customStyle="1" w:styleId="s9">
    <w:name w:val="s_9"/>
    <w:basedOn w:val="a"/>
    <w:rsid w:val="00416401"/>
    <w:pPr>
      <w:spacing w:before="100" w:beforeAutospacing="1" w:after="100" w:afterAutospacing="1"/>
    </w:pPr>
    <w:rPr>
      <w:sz w:val="24"/>
      <w:szCs w:val="24"/>
    </w:rPr>
  </w:style>
  <w:style w:type="paragraph" w:customStyle="1" w:styleId="s22">
    <w:name w:val="s_22"/>
    <w:basedOn w:val="a"/>
    <w:rsid w:val="00416401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B3C1E"/>
  </w:style>
  <w:style w:type="paragraph" w:styleId="1">
    <w:name w:val="heading 1"/>
    <w:basedOn w:val="a"/>
    <w:next w:val="a"/>
    <w:qFormat/>
    <w:rsid w:val="001B3C1E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1B3C1E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1B3C1E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link w:val="40"/>
    <w:semiHidden/>
    <w:unhideWhenUsed/>
    <w:qFormat/>
    <w:rsid w:val="0041640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B3C1E"/>
    <w:pPr>
      <w:spacing w:line="360" w:lineRule="auto"/>
    </w:pPr>
    <w:rPr>
      <w:sz w:val="26"/>
    </w:rPr>
  </w:style>
  <w:style w:type="paragraph" w:styleId="a5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6">
    <w:name w:val="footnote text"/>
    <w:basedOn w:val="a"/>
    <w:semiHidden/>
    <w:rsid w:val="0072252F"/>
  </w:style>
  <w:style w:type="character" w:styleId="a7">
    <w:name w:val="footnote reference"/>
    <w:semiHidden/>
    <w:rsid w:val="0072252F"/>
    <w:rPr>
      <w:vertAlign w:val="superscript"/>
    </w:rPr>
  </w:style>
  <w:style w:type="table" w:styleId="a8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B00931"/>
    <w:rPr>
      <w:lang w:val="en-US" w:eastAsia="en-US"/>
    </w:rPr>
  </w:style>
  <w:style w:type="paragraph" w:customStyle="1" w:styleId="ConsPlusNormal">
    <w:name w:val="ConsPlusNormal"/>
    <w:rsid w:val="00AF12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9">
    <w:name w:val="Hyperlink"/>
    <w:uiPriority w:val="99"/>
    <w:unhideWhenUsed/>
    <w:rsid w:val="009A6A22"/>
    <w:rPr>
      <w:color w:val="0000FF"/>
      <w:u w:val="single"/>
    </w:rPr>
  </w:style>
  <w:style w:type="paragraph" w:customStyle="1" w:styleId="ConsPlusTitle">
    <w:name w:val="ConsPlusTitle"/>
    <w:rsid w:val="008B2D68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a4">
    <w:name w:val="Основной текст Знак"/>
    <w:basedOn w:val="a0"/>
    <w:link w:val="a3"/>
    <w:rsid w:val="00D53298"/>
    <w:rPr>
      <w:sz w:val="26"/>
    </w:rPr>
  </w:style>
  <w:style w:type="character" w:customStyle="1" w:styleId="apple-converted-space">
    <w:name w:val="apple-converted-space"/>
    <w:basedOn w:val="a0"/>
    <w:rsid w:val="00752B3E"/>
  </w:style>
  <w:style w:type="character" w:customStyle="1" w:styleId="40">
    <w:name w:val="Заголовок 4 Знак"/>
    <w:basedOn w:val="a0"/>
    <w:link w:val="4"/>
    <w:semiHidden/>
    <w:rsid w:val="0041640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s1">
    <w:name w:val="s_1"/>
    <w:basedOn w:val="a"/>
    <w:rsid w:val="00416401"/>
    <w:pPr>
      <w:spacing w:before="100" w:beforeAutospacing="1" w:after="100" w:afterAutospacing="1"/>
    </w:pPr>
    <w:rPr>
      <w:sz w:val="24"/>
      <w:szCs w:val="24"/>
    </w:rPr>
  </w:style>
  <w:style w:type="paragraph" w:customStyle="1" w:styleId="s9">
    <w:name w:val="s_9"/>
    <w:basedOn w:val="a"/>
    <w:rsid w:val="00416401"/>
    <w:pPr>
      <w:spacing w:before="100" w:beforeAutospacing="1" w:after="100" w:afterAutospacing="1"/>
    </w:pPr>
    <w:rPr>
      <w:sz w:val="24"/>
      <w:szCs w:val="24"/>
    </w:rPr>
  </w:style>
  <w:style w:type="paragraph" w:customStyle="1" w:styleId="s22">
    <w:name w:val="s_22"/>
    <w:basedOn w:val="a"/>
    <w:rsid w:val="0041640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3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79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74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89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39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6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7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794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0670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2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255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0E68AD78927A7D5B69031A72B9695EB8A55DA4C357483B8E2B433C2E459E4ED1632558DAEEC61CFCm3A3A" TargetMode="External"/><Relationship Id="rId18" Type="http://schemas.openxmlformats.org/officeDocument/2006/relationships/hyperlink" Target="consultantplus://offline/ref=07AD4EA883977435F03F5A33FF7FFF50D5B03FB4C4EECB725CDCFE04824AB8322C6D3FE8EBDFD776f1QFC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0E68AD78927A7D5B69031A72B9695EB8A654A2C751443B8E2B433C2E45m9AEA" TargetMode="External"/><Relationship Id="rId17" Type="http://schemas.openxmlformats.org/officeDocument/2006/relationships/hyperlink" Target="consultantplus://offline/ref=0E68AD78927A7D5B69031A72B9695EB8A55DA5C753493B8E2B433C2E459E4ED1632558DAEEC61CFCm3AEA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E68AD78927A7D5B69031A72B9695EB8A655A2CA5B4B3B8E2B433C2E459E4ED1632558DAEEC61CF8m3ABA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E68AD78927A7D5B69031A72B9695EB8A654A5C3554E3B8E2B433C2E459E4ED1632558DAEEC61CFCm3ADA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0E68AD78927A7D5B69031A72B9695EB8A557A0C3534F3B8E2B433C2E45m9AEA" TargetMode="External"/><Relationship Id="rId10" Type="http://schemas.openxmlformats.org/officeDocument/2006/relationships/hyperlink" Target="consultantplus://offline/ref=0E68AD78927A7D5B69031A72B9695EB8A654A2C05A4A3B8E2B433C2E45m9AEA" TargetMode="External"/><Relationship Id="rId19" Type="http://schemas.openxmlformats.org/officeDocument/2006/relationships/hyperlink" Target="consultantplus://offline/ref=07AD4EA883977435F03F5A33FF7FFF50D6B93DB6C0E6CB725CDCFE0482f4QAC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0E68AD78927A7D5B69031A72B9695EB8A654A2C052493B8E2B433C2E45m9AE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2FE6DB-6BCF-4E61-9F4B-1266F94D7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1718</Words>
  <Characters>9797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/>
  <LinksUpToDate>false</LinksUpToDate>
  <CharactersWithSpaces>11493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User</cp:lastModifiedBy>
  <cp:revision>2</cp:revision>
  <cp:lastPrinted>2017-02-01T03:21:00Z</cp:lastPrinted>
  <dcterms:created xsi:type="dcterms:W3CDTF">2017-06-06T23:37:00Z</dcterms:created>
  <dcterms:modified xsi:type="dcterms:W3CDTF">2017-06-06T23:37:00Z</dcterms:modified>
</cp:coreProperties>
</file>