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horzAnchor="margin" w:tblpY="-675"/>
        <w:tblW w:w="9839" w:type="dxa"/>
        <w:tblLayout w:type="fixed"/>
        <w:tblLook w:val="01E0" w:firstRow="1" w:lastRow="1" w:firstColumn="1" w:lastColumn="1" w:noHBand="0" w:noVBand="0"/>
      </w:tblPr>
      <w:tblGrid>
        <w:gridCol w:w="3085"/>
        <w:gridCol w:w="4135"/>
        <w:gridCol w:w="2619"/>
      </w:tblGrid>
      <w:tr w:rsidR="00BF2611" w:rsidRPr="00BF2611" w:rsidTr="00A263AE">
        <w:tc>
          <w:tcPr>
            <w:tcW w:w="9839" w:type="dxa"/>
            <w:gridSpan w:val="3"/>
            <w:shd w:val="clear" w:color="auto" w:fill="auto"/>
          </w:tcPr>
          <w:p w:rsidR="00BF2611" w:rsidRPr="00BF2611" w:rsidRDefault="00BF2611" w:rsidP="00BF2611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6"/>
                <w:szCs w:val="26"/>
              </w:rPr>
            </w:pPr>
            <w:r w:rsidRPr="00BF2611">
              <w:rPr>
                <w:noProof/>
                <w:sz w:val="26"/>
                <w:szCs w:val="26"/>
              </w:rPr>
              <w:drawing>
                <wp:anchor distT="0" distB="0" distL="114300" distR="114300" simplePos="0" relativeHeight="251658240" behindDoc="1" locked="0" layoutInCell="1" allowOverlap="1">
                  <wp:simplePos x="0" y="0"/>
                  <wp:positionH relativeFrom="column">
                    <wp:posOffset>2697480</wp:posOffset>
                  </wp:positionH>
                  <wp:positionV relativeFrom="paragraph">
                    <wp:posOffset>635</wp:posOffset>
                  </wp:positionV>
                  <wp:extent cx="607695" cy="752475"/>
                  <wp:effectExtent l="0" t="0" r="0" b="0"/>
                  <wp:wrapNone/>
                  <wp:docPr id="1" name="Рисунок 1" descr="Герб без вольной части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Герб без вольной части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clrChange>
                              <a:clrFrom>
                                <a:srgbClr val="0000CC"/>
                              </a:clrFrom>
                              <a:clrTo>
                                <a:srgbClr val="0000CC">
                                  <a:alpha val="0"/>
                                </a:srgbClr>
                              </a:clrTo>
                            </a:clrChange>
                            <a:lum bright="12000" contrast="-12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7695" cy="752475"/>
                          </a:xfrm>
                          <a:prstGeom prst="rect">
                            <a:avLst/>
                          </a:prstGeom>
                          <a:solidFill>
                            <a:srgbClr val="00CCFF"/>
                          </a:solidFill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BF2611" w:rsidRPr="00BF2611" w:rsidRDefault="00BF2611" w:rsidP="00BF2611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6"/>
                <w:szCs w:val="26"/>
              </w:rPr>
            </w:pPr>
          </w:p>
          <w:p w:rsidR="00BF2611" w:rsidRPr="00BF2611" w:rsidRDefault="00BF2611" w:rsidP="00BF2611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6"/>
                <w:szCs w:val="26"/>
              </w:rPr>
            </w:pPr>
          </w:p>
          <w:p w:rsidR="00BF2611" w:rsidRPr="00BF2611" w:rsidRDefault="00BF2611" w:rsidP="00BF2611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6"/>
                <w:szCs w:val="26"/>
              </w:rPr>
            </w:pPr>
          </w:p>
        </w:tc>
      </w:tr>
      <w:tr w:rsidR="00BF2611" w:rsidRPr="00BF2611" w:rsidTr="00A263AE">
        <w:trPr>
          <w:trHeight w:val="1362"/>
        </w:trPr>
        <w:tc>
          <w:tcPr>
            <w:tcW w:w="9839" w:type="dxa"/>
            <w:gridSpan w:val="3"/>
            <w:shd w:val="clear" w:color="auto" w:fill="auto"/>
          </w:tcPr>
          <w:p w:rsidR="00BF2611" w:rsidRPr="00BF2611" w:rsidRDefault="00BF2611" w:rsidP="00BF2611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16"/>
                <w:szCs w:val="16"/>
              </w:rPr>
            </w:pPr>
          </w:p>
          <w:p w:rsidR="00BF2611" w:rsidRPr="00BF2611" w:rsidRDefault="00BF2611" w:rsidP="00BF2611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32"/>
                <w:szCs w:val="26"/>
              </w:rPr>
            </w:pPr>
            <w:r w:rsidRPr="00BF2611">
              <w:rPr>
                <w:b/>
                <w:bCs/>
                <w:sz w:val="32"/>
                <w:szCs w:val="26"/>
              </w:rPr>
              <w:t>АДМИНИСТРАЦИЯ</w:t>
            </w:r>
          </w:p>
          <w:p w:rsidR="00BF2611" w:rsidRPr="00BF2611" w:rsidRDefault="00BF2611" w:rsidP="00BF2611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32"/>
                <w:szCs w:val="26"/>
              </w:rPr>
            </w:pPr>
            <w:r w:rsidRPr="00BF2611">
              <w:rPr>
                <w:b/>
                <w:bCs/>
                <w:sz w:val="32"/>
                <w:szCs w:val="26"/>
              </w:rPr>
              <w:t>ПОЖАРСКОГО МУНИЦИПАЛЬНОГО РАЙОНА</w:t>
            </w:r>
          </w:p>
          <w:p w:rsidR="00BF2611" w:rsidRPr="00BF2611" w:rsidRDefault="00BF2611" w:rsidP="00BF2611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32"/>
                <w:szCs w:val="26"/>
              </w:rPr>
            </w:pPr>
            <w:r w:rsidRPr="00BF2611">
              <w:rPr>
                <w:b/>
                <w:bCs/>
                <w:sz w:val="32"/>
                <w:szCs w:val="26"/>
              </w:rPr>
              <w:t>ПРИМОРСКОГО КРАЯ</w:t>
            </w:r>
          </w:p>
          <w:p w:rsidR="00BF2611" w:rsidRDefault="00BF2611" w:rsidP="00BF2611">
            <w:pPr>
              <w:overflowPunct/>
              <w:autoSpaceDE/>
              <w:autoSpaceDN/>
              <w:adjustRightInd/>
              <w:textAlignment w:val="auto"/>
              <w:rPr>
                <w:sz w:val="16"/>
                <w:szCs w:val="16"/>
              </w:rPr>
            </w:pPr>
          </w:p>
          <w:p w:rsidR="00CE662E" w:rsidRPr="00CE662E" w:rsidRDefault="00CE662E" w:rsidP="00BF2611">
            <w:pPr>
              <w:overflowPunct/>
              <w:autoSpaceDE/>
              <w:autoSpaceDN/>
              <w:adjustRightInd/>
              <w:textAlignment w:val="auto"/>
              <w:rPr>
                <w:sz w:val="16"/>
                <w:szCs w:val="16"/>
              </w:rPr>
            </w:pPr>
          </w:p>
        </w:tc>
      </w:tr>
      <w:tr w:rsidR="00BF2611" w:rsidRPr="00BF2611" w:rsidTr="00A263AE">
        <w:trPr>
          <w:trHeight w:val="553"/>
        </w:trPr>
        <w:tc>
          <w:tcPr>
            <w:tcW w:w="9839" w:type="dxa"/>
            <w:gridSpan w:val="3"/>
            <w:shd w:val="clear" w:color="auto" w:fill="auto"/>
          </w:tcPr>
          <w:p w:rsidR="00BF2611" w:rsidRPr="00BF2611" w:rsidRDefault="00BF2611" w:rsidP="00BF2611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proofErr w:type="gramStart"/>
            <w:r w:rsidRPr="00BF2611">
              <w:rPr>
                <w:sz w:val="28"/>
                <w:szCs w:val="28"/>
              </w:rPr>
              <w:t>П  О</w:t>
            </w:r>
            <w:proofErr w:type="gramEnd"/>
            <w:r w:rsidRPr="00BF2611">
              <w:rPr>
                <w:sz w:val="28"/>
                <w:szCs w:val="28"/>
              </w:rPr>
              <w:t xml:space="preserve">  С  Т  А  Н  О  В  Л  Е  Н  И  Е</w:t>
            </w:r>
          </w:p>
          <w:p w:rsidR="00BF2611" w:rsidRPr="00CE662E" w:rsidRDefault="00BF2611" w:rsidP="00BF2611">
            <w:pPr>
              <w:overflowPunct/>
              <w:autoSpaceDE/>
              <w:autoSpaceDN/>
              <w:adjustRightInd/>
              <w:spacing w:line="360" w:lineRule="auto"/>
              <w:jc w:val="center"/>
              <w:textAlignment w:val="auto"/>
              <w:rPr>
                <w:sz w:val="16"/>
                <w:szCs w:val="16"/>
              </w:rPr>
            </w:pPr>
          </w:p>
        </w:tc>
      </w:tr>
      <w:tr w:rsidR="00BF2611" w:rsidRPr="00BF2611" w:rsidTr="00A263AE">
        <w:tc>
          <w:tcPr>
            <w:tcW w:w="3085" w:type="dxa"/>
            <w:shd w:val="clear" w:color="auto" w:fill="auto"/>
          </w:tcPr>
          <w:p w:rsidR="00BF2611" w:rsidRPr="00BF2611" w:rsidRDefault="002747A3" w:rsidP="002747A3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_</w:t>
            </w:r>
            <w:r w:rsidR="00A263AE" w:rsidRPr="00A263AE">
              <w:rPr>
                <w:sz w:val="28"/>
                <w:szCs w:val="28"/>
                <w:u w:val="single"/>
              </w:rPr>
              <w:t>21 января 2021 года</w:t>
            </w:r>
            <w:r w:rsidR="00A263AE">
              <w:rPr>
                <w:sz w:val="28"/>
                <w:szCs w:val="28"/>
              </w:rPr>
              <w:t>_</w:t>
            </w:r>
          </w:p>
        </w:tc>
        <w:tc>
          <w:tcPr>
            <w:tcW w:w="4135" w:type="dxa"/>
            <w:shd w:val="clear" w:color="auto" w:fill="auto"/>
          </w:tcPr>
          <w:p w:rsidR="00BF2611" w:rsidRPr="00BF2611" w:rsidRDefault="00BF2611" w:rsidP="00BF2611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sz w:val="21"/>
                <w:szCs w:val="21"/>
              </w:rPr>
            </w:pPr>
            <w:r w:rsidRPr="00BF2611">
              <w:rPr>
                <w:b/>
                <w:sz w:val="21"/>
                <w:szCs w:val="21"/>
              </w:rPr>
              <w:t xml:space="preserve">пгт Лучегорск   </w:t>
            </w:r>
          </w:p>
        </w:tc>
        <w:tc>
          <w:tcPr>
            <w:tcW w:w="2619" w:type="dxa"/>
            <w:shd w:val="clear" w:color="auto" w:fill="auto"/>
          </w:tcPr>
          <w:p w:rsidR="00BF2611" w:rsidRPr="002747A3" w:rsidRDefault="002747A3" w:rsidP="00BF2611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6"/>
                <w:szCs w:val="26"/>
              </w:rPr>
            </w:pPr>
            <w:r w:rsidRPr="002747A3">
              <w:rPr>
                <w:sz w:val="26"/>
                <w:szCs w:val="26"/>
              </w:rPr>
              <w:t>_</w:t>
            </w:r>
            <w:r w:rsidR="00A263AE" w:rsidRPr="00A263AE">
              <w:rPr>
                <w:sz w:val="26"/>
                <w:szCs w:val="26"/>
                <w:u w:val="single"/>
              </w:rPr>
              <w:t>20-па</w:t>
            </w:r>
            <w:r w:rsidR="00A263AE">
              <w:rPr>
                <w:sz w:val="26"/>
                <w:szCs w:val="26"/>
              </w:rPr>
              <w:t>_</w:t>
            </w:r>
          </w:p>
        </w:tc>
      </w:tr>
    </w:tbl>
    <w:p w:rsidR="00BF2611" w:rsidRPr="00CE662E" w:rsidRDefault="00BF2611" w:rsidP="00BF2611">
      <w:pPr>
        <w:pStyle w:val="ConsPlusTitle"/>
        <w:rPr>
          <w:sz w:val="16"/>
          <w:szCs w:val="16"/>
        </w:rPr>
      </w:pPr>
    </w:p>
    <w:p w:rsidR="002747A3" w:rsidRDefault="002747A3" w:rsidP="00945A01">
      <w:pPr>
        <w:jc w:val="center"/>
        <w:rPr>
          <w:b/>
          <w:sz w:val="28"/>
          <w:szCs w:val="28"/>
        </w:rPr>
      </w:pPr>
    </w:p>
    <w:p w:rsidR="00EE4108" w:rsidRDefault="00EE4108" w:rsidP="00945A01">
      <w:pPr>
        <w:jc w:val="center"/>
        <w:rPr>
          <w:b/>
          <w:sz w:val="28"/>
          <w:szCs w:val="28"/>
        </w:rPr>
      </w:pPr>
      <w:bookmarkStart w:id="0" w:name="_Hlk62054143"/>
      <w:r>
        <w:rPr>
          <w:b/>
          <w:sz w:val="28"/>
          <w:szCs w:val="28"/>
        </w:rPr>
        <w:t xml:space="preserve">О внесении изменений </w:t>
      </w:r>
      <w:bookmarkStart w:id="1" w:name="_Hlk62053408"/>
      <w:r>
        <w:rPr>
          <w:b/>
          <w:sz w:val="28"/>
          <w:szCs w:val="28"/>
        </w:rPr>
        <w:t xml:space="preserve">в постановление администрации Пожарского муниципального района Приморского края от 17 ноября 2020 года </w:t>
      </w:r>
    </w:p>
    <w:p w:rsidR="005A3FC9" w:rsidRDefault="00EE4108" w:rsidP="00945A0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№ 749-па «</w:t>
      </w:r>
      <w:r w:rsidR="00945A01" w:rsidRPr="00945A01">
        <w:rPr>
          <w:b/>
          <w:sz w:val="28"/>
          <w:szCs w:val="28"/>
        </w:rPr>
        <w:t xml:space="preserve">О </w:t>
      </w:r>
      <w:bookmarkStart w:id="2" w:name="_Hlk56759416"/>
      <w:r w:rsidR="006B07E2" w:rsidRPr="00945A01">
        <w:rPr>
          <w:b/>
          <w:sz w:val="28"/>
          <w:szCs w:val="28"/>
        </w:rPr>
        <w:t>проведении оценки</w:t>
      </w:r>
      <w:r w:rsidR="00945A01" w:rsidRPr="00945A01">
        <w:rPr>
          <w:b/>
          <w:sz w:val="28"/>
          <w:szCs w:val="28"/>
        </w:rPr>
        <w:t xml:space="preserve"> регулирующего воздействия проектов муниципальных нормативных правовых актов</w:t>
      </w:r>
      <w:r w:rsidR="005A3FC9">
        <w:rPr>
          <w:b/>
          <w:sz w:val="28"/>
          <w:szCs w:val="28"/>
        </w:rPr>
        <w:t>,</w:t>
      </w:r>
      <w:r w:rsidR="00945A01" w:rsidRPr="00945A01">
        <w:rPr>
          <w:b/>
          <w:sz w:val="28"/>
          <w:szCs w:val="28"/>
        </w:rPr>
        <w:t xml:space="preserve"> экспертизы </w:t>
      </w:r>
      <w:r w:rsidR="005A3FC9">
        <w:rPr>
          <w:b/>
          <w:sz w:val="28"/>
          <w:szCs w:val="28"/>
        </w:rPr>
        <w:t>и оценки фактического</w:t>
      </w:r>
      <w:bookmarkStart w:id="3" w:name="_GoBack"/>
      <w:bookmarkEnd w:id="3"/>
      <w:r w:rsidR="005A3FC9">
        <w:rPr>
          <w:b/>
          <w:sz w:val="28"/>
          <w:szCs w:val="28"/>
        </w:rPr>
        <w:t xml:space="preserve"> воздействия </w:t>
      </w:r>
      <w:r w:rsidR="00945A01" w:rsidRPr="00945A01">
        <w:rPr>
          <w:b/>
          <w:sz w:val="28"/>
          <w:szCs w:val="28"/>
        </w:rPr>
        <w:t>муниципальных нормативных</w:t>
      </w:r>
      <w:r w:rsidR="00945A01">
        <w:rPr>
          <w:b/>
          <w:sz w:val="28"/>
          <w:szCs w:val="28"/>
        </w:rPr>
        <w:t xml:space="preserve"> </w:t>
      </w:r>
      <w:r w:rsidR="00945A01" w:rsidRPr="00945A01">
        <w:rPr>
          <w:b/>
          <w:sz w:val="28"/>
          <w:szCs w:val="28"/>
        </w:rPr>
        <w:t xml:space="preserve">правовых актов, затрагивающих вопросы осуществления предпринимательской </w:t>
      </w:r>
    </w:p>
    <w:p w:rsidR="00945A01" w:rsidRPr="00945A01" w:rsidRDefault="00945A01" w:rsidP="00945A01">
      <w:pPr>
        <w:jc w:val="center"/>
        <w:rPr>
          <w:b/>
          <w:sz w:val="28"/>
          <w:szCs w:val="28"/>
        </w:rPr>
      </w:pPr>
      <w:r w:rsidRPr="00945A01">
        <w:rPr>
          <w:b/>
          <w:sz w:val="28"/>
          <w:szCs w:val="28"/>
        </w:rPr>
        <w:t>и инвестиционной деятельности</w:t>
      </w:r>
      <w:r w:rsidR="00EE4108">
        <w:rPr>
          <w:b/>
          <w:sz w:val="28"/>
          <w:szCs w:val="28"/>
        </w:rPr>
        <w:t>»</w:t>
      </w:r>
    </w:p>
    <w:bookmarkEnd w:id="0"/>
    <w:bookmarkEnd w:id="1"/>
    <w:bookmarkEnd w:id="2"/>
    <w:p w:rsidR="00CF416D" w:rsidRPr="00945A01" w:rsidRDefault="00CF416D" w:rsidP="00945A01">
      <w:pPr>
        <w:spacing w:after="1"/>
        <w:jc w:val="center"/>
        <w:rPr>
          <w:b/>
          <w:sz w:val="24"/>
          <w:szCs w:val="24"/>
        </w:rPr>
      </w:pPr>
    </w:p>
    <w:p w:rsidR="00CF416D" w:rsidRPr="00CE662E" w:rsidRDefault="00CF416D">
      <w:pPr>
        <w:pStyle w:val="ConsPlusNormal"/>
        <w:ind w:firstLine="540"/>
        <w:jc w:val="both"/>
        <w:rPr>
          <w:sz w:val="16"/>
          <w:szCs w:val="16"/>
        </w:rPr>
      </w:pPr>
    </w:p>
    <w:p w:rsidR="00F65018" w:rsidRDefault="00CF416D" w:rsidP="00CE662E">
      <w:pPr>
        <w:pStyle w:val="ConsPlusNormal"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BF2611">
        <w:rPr>
          <w:rFonts w:ascii="Times New Roman" w:hAnsi="Times New Roman" w:cs="Times New Roman"/>
          <w:sz w:val="28"/>
          <w:szCs w:val="28"/>
        </w:rPr>
        <w:t>В соответствии с Федеральн</w:t>
      </w:r>
      <w:r w:rsidR="00267600" w:rsidRPr="00BF2611">
        <w:rPr>
          <w:rFonts w:ascii="Times New Roman" w:hAnsi="Times New Roman" w:cs="Times New Roman"/>
          <w:sz w:val="28"/>
          <w:szCs w:val="28"/>
        </w:rPr>
        <w:t xml:space="preserve">ым </w:t>
      </w:r>
      <w:r w:rsidRPr="00BF2611">
        <w:rPr>
          <w:rFonts w:ascii="Times New Roman" w:hAnsi="Times New Roman" w:cs="Times New Roman"/>
          <w:sz w:val="28"/>
          <w:szCs w:val="28"/>
        </w:rPr>
        <w:t>закон</w:t>
      </w:r>
      <w:r w:rsidR="00267600" w:rsidRPr="00BF2611">
        <w:rPr>
          <w:rFonts w:ascii="Times New Roman" w:hAnsi="Times New Roman" w:cs="Times New Roman"/>
          <w:sz w:val="28"/>
          <w:szCs w:val="28"/>
        </w:rPr>
        <w:t>ом</w:t>
      </w:r>
      <w:r w:rsidR="00EE4108">
        <w:rPr>
          <w:rFonts w:ascii="Times New Roman" w:hAnsi="Times New Roman" w:cs="Times New Roman"/>
          <w:sz w:val="28"/>
          <w:szCs w:val="28"/>
        </w:rPr>
        <w:t xml:space="preserve"> от 09 ноября 2020 года              № 363-ФЗ «О внесении </w:t>
      </w:r>
      <w:proofErr w:type="gramStart"/>
      <w:r w:rsidR="00EE4108">
        <w:rPr>
          <w:rFonts w:ascii="Times New Roman" w:hAnsi="Times New Roman" w:cs="Times New Roman"/>
          <w:sz w:val="28"/>
          <w:szCs w:val="28"/>
        </w:rPr>
        <w:t>изменений  в</w:t>
      </w:r>
      <w:proofErr w:type="gramEnd"/>
      <w:r w:rsidR="00EE4108">
        <w:rPr>
          <w:rFonts w:ascii="Times New Roman" w:hAnsi="Times New Roman" w:cs="Times New Roman"/>
          <w:sz w:val="28"/>
          <w:szCs w:val="28"/>
        </w:rPr>
        <w:t xml:space="preserve"> статью 46 Федерального закона </w:t>
      </w:r>
      <w:r w:rsidR="00EE4108" w:rsidRPr="00EE4108">
        <w:rPr>
          <w:rFonts w:ascii="Times New Roman" w:hAnsi="Times New Roman" w:cs="Times New Roman"/>
          <w:sz w:val="28"/>
          <w:szCs w:val="28"/>
        </w:rPr>
        <w:t>«Об общих принципах организации местного самоуправления в Российской Федерации»</w:t>
      </w:r>
      <w:r w:rsidR="00945A01" w:rsidRPr="00BF2611">
        <w:rPr>
          <w:rFonts w:ascii="Times New Roman" w:hAnsi="Times New Roman" w:cs="Times New Roman"/>
          <w:sz w:val="28"/>
          <w:szCs w:val="28"/>
        </w:rPr>
        <w:t>,</w:t>
      </w:r>
      <w:r w:rsidR="00EE4108">
        <w:rPr>
          <w:rFonts w:ascii="Times New Roman" w:hAnsi="Times New Roman" w:cs="Times New Roman"/>
          <w:sz w:val="28"/>
          <w:szCs w:val="28"/>
        </w:rPr>
        <w:t xml:space="preserve">  </w:t>
      </w:r>
      <w:r w:rsidR="00EE4108" w:rsidRPr="00EE4108">
        <w:rPr>
          <w:rFonts w:ascii="Times New Roman" w:hAnsi="Times New Roman" w:cs="Times New Roman"/>
          <w:sz w:val="28"/>
          <w:szCs w:val="28"/>
        </w:rPr>
        <w:t>руководствуясь Уставом Пожарского муниципального района</w:t>
      </w:r>
      <w:r w:rsidR="00EE4108">
        <w:rPr>
          <w:rFonts w:ascii="Times New Roman" w:hAnsi="Times New Roman" w:cs="Times New Roman"/>
          <w:sz w:val="28"/>
          <w:szCs w:val="28"/>
        </w:rPr>
        <w:t xml:space="preserve">, </w:t>
      </w:r>
      <w:r w:rsidRPr="00BF2611">
        <w:rPr>
          <w:rFonts w:ascii="Times New Roman" w:hAnsi="Times New Roman" w:cs="Times New Roman"/>
          <w:sz w:val="28"/>
          <w:szCs w:val="28"/>
        </w:rPr>
        <w:t>администрация</w:t>
      </w:r>
      <w:r w:rsidR="00945A01" w:rsidRPr="00BF2611">
        <w:rPr>
          <w:rFonts w:ascii="Times New Roman" w:hAnsi="Times New Roman" w:cs="Times New Roman"/>
          <w:sz w:val="28"/>
          <w:szCs w:val="28"/>
        </w:rPr>
        <w:t xml:space="preserve"> Пожарского муниципального района</w:t>
      </w:r>
      <w:r w:rsidR="00484115">
        <w:rPr>
          <w:rFonts w:ascii="Times New Roman" w:hAnsi="Times New Roman" w:cs="Times New Roman"/>
          <w:sz w:val="28"/>
          <w:szCs w:val="28"/>
        </w:rPr>
        <w:t xml:space="preserve"> Приморского края</w:t>
      </w:r>
    </w:p>
    <w:p w:rsidR="00EE4108" w:rsidRDefault="00EE4108" w:rsidP="00CE662E">
      <w:pPr>
        <w:pStyle w:val="ConsPlusNormal"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CF416D" w:rsidRDefault="00BF2611" w:rsidP="00BF2611">
      <w:pPr>
        <w:pStyle w:val="ConsPlusNormal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F2611">
        <w:rPr>
          <w:rFonts w:ascii="Times New Roman" w:hAnsi="Times New Roman" w:cs="Times New Roman"/>
          <w:sz w:val="28"/>
          <w:szCs w:val="28"/>
        </w:rPr>
        <w:t>ПОСТАНОВЛЯЕТ:</w:t>
      </w:r>
    </w:p>
    <w:p w:rsidR="00922F1A" w:rsidRPr="00922F1A" w:rsidRDefault="00922F1A" w:rsidP="00BF2611">
      <w:pPr>
        <w:pStyle w:val="ConsPlusNormal"/>
        <w:spacing w:line="360" w:lineRule="auto"/>
        <w:jc w:val="both"/>
        <w:rPr>
          <w:rFonts w:ascii="Times New Roman" w:hAnsi="Times New Roman" w:cs="Times New Roman"/>
          <w:sz w:val="16"/>
          <w:szCs w:val="16"/>
        </w:rPr>
      </w:pPr>
    </w:p>
    <w:p w:rsidR="00EE4108" w:rsidRDefault="00EE4108" w:rsidP="00EE4108">
      <w:pPr>
        <w:pStyle w:val="ConsPlusNormal"/>
        <w:numPr>
          <w:ilvl w:val="0"/>
          <w:numId w:val="1"/>
        </w:numPr>
        <w:tabs>
          <w:tab w:val="left" w:pos="851"/>
        </w:tabs>
        <w:spacing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Внести в </w:t>
      </w:r>
      <w:r w:rsidRPr="00EE4108">
        <w:rPr>
          <w:rFonts w:ascii="Times New Roman" w:hAnsi="Times New Roman" w:cs="Times New Roman"/>
          <w:sz w:val="28"/>
          <w:szCs w:val="28"/>
        </w:rPr>
        <w:t>постановление администрации Пожарского муниципального района Приморского края от 17 ноября 2020 года № 749-па «О проведении  оценки регулирующего воздействия проектов муниципальных нормативных правовых актов, экспертизы и оценки фактического воздействия муниципальных нормативных правовых актов, затрагивающих вопросы осуществления предпринимательской и инвестиционной деятельности»</w:t>
      </w:r>
      <w:r>
        <w:rPr>
          <w:rFonts w:ascii="Times New Roman" w:hAnsi="Times New Roman" w:cs="Times New Roman"/>
          <w:sz w:val="28"/>
          <w:szCs w:val="28"/>
        </w:rPr>
        <w:t xml:space="preserve"> следующие изменения:</w:t>
      </w:r>
    </w:p>
    <w:p w:rsidR="00EE4108" w:rsidRDefault="00EE4108" w:rsidP="002747A3">
      <w:pPr>
        <w:pStyle w:val="ConsPlusNormal"/>
        <w:numPr>
          <w:ilvl w:val="1"/>
          <w:numId w:val="1"/>
        </w:numPr>
        <w:tabs>
          <w:tab w:val="left" w:pos="851"/>
        </w:tabs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Пункт </w:t>
      </w:r>
      <w:r w:rsidR="002747A3">
        <w:rPr>
          <w:rFonts w:ascii="Times New Roman" w:hAnsi="Times New Roman" w:cs="Times New Roman"/>
          <w:sz w:val="28"/>
          <w:szCs w:val="28"/>
        </w:rPr>
        <w:t xml:space="preserve">1.5 Порядка </w:t>
      </w:r>
      <w:r w:rsidR="002747A3" w:rsidRPr="002747A3">
        <w:rPr>
          <w:rFonts w:ascii="Times New Roman" w:hAnsi="Times New Roman" w:cs="Times New Roman"/>
          <w:sz w:val="28"/>
          <w:szCs w:val="28"/>
        </w:rPr>
        <w:t>проведени</w:t>
      </w:r>
      <w:r w:rsidR="002747A3">
        <w:rPr>
          <w:rFonts w:ascii="Times New Roman" w:hAnsi="Times New Roman" w:cs="Times New Roman"/>
          <w:sz w:val="28"/>
          <w:szCs w:val="28"/>
        </w:rPr>
        <w:t>я</w:t>
      </w:r>
      <w:r w:rsidR="002747A3" w:rsidRPr="002747A3">
        <w:rPr>
          <w:rFonts w:ascii="Times New Roman" w:hAnsi="Times New Roman" w:cs="Times New Roman"/>
          <w:sz w:val="28"/>
          <w:szCs w:val="28"/>
        </w:rPr>
        <w:t xml:space="preserve"> оценки регулирующего воздействия проектов муниципальных нормативных правовых актов, экспертизы и оценки фактического воздействия муниципальных нормативных правовых актов, затрагивающих вопросы осуществления </w:t>
      </w:r>
      <w:r w:rsidR="002747A3" w:rsidRPr="002747A3">
        <w:rPr>
          <w:rFonts w:ascii="Times New Roman" w:hAnsi="Times New Roman" w:cs="Times New Roman"/>
          <w:sz w:val="28"/>
          <w:szCs w:val="28"/>
        </w:rPr>
        <w:lastRenderedPageBreak/>
        <w:t>предпринимательской и инвестиционной деятельности</w:t>
      </w:r>
      <w:r w:rsidR="002747A3">
        <w:rPr>
          <w:rFonts w:ascii="Times New Roman" w:hAnsi="Times New Roman" w:cs="Times New Roman"/>
          <w:sz w:val="28"/>
          <w:szCs w:val="28"/>
        </w:rPr>
        <w:t xml:space="preserve"> дополнить абзацем следующего содержания:</w:t>
      </w:r>
    </w:p>
    <w:p w:rsidR="002747A3" w:rsidRPr="00EE4108" w:rsidRDefault="002747A3" w:rsidP="002747A3">
      <w:pPr>
        <w:pStyle w:val="ConsPlusNormal"/>
        <w:tabs>
          <w:tab w:val="left" w:pos="851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«- проектов МНПА, разработанных в целях ликвидации чрезвычайных ситуаций природного и техногенного характера на период действия чрезвычайных ситуаций.».</w:t>
      </w:r>
    </w:p>
    <w:p w:rsidR="00BF2611" w:rsidRPr="002747A3" w:rsidRDefault="00922F1A" w:rsidP="002747A3">
      <w:pPr>
        <w:pStyle w:val="ConsPlusNormal"/>
        <w:tabs>
          <w:tab w:val="left" w:pos="851"/>
          <w:tab w:val="left" w:pos="993"/>
        </w:tabs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CF416D" w:rsidRPr="00BF2611">
        <w:rPr>
          <w:rFonts w:ascii="Times New Roman" w:hAnsi="Times New Roman" w:cs="Times New Roman"/>
          <w:sz w:val="28"/>
          <w:szCs w:val="28"/>
        </w:rPr>
        <w:t>.</w:t>
      </w:r>
      <w:r w:rsidR="005F54CC">
        <w:rPr>
          <w:rFonts w:ascii="Times New Roman" w:hAnsi="Times New Roman" w:cs="Times New Roman"/>
          <w:sz w:val="28"/>
          <w:szCs w:val="28"/>
        </w:rPr>
        <w:tab/>
      </w:r>
      <w:r w:rsidR="00BF2611" w:rsidRPr="002747A3">
        <w:rPr>
          <w:rFonts w:ascii="Times New Roman" w:hAnsi="Times New Roman" w:cs="Times New Roman"/>
          <w:sz w:val="28"/>
          <w:szCs w:val="28"/>
        </w:rPr>
        <w:t>Общему отделу администрации Пожарского муниципального района разместить настоящее постановление на официальном Интернет-сайте администрации Пожарского муниципального района Приморского края.</w:t>
      </w:r>
    </w:p>
    <w:p w:rsidR="00BF2611" w:rsidRPr="00BF2611" w:rsidRDefault="002747A3" w:rsidP="00DE1856">
      <w:pPr>
        <w:widowControl w:val="0"/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BF2611" w:rsidRPr="00BF2611">
        <w:rPr>
          <w:sz w:val="28"/>
          <w:szCs w:val="28"/>
        </w:rPr>
        <w:t>. Настоящее постановление вступает в силу с момента его подписания.</w:t>
      </w:r>
    </w:p>
    <w:p w:rsidR="00BF2611" w:rsidRPr="00BF2611" w:rsidRDefault="002747A3" w:rsidP="00DE1856">
      <w:pPr>
        <w:widowControl w:val="0"/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BF2611" w:rsidRPr="00BF2611">
        <w:rPr>
          <w:sz w:val="28"/>
          <w:szCs w:val="28"/>
        </w:rPr>
        <w:t xml:space="preserve">. Контроль за исполнением настоящего постановления оставляю за собой. </w:t>
      </w:r>
    </w:p>
    <w:p w:rsidR="00BF2611" w:rsidRDefault="00BF2611" w:rsidP="00BF2611">
      <w:pPr>
        <w:spacing w:line="360" w:lineRule="auto"/>
        <w:jc w:val="both"/>
        <w:rPr>
          <w:sz w:val="28"/>
          <w:szCs w:val="28"/>
        </w:rPr>
      </w:pPr>
    </w:p>
    <w:p w:rsidR="00BF2611" w:rsidRDefault="00BF2611" w:rsidP="00BF2611">
      <w:pPr>
        <w:spacing w:line="360" w:lineRule="auto"/>
        <w:jc w:val="both"/>
        <w:rPr>
          <w:sz w:val="28"/>
          <w:szCs w:val="28"/>
        </w:rPr>
      </w:pPr>
    </w:p>
    <w:p w:rsidR="00BF2611" w:rsidRDefault="00BF2611" w:rsidP="00BF2611">
      <w:pPr>
        <w:spacing w:line="360" w:lineRule="auto"/>
        <w:jc w:val="both"/>
        <w:rPr>
          <w:sz w:val="24"/>
          <w:szCs w:val="24"/>
        </w:rPr>
      </w:pPr>
      <w:r>
        <w:rPr>
          <w:sz w:val="28"/>
          <w:szCs w:val="28"/>
        </w:rPr>
        <w:t>Глава Пожарского муниципального района                                С.А. Филатов</w:t>
      </w:r>
    </w:p>
    <w:p w:rsidR="00BF2611" w:rsidRDefault="00BF2611">
      <w:pPr>
        <w:pStyle w:val="ConsPlusNormal"/>
        <w:spacing w:before="220"/>
        <w:ind w:firstLine="540"/>
        <w:jc w:val="both"/>
      </w:pPr>
    </w:p>
    <w:p w:rsidR="00CF416D" w:rsidRDefault="00CF416D">
      <w:pPr>
        <w:pStyle w:val="ConsPlusNormal"/>
        <w:ind w:firstLine="540"/>
        <w:jc w:val="both"/>
      </w:pPr>
    </w:p>
    <w:p w:rsidR="005A3FC9" w:rsidRDefault="005A3FC9" w:rsidP="005F54CC">
      <w:pPr>
        <w:pStyle w:val="ConsPlusNormal"/>
        <w:jc w:val="both"/>
      </w:pPr>
    </w:p>
    <w:sectPr w:rsidR="005A3FC9" w:rsidSect="00924F1F">
      <w:pgSz w:w="11906" w:h="16838"/>
      <w:pgMar w:top="851" w:right="851" w:bottom="56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73A7261"/>
    <w:multiLevelType w:val="multilevel"/>
    <w:tmpl w:val="BF9AEF8C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73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1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717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21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36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63" w:hanging="21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CF416D"/>
    <w:rsid w:val="000024A0"/>
    <w:rsid w:val="000332E3"/>
    <w:rsid w:val="000415BB"/>
    <w:rsid w:val="00062EF1"/>
    <w:rsid w:val="00075CC6"/>
    <w:rsid w:val="00075DA3"/>
    <w:rsid w:val="0008206E"/>
    <w:rsid w:val="000A4D01"/>
    <w:rsid w:val="000A7544"/>
    <w:rsid w:val="000D2128"/>
    <w:rsid w:val="00107E3A"/>
    <w:rsid w:val="001303B8"/>
    <w:rsid w:val="00132583"/>
    <w:rsid w:val="001807D8"/>
    <w:rsid w:val="002222FD"/>
    <w:rsid w:val="002242EC"/>
    <w:rsid w:val="00241040"/>
    <w:rsid w:val="002638D5"/>
    <w:rsid w:val="00263BD0"/>
    <w:rsid w:val="0026435D"/>
    <w:rsid w:val="00267600"/>
    <w:rsid w:val="002747A3"/>
    <w:rsid w:val="002E405D"/>
    <w:rsid w:val="00300289"/>
    <w:rsid w:val="003147D9"/>
    <w:rsid w:val="00315914"/>
    <w:rsid w:val="003249E5"/>
    <w:rsid w:val="00333205"/>
    <w:rsid w:val="0037366D"/>
    <w:rsid w:val="00386977"/>
    <w:rsid w:val="00392E09"/>
    <w:rsid w:val="00395B29"/>
    <w:rsid w:val="003A06B8"/>
    <w:rsid w:val="003D5CDC"/>
    <w:rsid w:val="003E3522"/>
    <w:rsid w:val="00414C12"/>
    <w:rsid w:val="00445404"/>
    <w:rsid w:val="004578DB"/>
    <w:rsid w:val="0047290C"/>
    <w:rsid w:val="004817EF"/>
    <w:rsid w:val="00484115"/>
    <w:rsid w:val="004842C0"/>
    <w:rsid w:val="004B4FC1"/>
    <w:rsid w:val="004C55A7"/>
    <w:rsid w:val="004F10F2"/>
    <w:rsid w:val="004F12BA"/>
    <w:rsid w:val="0051437C"/>
    <w:rsid w:val="00536DB8"/>
    <w:rsid w:val="0055032D"/>
    <w:rsid w:val="005511F6"/>
    <w:rsid w:val="00563B47"/>
    <w:rsid w:val="0058467F"/>
    <w:rsid w:val="005930A0"/>
    <w:rsid w:val="005951F2"/>
    <w:rsid w:val="005A3FC9"/>
    <w:rsid w:val="005B7745"/>
    <w:rsid w:val="005C5EBB"/>
    <w:rsid w:val="005D0676"/>
    <w:rsid w:val="005E4F20"/>
    <w:rsid w:val="005F54CC"/>
    <w:rsid w:val="00663944"/>
    <w:rsid w:val="00680835"/>
    <w:rsid w:val="00686659"/>
    <w:rsid w:val="0069596C"/>
    <w:rsid w:val="006B07E2"/>
    <w:rsid w:val="006C268C"/>
    <w:rsid w:val="006D133C"/>
    <w:rsid w:val="006F38F4"/>
    <w:rsid w:val="007025E4"/>
    <w:rsid w:val="00705599"/>
    <w:rsid w:val="007372A2"/>
    <w:rsid w:val="00771BA3"/>
    <w:rsid w:val="007B3C62"/>
    <w:rsid w:val="007C3237"/>
    <w:rsid w:val="007E5761"/>
    <w:rsid w:val="007F7942"/>
    <w:rsid w:val="008814EA"/>
    <w:rsid w:val="008855AB"/>
    <w:rsid w:val="008A3C1E"/>
    <w:rsid w:val="008C55E8"/>
    <w:rsid w:val="008C645F"/>
    <w:rsid w:val="00907281"/>
    <w:rsid w:val="00922F1A"/>
    <w:rsid w:val="00924F1F"/>
    <w:rsid w:val="00945A01"/>
    <w:rsid w:val="00971074"/>
    <w:rsid w:val="00974FBE"/>
    <w:rsid w:val="009870AB"/>
    <w:rsid w:val="009A67E3"/>
    <w:rsid w:val="009B1B83"/>
    <w:rsid w:val="00A263AE"/>
    <w:rsid w:val="00B10145"/>
    <w:rsid w:val="00B26639"/>
    <w:rsid w:val="00B54E73"/>
    <w:rsid w:val="00B61A1B"/>
    <w:rsid w:val="00B67EF3"/>
    <w:rsid w:val="00B94510"/>
    <w:rsid w:val="00BA23C6"/>
    <w:rsid w:val="00BA73D6"/>
    <w:rsid w:val="00BC4309"/>
    <w:rsid w:val="00BF2611"/>
    <w:rsid w:val="00C11CF2"/>
    <w:rsid w:val="00C424FD"/>
    <w:rsid w:val="00C514B9"/>
    <w:rsid w:val="00C61765"/>
    <w:rsid w:val="00C86A9E"/>
    <w:rsid w:val="00C945D0"/>
    <w:rsid w:val="00CA193D"/>
    <w:rsid w:val="00CA71F2"/>
    <w:rsid w:val="00CB0B29"/>
    <w:rsid w:val="00CC2AFE"/>
    <w:rsid w:val="00CE662E"/>
    <w:rsid w:val="00CF416D"/>
    <w:rsid w:val="00D35E81"/>
    <w:rsid w:val="00D60FB5"/>
    <w:rsid w:val="00D61111"/>
    <w:rsid w:val="00D71CDC"/>
    <w:rsid w:val="00DD4EC0"/>
    <w:rsid w:val="00DE1856"/>
    <w:rsid w:val="00DE4211"/>
    <w:rsid w:val="00E23EE8"/>
    <w:rsid w:val="00E854EA"/>
    <w:rsid w:val="00EB7C3E"/>
    <w:rsid w:val="00EC33F6"/>
    <w:rsid w:val="00EE4108"/>
    <w:rsid w:val="00EF5900"/>
    <w:rsid w:val="00F201B4"/>
    <w:rsid w:val="00F202E5"/>
    <w:rsid w:val="00F207AF"/>
    <w:rsid w:val="00F3653E"/>
    <w:rsid w:val="00F45557"/>
    <w:rsid w:val="00F65018"/>
    <w:rsid w:val="00F657C2"/>
    <w:rsid w:val="00F82232"/>
    <w:rsid w:val="00F83BDE"/>
    <w:rsid w:val="00F8546B"/>
    <w:rsid w:val="00F96069"/>
    <w:rsid w:val="00FE1114"/>
    <w:rsid w:val="00FE24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E203638-8376-4537-9940-75B18EF5E1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C33F6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CF416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CF416D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CF416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CF416D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9870AB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9870AB"/>
    <w:rPr>
      <w:rFonts w:ascii="Segoe UI" w:hAnsi="Segoe UI" w:cs="Segoe UI"/>
      <w:sz w:val="18"/>
      <w:szCs w:val="18"/>
    </w:rPr>
  </w:style>
  <w:style w:type="character" w:styleId="a5">
    <w:name w:val="Hyperlink"/>
    <w:basedOn w:val="a0"/>
    <w:uiPriority w:val="99"/>
    <w:unhideWhenUsed/>
    <w:rsid w:val="000332E3"/>
    <w:rPr>
      <w:color w:val="0563C1" w:themeColor="hyperlink"/>
      <w:u w:val="single"/>
    </w:rPr>
  </w:style>
  <w:style w:type="table" w:styleId="a6">
    <w:name w:val="Table Grid"/>
    <w:basedOn w:val="a1"/>
    <w:uiPriority w:val="39"/>
    <w:rsid w:val="000A4D0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1404</TotalTime>
  <Pages>2</Pages>
  <Words>335</Words>
  <Characters>1910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Goloha</dc:creator>
  <cp:keywords/>
  <dc:description/>
  <cp:lastModifiedBy>EvstifeevaEA</cp:lastModifiedBy>
  <cp:revision>52</cp:revision>
  <cp:lastPrinted>2021-01-20T08:17:00Z</cp:lastPrinted>
  <dcterms:created xsi:type="dcterms:W3CDTF">2020-11-16T06:16:00Z</dcterms:created>
  <dcterms:modified xsi:type="dcterms:W3CDTF">2021-02-09T06:35:00Z</dcterms:modified>
</cp:coreProperties>
</file>