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tblGrid>
      <w:tr w:rsidR="006D5B4A" w:rsidRPr="00CF14F6" w:rsidTr="006D5B4A">
        <w:tc>
          <w:tcPr>
            <w:tcW w:w="4500" w:type="dxa"/>
          </w:tcPr>
          <w:p w:rsidR="006D5B4A" w:rsidRPr="00CF14F6" w:rsidRDefault="006D5B4A" w:rsidP="006D5B4A">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4"/>
                <w:szCs w:val="24"/>
                <w:lang w:eastAsia="ar-SA"/>
              </w:rPr>
              <w:t xml:space="preserve">УТВЕРЖДЕНА </w:t>
            </w:r>
          </w:p>
          <w:p w:rsidR="006D5B4A" w:rsidRPr="00CF14F6" w:rsidRDefault="006D5B4A" w:rsidP="006D5B4A">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Постановлением администрации</w:t>
            </w:r>
          </w:p>
          <w:p w:rsidR="006D5B4A" w:rsidRPr="00CF14F6" w:rsidRDefault="006D5B4A" w:rsidP="006D5B4A">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 xml:space="preserve">Пожарского муниципального района </w:t>
            </w:r>
            <w:r>
              <w:rPr>
                <w:rFonts w:ascii="Times New Roman" w:eastAsia="Times New Roman" w:hAnsi="Times New Roman" w:cs="Times New Roman"/>
                <w:kern w:val="2"/>
                <w:sz w:val="28"/>
                <w:szCs w:val="24"/>
                <w:lang w:eastAsia="ar-SA"/>
              </w:rPr>
              <w:t>Приморского края</w:t>
            </w:r>
          </w:p>
          <w:p w:rsidR="006D5B4A" w:rsidRPr="00CF14F6" w:rsidRDefault="006D5B4A" w:rsidP="006D5B4A">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8"/>
                <w:szCs w:val="24"/>
                <w:lang w:eastAsia="ar-SA"/>
              </w:rPr>
              <w:t>от</w:t>
            </w:r>
            <w:r>
              <w:rPr>
                <w:rFonts w:ascii="Times New Roman" w:eastAsia="Times New Roman" w:hAnsi="Times New Roman" w:cs="Times New Roman"/>
                <w:kern w:val="2"/>
                <w:sz w:val="28"/>
                <w:szCs w:val="24"/>
                <w:lang w:eastAsia="ar-SA"/>
              </w:rPr>
              <w:t xml:space="preserve"> «___» ________</w:t>
            </w:r>
            <w:r w:rsidRPr="00CF14F6">
              <w:rPr>
                <w:rFonts w:ascii="Times New Roman" w:eastAsia="Times New Roman" w:hAnsi="Times New Roman" w:cs="Times New Roman"/>
                <w:kern w:val="2"/>
                <w:sz w:val="28"/>
                <w:szCs w:val="24"/>
                <w:lang w:eastAsia="ar-SA"/>
              </w:rPr>
              <w:t>2021 год</w:t>
            </w:r>
            <w:r>
              <w:rPr>
                <w:rFonts w:ascii="Times New Roman" w:eastAsia="Times New Roman" w:hAnsi="Times New Roman" w:cs="Times New Roman"/>
                <w:kern w:val="2"/>
                <w:sz w:val="28"/>
                <w:szCs w:val="24"/>
                <w:lang w:eastAsia="ar-SA"/>
              </w:rPr>
              <w:t>а № ___</w:t>
            </w:r>
          </w:p>
        </w:tc>
      </w:tr>
    </w:tbl>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C704C5" w:rsidRDefault="00B84F91" w:rsidP="00B84F91">
      <w:pPr>
        <w:tabs>
          <w:tab w:val="left" w:pos="708"/>
        </w:tabs>
        <w:suppressAutoHyphens/>
        <w:spacing w:after="0" w:line="100" w:lineRule="atLeast"/>
        <w:jc w:val="center"/>
        <w:rPr>
          <w:rFonts w:ascii="Times New Roman" w:eastAsia="Times New Roman" w:hAnsi="Times New Roman" w:cs="Times New Roman"/>
          <w:b/>
          <w:kern w:val="2"/>
          <w:sz w:val="20"/>
          <w:szCs w:val="32"/>
          <w:lang w:eastAsia="ar-SA"/>
        </w:rPr>
      </w:pPr>
      <w:r w:rsidRPr="00C704C5">
        <w:rPr>
          <w:rFonts w:ascii="Times New Roman" w:eastAsia="Times New Roman" w:hAnsi="Times New Roman" w:cs="Times New Roman"/>
          <w:b/>
          <w:kern w:val="2"/>
          <w:sz w:val="28"/>
          <w:szCs w:val="44"/>
          <w:lang w:eastAsia="ar-SA"/>
        </w:rPr>
        <w:t xml:space="preserve">Программа «комплексного развития систем коммунальной инфраструктуры </w:t>
      </w:r>
      <w:r w:rsidRPr="00C704C5">
        <w:rPr>
          <w:rFonts w:ascii="Times New Roman" w:eastAsia="Times New Roman" w:hAnsi="Times New Roman" w:cs="Times New Roman"/>
          <w:b/>
          <w:bCs/>
          <w:kern w:val="2"/>
          <w:sz w:val="28"/>
          <w:szCs w:val="44"/>
          <w:lang w:eastAsia="ar-SA"/>
        </w:rPr>
        <w:t xml:space="preserve">Соболинского сельского поселения Пожарского муниципального района </w:t>
      </w:r>
      <w:r w:rsidRPr="00C704C5">
        <w:rPr>
          <w:rFonts w:ascii="Times New Roman" w:eastAsia="Times New Roman" w:hAnsi="Times New Roman" w:cs="Times New Roman"/>
          <w:b/>
          <w:kern w:val="2"/>
          <w:sz w:val="28"/>
          <w:szCs w:val="44"/>
          <w:lang w:eastAsia="ar-SA"/>
        </w:rPr>
        <w:t>Приморского края на 2021-2031 годы»</w:t>
      </w:r>
    </w:p>
    <w:p w:rsidR="00B84F91" w:rsidRPr="00B84F91" w:rsidRDefault="00B84F91" w:rsidP="00B84F91">
      <w:pPr>
        <w:tabs>
          <w:tab w:val="left" w:pos="708"/>
        </w:tabs>
        <w:suppressAutoHyphens/>
        <w:spacing w:after="0" w:line="100" w:lineRule="atLeast"/>
        <w:rPr>
          <w:rFonts w:ascii="Times New Roman" w:eastAsia="Times New Roman" w:hAnsi="Times New Roman" w:cs="Times New Roman"/>
          <w:kern w:val="2"/>
          <w:sz w:val="24"/>
          <w:szCs w:val="24"/>
          <w:shd w:val="clear" w:color="auto" w:fill="FFFF00"/>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Default="00B84F91" w:rsidP="00B84F91">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6D5B4A" w:rsidRDefault="006D5B4A" w:rsidP="00B84F91">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6D5B4A" w:rsidRDefault="006D5B4A" w:rsidP="00B84F91">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6D5B4A" w:rsidRPr="00B84F91" w:rsidRDefault="006D5B4A" w:rsidP="00B84F91">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704C5" w:rsidRDefault="00C704C5"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704C5" w:rsidRDefault="00C704C5"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704C5" w:rsidRDefault="00C704C5"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704C5" w:rsidRDefault="00C704C5"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704C5" w:rsidRDefault="00C704C5"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704C5" w:rsidRDefault="00C704C5"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704C5" w:rsidRDefault="00C704C5"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704C5" w:rsidRPr="00B84F91" w:rsidRDefault="00C704C5"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P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84F91" w:rsidRDefault="00B84F91" w:rsidP="00B84F91">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3448E" w:rsidRDefault="00DE1E1E" w:rsidP="00B84F91">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 xml:space="preserve">пгт Лучегорск </w:t>
      </w:r>
    </w:p>
    <w:p w:rsidR="00B84F91" w:rsidRPr="00B84F91" w:rsidRDefault="00DE1E1E" w:rsidP="00B84F91">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2021</w:t>
      </w:r>
    </w:p>
    <w:p w:rsidR="00B84F91" w:rsidRPr="00F3448E" w:rsidRDefault="00B84F91" w:rsidP="00F3448E">
      <w:pPr>
        <w:pStyle w:val="a3"/>
        <w:numPr>
          <w:ilvl w:val="0"/>
          <w:numId w:val="7"/>
        </w:numPr>
        <w:tabs>
          <w:tab w:val="left" w:pos="392"/>
        </w:tabs>
        <w:spacing w:after="0" w:line="240" w:lineRule="auto"/>
        <w:ind w:left="0" w:firstLine="0"/>
        <w:jc w:val="center"/>
        <w:rPr>
          <w:rFonts w:ascii="Times New Roman" w:eastAsia="Times New Roman" w:hAnsi="Times New Roman" w:cs="Times New Roman"/>
          <w:b/>
          <w:sz w:val="28"/>
          <w:szCs w:val="28"/>
          <w:lang w:eastAsia="ru-RU"/>
        </w:rPr>
      </w:pPr>
      <w:r w:rsidRPr="00F3448E">
        <w:rPr>
          <w:rFonts w:ascii="Times New Roman" w:eastAsia="Times New Roman" w:hAnsi="Times New Roman" w:cs="Times New Roman"/>
          <w:b/>
          <w:sz w:val="28"/>
          <w:szCs w:val="28"/>
          <w:lang w:eastAsia="ru-RU"/>
        </w:rPr>
        <w:lastRenderedPageBreak/>
        <w:t>Паспорт Программы</w:t>
      </w:r>
    </w:p>
    <w:tbl>
      <w:tblPr>
        <w:tblStyle w:val="a4"/>
        <w:tblW w:w="10207" w:type="dxa"/>
        <w:tblInd w:w="-34" w:type="dxa"/>
        <w:tblLook w:val="04A0" w:firstRow="1" w:lastRow="0" w:firstColumn="1" w:lastColumn="0" w:noHBand="0" w:noVBand="1"/>
      </w:tblPr>
      <w:tblGrid>
        <w:gridCol w:w="2684"/>
        <w:gridCol w:w="7523"/>
      </w:tblGrid>
      <w:tr w:rsidR="00F3448E" w:rsidTr="00F3448E">
        <w:trPr>
          <w:trHeight w:val="1368"/>
        </w:trPr>
        <w:tc>
          <w:tcPr>
            <w:tcW w:w="2684" w:type="dxa"/>
          </w:tcPr>
          <w:p w:rsidR="00F3448E" w:rsidRPr="002C2154" w:rsidRDefault="00F3448E" w:rsidP="00F3448E">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Наименование программы</w:t>
            </w:r>
          </w:p>
          <w:p w:rsidR="00F3448E" w:rsidRPr="002C2154" w:rsidRDefault="00F3448E" w:rsidP="00F3448E">
            <w:pPr>
              <w:pStyle w:val="a3"/>
              <w:ind w:left="0"/>
              <w:jc w:val="center"/>
              <w:rPr>
                <w:rFonts w:ascii="Times New Roman" w:eastAsia="Times New Roman" w:hAnsi="Times New Roman" w:cs="Times New Roman"/>
                <w:sz w:val="35"/>
                <w:szCs w:val="35"/>
                <w:lang w:eastAsia="ru-RU"/>
              </w:rPr>
            </w:pPr>
          </w:p>
        </w:tc>
        <w:tc>
          <w:tcPr>
            <w:tcW w:w="7523" w:type="dxa"/>
          </w:tcPr>
          <w:p w:rsidR="00F3448E" w:rsidRPr="002C2154" w:rsidRDefault="00F3448E" w:rsidP="00F3448E">
            <w:pPr>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Программа «Комплексного развития систем коммунальной инфраструктуры </w:t>
            </w:r>
            <w:r>
              <w:rPr>
                <w:rFonts w:ascii="Times New Roman" w:eastAsia="Times New Roman" w:hAnsi="Times New Roman" w:cs="Times New Roman"/>
                <w:bCs/>
                <w:sz w:val="28"/>
                <w:szCs w:val="28"/>
                <w:lang w:eastAsia="ru-RU"/>
              </w:rPr>
              <w:t>Соболинского</w:t>
            </w:r>
            <w:r w:rsidRPr="002C2154">
              <w:rPr>
                <w:rFonts w:ascii="Times New Roman" w:eastAsia="Times New Roman" w:hAnsi="Times New Roman" w:cs="Times New Roman"/>
                <w:bCs/>
                <w:sz w:val="28"/>
                <w:szCs w:val="28"/>
                <w:lang w:eastAsia="ru-RU"/>
              </w:rPr>
              <w:t xml:space="preserve"> сельского поселения Пожарского муниципального района </w:t>
            </w:r>
            <w:r w:rsidRPr="002C2154">
              <w:rPr>
                <w:rFonts w:ascii="Times New Roman" w:eastAsia="Times New Roman" w:hAnsi="Times New Roman" w:cs="Times New Roman"/>
                <w:sz w:val="28"/>
                <w:szCs w:val="28"/>
                <w:lang w:eastAsia="ru-RU"/>
              </w:rPr>
              <w:t>Приморского края на 2021-2031 годы»</w:t>
            </w:r>
            <w:r w:rsidRPr="002C2154">
              <w:rPr>
                <w:rFonts w:ascii="Times New Roman" w:eastAsia="Times New Roman" w:hAnsi="Times New Roman" w:cs="Times New Roman"/>
                <w:bCs/>
                <w:sz w:val="28"/>
                <w:szCs w:val="28"/>
                <w:lang w:eastAsia="ru-RU"/>
              </w:rPr>
              <w:t xml:space="preserve"> </w:t>
            </w:r>
            <w:r w:rsidRPr="002C2154">
              <w:rPr>
                <w:rFonts w:ascii="Times New Roman" w:eastAsia="Times New Roman" w:hAnsi="Times New Roman" w:cs="Times New Roman"/>
                <w:sz w:val="28"/>
                <w:szCs w:val="28"/>
                <w:lang w:eastAsia="ru-RU"/>
              </w:rPr>
              <w:t>(далее – Программа)</w:t>
            </w:r>
          </w:p>
        </w:tc>
      </w:tr>
      <w:tr w:rsidR="00F3448E" w:rsidTr="00F3448E">
        <w:trPr>
          <w:trHeight w:val="1022"/>
        </w:trPr>
        <w:tc>
          <w:tcPr>
            <w:tcW w:w="2684" w:type="dxa"/>
          </w:tcPr>
          <w:p w:rsidR="00F3448E" w:rsidRPr="00C84884" w:rsidRDefault="00F3448E" w:rsidP="00F3448E">
            <w:pPr>
              <w:rPr>
                <w:rFonts w:ascii="Times New Roman" w:eastAsia="Times New Roman" w:hAnsi="Times New Roman" w:cs="Times New Roman"/>
                <w:sz w:val="28"/>
                <w:szCs w:val="26"/>
                <w:lang w:eastAsia="ru-RU"/>
              </w:rPr>
            </w:pPr>
            <w:r w:rsidRPr="002C2154">
              <w:rPr>
                <w:rFonts w:ascii="Times New Roman" w:eastAsia="Times New Roman" w:hAnsi="Times New Roman" w:cs="Times New Roman"/>
                <w:sz w:val="28"/>
                <w:szCs w:val="26"/>
                <w:lang w:eastAsia="ru-RU"/>
              </w:rPr>
              <w:t>Ответственный исполнитель программы</w:t>
            </w:r>
          </w:p>
        </w:tc>
        <w:tc>
          <w:tcPr>
            <w:tcW w:w="7523" w:type="dxa"/>
          </w:tcPr>
          <w:p w:rsidR="00F3448E" w:rsidRPr="002C2154" w:rsidRDefault="00F3448E" w:rsidP="00F3448E">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Отдел жизнеобеспечения, дорожного хозяйства и транспортных услуг администрации</w:t>
            </w:r>
            <w:r w:rsidRPr="002C21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Пожарского муниципального района </w:t>
            </w:r>
            <w:r w:rsidRPr="002C2154">
              <w:rPr>
                <w:rFonts w:ascii="Times New Roman" w:eastAsia="Times New Roman" w:hAnsi="Times New Roman" w:cs="Times New Roman"/>
                <w:sz w:val="28"/>
                <w:szCs w:val="28"/>
                <w:lang w:eastAsia="ru-RU"/>
              </w:rPr>
              <w:t>Приморского</w:t>
            </w:r>
            <w:r>
              <w:rPr>
                <w:rFonts w:ascii="Times New Roman" w:eastAsia="Times New Roman" w:hAnsi="Times New Roman" w:cs="Times New Roman"/>
                <w:sz w:val="28"/>
                <w:szCs w:val="28"/>
                <w:lang w:eastAsia="ru-RU"/>
              </w:rPr>
              <w:t xml:space="preserve"> края</w:t>
            </w:r>
          </w:p>
        </w:tc>
      </w:tr>
      <w:tr w:rsidR="00F3448E" w:rsidTr="00F3448E">
        <w:trPr>
          <w:trHeight w:val="697"/>
        </w:trPr>
        <w:tc>
          <w:tcPr>
            <w:tcW w:w="2684" w:type="dxa"/>
          </w:tcPr>
          <w:p w:rsidR="00F3448E" w:rsidRPr="002C2154" w:rsidRDefault="00F3448E" w:rsidP="00F3448E">
            <w:pPr>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Соисполнители программы</w:t>
            </w:r>
          </w:p>
        </w:tc>
        <w:tc>
          <w:tcPr>
            <w:tcW w:w="7523" w:type="dxa"/>
          </w:tcPr>
          <w:p w:rsidR="00F3448E" w:rsidRPr="004F0C2A" w:rsidRDefault="00F3448E" w:rsidP="00F3448E">
            <w:pPr>
              <w:tabs>
                <w:tab w:val="left" w:pos="4875"/>
              </w:tabs>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Финансовое управление администрации Пожарского муниципального района</w:t>
            </w:r>
          </w:p>
        </w:tc>
      </w:tr>
      <w:tr w:rsidR="00F3448E" w:rsidTr="00F3448E">
        <w:trPr>
          <w:trHeight w:val="951"/>
        </w:trPr>
        <w:tc>
          <w:tcPr>
            <w:tcW w:w="2684" w:type="dxa"/>
          </w:tcPr>
          <w:p w:rsidR="00F3448E" w:rsidRPr="002C2154" w:rsidRDefault="00F3448E" w:rsidP="00F3448E">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Цели программы</w:t>
            </w:r>
          </w:p>
        </w:tc>
        <w:tc>
          <w:tcPr>
            <w:tcW w:w="7523" w:type="dxa"/>
          </w:tcPr>
          <w:p w:rsidR="00F3448E" w:rsidRPr="00844EB8" w:rsidRDefault="00F3448E" w:rsidP="00F3448E">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 xml:space="preserve">Комплексное развитие систем коммунальной инфраструктуры, реконструкция и модернизация систем коммунальной инфраструктуры, улучшение экологической ситуации на территории </w:t>
            </w:r>
            <w:r>
              <w:rPr>
                <w:rFonts w:ascii="Times New Roman" w:eastAsia="Times New Roman" w:hAnsi="Times New Roman" w:cs="Times New Roman"/>
                <w:bCs/>
                <w:sz w:val="28"/>
                <w:szCs w:val="35"/>
                <w:lang w:eastAsia="ru-RU"/>
              </w:rPr>
              <w:t>Соболинского</w:t>
            </w:r>
            <w:r w:rsidRPr="00844EB8">
              <w:rPr>
                <w:rFonts w:ascii="Times New Roman" w:eastAsia="Times New Roman" w:hAnsi="Times New Roman" w:cs="Times New Roman"/>
                <w:bCs/>
                <w:sz w:val="28"/>
                <w:szCs w:val="35"/>
                <w:lang w:eastAsia="ru-RU"/>
              </w:rPr>
              <w:t xml:space="preserve"> </w:t>
            </w:r>
            <w:r w:rsidRPr="00844EB8">
              <w:rPr>
                <w:rFonts w:ascii="Times New Roman" w:eastAsia="Times New Roman" w:hAnsi="Times New Roman" w:cs="Times New Roman"/>
                <w:bCs/>
                <w:sz w:val="28"/>
                <w:szCs w:val="28"/>
                <w:lang w:eastAsia="ru-RU"/>
              </w:rPr>
              <w:t xml:space="preserve">сельского поселения Пожарского муниципального района </w:t>
            </w:r>
            <w:r w:rsidRPr="00844EB8">
              <w:rPr>
                <w:rFonts w:ascii="Times New Roman" w:eastAsia="Times New Roman" w:hAnsi="Times New Roman" w:cs="Times New Roman"/>
                <w:sz w:val="28"/>
                <w:szCs w:val="28"/>
                <w:lang w:eastAsia="ru-RU"/>
              </w:rPr>
              <w:t xml:space="preserve">Приморского края </w:t>
            </w:r>
            <w:r w:rsidRPr="00844EB8">
              <w:rPr>
                <w:rFonts w:ascii="Times New Roman" w:hAnsi="Times New Roman" w:cs="Times New Roman"/>
                <w:sz w:val="28"/>
                <w:szCs w:val="28"/>
              </w:rPr>
              <w:t>(далее – Сельское поселение), качественное и надежное обеспечение коммунальными услугами потребителей.</w:t>
            </w:r>
          </w:p>
          <w:p w:rsidR="00F3448E" w:rsidRPr="00844EB8" w:rsidRDefault="00F3448E" w:rsidP="00F3448E">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Программа является базовым документом дальнейшей разработки инвестиционных, производственных программ организаций коммунального комплекса и целевых программ Сельского поселения.</w:t>
            </w:r>
          </w:p>
          <w:p w:rsidR="00F3448E" w:rsidRPr="00844EB8" w:rsidRDefault="00F3448E" w:rsidP="00F3448E">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Сельского поселения, в целях:</w:t>
            </w:r>
          </w:p>
          <w:p w:rsidR="00F3448E" w:rsidRPr="00844EB8" w:rsidRDefault="00F3448E" w:rsidP="00F3448E">
            <w:pPr>
              <w:pStyle w:val="a3"/>
              <w:numPr>
                <w:ilvl w:val="1"/>
                <w:numId w:val="4"/>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повышения уровня надежности, качества и эффективности работы коммунального комплекса;</w:t>
            </w:r>
          </w:p>
          <w:p w:rsidR="00F3448E" w:rsidRPr="00844EB8" w:rsidRDefault="00F3448E" w:rsidP="00F3448E">
            <w:pPr>
              <w:pStyle w:val="a3"/>
              <w:numPr>
                <w:ilvl w:val="1"/>
                <w:numId w:val="4"/>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F3448E" w:rsidTr="00F3448E">
        <w:trPr>
          <w:trHeight w:val="989"/>
        </w:trPr>
        <w:tc>
          <w:tcPr>
            <w:tcW w:w="2684" w:type="dxa"/>
          </w:tcPr>
          <w:p w:rsidR="00F3448E" w:rsidRPr="002C2154" w:rsidRDefault="00F3448E" w:rsidP="00F3448E">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 xml:space="preserve">Задачи программы </w:t>
            </w:r>
          </w:p>
        </w:tc>
        <w:tc>
          <w:tcPr>
            <w:tcW w:w="7523" w:type="dxa"/>
          </w:tcPr>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инженерно-техническая оптимизация систем коммунальной инфраструктуры;</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перспективное планирование развития систем коммунальной инфраструктуры;</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инвестиционной привлекательности коммунальной инфраструктуры;</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сбалансированности интересов субъектов коммунальной инфраструктуры и потребителей;</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надежности коммунальных систем и качества комму</w:t>
            </w:r>
            <w:r>
              <w:rPr>
                <w:rFonts w:ascii="Times New Roman" w:eastAsia="Times New Roman" w:hAnsi="Times New Roman" w:cs="Times New Roman"/>
                <w:sz w:val="28"/>
                <w:szCs w:val="28"/>
                <w:lang w:eastAsia="ru-RU"/>
              </w:rPr>
              <w:t>нальных услуг С</w:t>
            </w:r>
            <w:r w:rsidRPr="002C2154">
              <w:rPr>
                <w:rFonts w:ascii="Times New Roman" w:eastAsia="Times New Roman" w:hAnsi="Times New Roman" w:cs="Times New Roman"/>
                <w:sz w:val="28"/>
                <w:szCs w:val="28"/>
                <w:lang w:eastAsia="ru-RU"/>
              </w:rPr>
              <w:t>ельского поселения;</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более комфортны</w:t>
            </w:r>
            <w:r>
              <w:rPr>
                <w:rFonts w:ascii="Times New Roman" w:eastAsia="Times New Roman" w:hAnsi="Times New Roman" w:cs="Times New Roman"/>
                <w:sz w:val="28"/>
                <w:szCs w:val="28"/>
                <w:lang w:eastAsia="ru-RU"/>
              </w:rPr>
              <w:t>х условий проживания населения С</w:t>
            </w:r>
            <w:r w:rsidRPr="002C2154">
              <w:rPr>
                <w:rFonts w:ascii="Times New Roman" w:eastAsia="Times New Roman" w:hAnsi="Times New Roman" w:cs="Times New Roman"/>
                <w:sz w:val="28"/>
                <w:szCs w:val="28"/>
                <w:lang w:eastAsia="ru-RU"/>
              </w:rPr>
              <w:t>ельского поселения;</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совершенствование механизмов развития </w:t>
            </w:r>
            <w:r w:rsidRPr="002C2154">
              <w:rPr>
                <w:rFonts w:ascii="Times New Roman" w:eastAsia="Times New Roman" w:hAnsi="Times New Roman" w:cs="Times New Roman"/>
                <w:sz w:val="28"/>
                <w:szCs w:val="28"/>
                <w:lang w:eastAsia="ru-RU"/>
              </w:rPr>
              <w:lastRenderedPageBreak/>
              <w:t>энергосбережения и повышение энергоэффективнос</w:t>
            </w:r>
            <w:r>
              <w:rPr>
                <w:rFonts w:ascii="Times New Roman" w:eastAsia="Times New Roman" w:hAnsi="Times New Roman" w:cs="Times New Roman"/>
                <w:sz w:val="28"/>
                <w:szCs w:val="28"/>
                <w:lang w:eastAsia="ru-RU"/>
              </w:rPr>
              <w:t>ти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снижение потерь при поставке ресурсов потребителям;</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улучше</w:t>
            </w:r>
            <w:r>
              <w:rPr>
                <w:rFonts w:ascii="Times New Roman" w:eastAsia="Times New Roman" w:hAnsi="Times New Roman" w:cs="Times New Roman"/>
                <w:sz w:val="28"/>
                <w:szCs w:val="28"/>
                <w:lang w:eastAsia="ru-RU"/>
              </w:rPr>
              <w:t>ние экологической обстановки в С</w:t>
            </w:r>
            <w:r w:rsidRPr="002C2154">
              <w:rPr>
                <w:rFonts w:ascii="Times New Roman" w:eastAsia="Times New Roman" w:hAnsi="Times New Roman" w:cs="Times New Roman"/>
                <w:sz w:val="28"/>
                <w:szCs w:val="28"/>
                <w:lang w:eastAsia="ru-RU"/>
              </w:rPr>
              <w:t>ельском поселении;</w:t>
            </w:r>
          </w:p>
          <w:p w:rsidR="00F3448E" w:rsidRPr="002C2154" w:rsidRDefault="00F3448E" w:rsidP="00F3448E">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разработка мероприятий по комплексной реконструкции и модернизации систем коммунальной инфраструктуры;</w:t>
            </w:r>
          </w:p>
          <w:p w:rsidR="00F3448E" w:rsidRPr="002C2154" w:rsidRDefault="00F3448E" w:rsidP="00F3448E">
            <w:pPr>
              <w:pStyle w:val="a3"/>
              <w:tabs>
                <w:tab w:val="left" w:pos="459"/>
              </w:tabs>
              <w:ind w:left="34"/>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11) взаимосвязанное по срокам и объемам финансирования перспективное планирование развития сист</w:t>
            </w:r>
            <w:r>
              <w:rPr>
                <w:rFonts w:ascii="Times New Roman" w:eastAsia="Times New Roman" w:hAnsi="Times New Roman" w:cs="Times New Roman"/>
                <w:sz w:val="28"/>
                <w:szCs w:val="28"/>
                <w:lang w:eastAsia="ru-RU"/>
              </w:rPr>
              <w:t>ем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tc>
      </w:tr>
      <w:tr w:rsidR="00F3448E" w:rsidTr="00F3448E">
        <w:trPr>
          <w:trHeight w:val="951"/>
        </w:trPr>
        <w:tc>
          <w:tcPr>
            <w:tcW w:w="2684" w:type="dxa"/>
          </w:tcPr>
          <w:p w:rsidR="00F3448E" w:rsidRPr="002C2154" w:rsidRDefault="00F3448E" w:rsidP="00F3448E">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lastRenderedPageBreak/>
              <w:t>Целевые показатели</w:t>
            </w:r>
          </w:p>
        </w:tc>
        <w:tc>
          <w:tcPr>
            <w:tcW w:w="7523" w:type="dxa"/>
          </w:tcPr>
          <w:p w:rsidR="00F3448E" w:rsidRPr="00844EB8" w:rsidRDefault="00F3448E" w:rsidP="00F3448E">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критерии доступности и доля охвата населения коммунальными услугами;</w:t>
            </w:r>
          </w:p>
          <w:p w:rsidR="00F3448E" w:rsidRPr="00844EB8" w:rsidRDefault="00F3448E" w:rsidP="00F3448E">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надежности (бесперебойности) систем ресурсоснабжения;</w:t>
            </w:r>
          </w:p>
          <w:p w:rsidR="00F3448E" w:rsidRPr="00844EB8" w:rsidRDefault="00F3448E" w:rsidP="00F3448E">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эффективности производства коммунальных ресурсов и их потребления;</w:t>
            </w:r>
          </w:p>
          <w:p w:rsidR="00F3448E" w:rsidRPr="00844EB8" w:rsidRDefault="00F3448E" w:rsidP="00F3448E">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воздействия на окружающую среду;</w:t>
            </w:r>
          </w:p>
          <w:p w:rsidR="00F3448E" w:rsidRPr="00844EB8" w:rsidRDefault="00F3448E" w:rsidP="00F3448E">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перспективной обеспеченности и потребности застройки Сельского поселения;</w:t>
            </w:r>
          </w:p>
          <w:p w:rsidR="00F3448E" w:rsidRPr="002C2154" w:rsidRDefault="00F3448E" w:rsidP="00F3448E">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w:t>
            </w:r>
            <w:r w:rsidRPr="002C2154">
              <w:rPr>
                <w:rFonts w:ascii="Times New Roman" w:hAnsi="Times New Roman" w:cs="Times New Roman"/>
                <w:sz w:val="28"/>
                <w:szCs w:val="21"/>
              </w:rPr>
              <w:t xml:space="preserve"> качества коммунальных ресурсов.</w:t>
            </w:r>
          </w:p>
        </w:tc>
      </w:tr>
      <w:tr w:rsidR="00F3448E" w:rsidTr="00F3448E">
        <w:trPr>
          <w:trHeight w:val="989"/>
        </w:trPr>
        <w:tc>
          <w:tcPr>
            <w:tcW w:w="2684" w:type="dxa"/>
          </w:tcPr>
          <w:p w:rsidR="00F3448E" w:rsidRPr="002C2154" w:rsidRDefault="00F3448E" w:rsidP="00F3448E">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Срок и этапы реализации программы</w:t>
            </w:r>
          </w:p>
        </w:tc>
        <w:tc>
          <w:tcPr>
            <w:tcW w:w="7523" w:type="dxa"/>
          </w:tcPr>
          <w:p w:rsidR="00F3448E" w:rsidRPr="002C2154" w:rsidRDefault="00F3448E" w:rsidP="00F3448E">
            <w:pPr>
              <w:pStyle w:val="a3"/>
              <w:ind w:left="0"/>
              <w:rPr>
                <w:rFonts w:ascii="Times New Roman" w:eastAsia="Times New Roman" w:hAnsi="Times New Roman" w:cs="Times New Roman"/>
                <w:sz w:val="28"/>
                <w:szCs w:val="28"/>
                <w:lang w:eastAsia="ru-RU"/>
              </w:rPr>
            </w:pPr>
            <w:r w:rsidRPr="001C1FE2">
              <w:rPr>
                <w:rFonts w:ascii="Times New Roman" w:hAnsi="Times New Roman" w:cs="Times New Roman"/>
                <w:sz w:val="28"/>
                <w:szCs w:val="28"/>
              </w:rPr>
              <w:t>Срок и реализация программы бу</w:t>
            </w:r>
            <w:r>
              <w:rPr>
                <w:rFonts w:ascii="Times New Roman" w:hAnsi="Times New Roman" w:cs="Times New Roman"/>
                <w:sz w:val="28"/>
                <w:szCs w:val="28"/>
              </w:rPr>
              <w:t>дет проходить в один этап с 2021 по 2031</w:t>
            </w:r>
            <w:r w:rsidRPr="001C1FE2">
              <w:rPr>
                <w:rFonts w:ascii="Times New Roman" w:hAnsi="Times New Roman" w:cs="Times New Roman"/>
                <w:sz w:val="28"/>
                <w:szCs w:val="28"/>
              </w:rPr>
              <w:t xml:space="preserve"> годы.</w:t>
            </w:r>
          </w:p>
        </w:tc>
      </w:tr>
      <w:tr w:rsidR="00F3448E" w:rsidTr="00F3448E">
        <w:trPr>
          <w:trHeight w:val="951"/>
        </w:trPr>
        <w:tc>
          <w:tcPr>
            <w:tcW w:w="2684" w:type="dxa"/>
          </w:tcPr>
          <w:p w:rsidR="00F3448E" w:rsidRPr="002C2154" w:rsidRDefault="00F3448E" w:rsidP="00F3448E">
            <w:pPr>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Объемы требуемых капитальных вложений</w:t>
            </w:r>
          </w:p>
        </w:tc>
        <w:tc>
          <w:tcPr>
            <w:tcW w:w="7523" w:type="dxa"/>
          </w:tcPr>
          <w:p w:rsidR="00F3448E" w:rsidRPr="002C2154" w:rsidRDefault="00F3448E" w:rsidP="00F3448E">
            <w:pPr>
              <w:jc w:val="both"/>
              <w:rPr>
                <w:rFonts w:ascii="Times New Roman" w:hAnsi="Times New Roman" w:cs="Times New Roman"/>
                <w:sz w:val="28"/>
                <w:szCs w:val="21"/>
              </w:rPr>
            </w:pPr>
            <w:r w:rsidRPr="002C2154">
              <w:rPr>
                <w:rFonts w:ascii="Times New Roman" w:hAnsi="Times New Roman" w:cs="Times New Roman"/>
                <w:sz w:val="28"/>
                <w:szCs w:val="21"/>
              </w:rPr>
              <w:t xml:space="preserve">Финансовое обеспечение мероприятий Программы осуществляется за счёт средств бюджета Приморского края, средств бюджета Пожарского муниципального района. </w:t>
            </w:r>
          </w:p>
          <w:p w:rsidR="00F3448E" w:rsidRDefault="00F3448E" w:rsidP="00F3448E">
            <w:pPr>
              <w:pStyle w:val="a3"/>
              <w:ind w:left="0"/>
              <w:rPr>
                <w:rFonts w:ascii="Times New Roman" w:hAnsi="Times New Roman" w:cs="Times New Roman"/>
                <w:sz w:val="28"/>
                <w:szCs w:val="21"/>
              </w:rPr>
            </w:pPr>
            <w:r w:rsidRPr="002C2154">
              <w:rPr>
                <w:rFonts w:ascii="Times New Roman" w:hAnsi="Times New Roman" w:cs="Times New Roman"/>
                <w:sz w:val="28"/>
                <w:szCs w:val="21"/>
              </w:rPr>
              <w:t xml:space="preserve">Объём финансирования Программы составляет </w:t>
            </w:r>
            <w:r w:rsidRPr="0073296B">
              <w:rPr>
                <w:rFonts w:ascii="Times New Roman" w:hAnsi="Times New Roman" w:cs="Times New Roman"/>
                <w:sz w:val="28"/>
                <w:szCs w:val="21"/>
              </w:rPr>
              <w:t>3</w:t>
            </w:r>
            <w:r>
              <w:rPr>
                <w:rFonts w:ascii="Times New Roman" w:hAnsi="Times New Roman" w:cs="Times New Roman"/>
                <w:sz w:val="28"/>
                <w:szCs w:val="21"/>
              </w:rPr>
              <w:t>5</w:t>
            </w:r>
            <w:r w:rsidRPr="0073296B">
              <w:rPr>
                <w:rFonts w:ascii="Times New Roman" w:hAnsi="Times New Roman" w:cs="Times New Roman"/>
                <w:sz w:val="28"/>
                <w:szCs w:val="21"/>
              </w:rPr>
              <w:t>00,00</w:t>
            </w:r>
            <w:r>
              <w:rPr>
                <w:rFonts w:ascii="Times New Roman" w:hAnsi="Times New Roman" w:cs="Times New Roman"/>
                <w:sz w:val="28"/>
                <w:szCs w:val="21"/>
              </w:rPr>
              <w:t xml:space="preserve"> </w:t>
            </w:r>
            <w:r w:rsidRPr="002C2154">
              <w:rPr>
                <w:rFonts w:ascii="Times New Roman" w:hAnsi="Times New Roman" w:cs="Times New Roman"/>
                <w:sz w:val="28"/>
                <w:szCs w:val="21"/>
              </w:rPr>
              <w:t>тыс. руб.</w:t>
            </w:r>
            <w:r>
              <w:rPr>
                <w:rFonts w:ascii="Times New Roman" w:hAnsi="Times New Roman" w:cs="Times New Roman"/>
                <w:sz w:val="28"/>
                <w:szCs w:val="21"/>
              </w:rPr>
              <w:t>, в т.ч. по годам:</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2021 – 500,00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2022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2023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2024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2025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2026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2027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2028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2029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2030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F3448E" w:rsidRPr="002C2154" w:rsidRDefault="00F3448E" w:rsidP="00F3448E">
            <w:pPr>
              <w:pStyle w:val="a3"/>
              <w:ind w:left="0"/>
              <w:rPr>
                <w:rFonts w:ascii="Times New Roman" w:hAnsi="Times New Roman" w:cs="Times New Roman"/>
                <w:sz w:val="28"/>
                <w:szCs w:val="21"/>
              </w:rPr>
            </w:pPr>
            <w:r>
              <w:rPr>
                <w:rFonts w:ascii="Times New Roman" w:hAnsi="Times New Roman" w:cs="Times New Roman"/>
                <w:sz w:val="28"/>
                <w:szCs w:val="21"/>
              </w:rPr>
              <w:t xml:space="preserve">2031 – 300,00 </w:t>
            </w:r>
            <w:r w:rsidRPr="002C2154">
              <w:rPr>
                <w:rFonts w:ascii="Times New Roman" w:hAnsi="Times New Roman" w:cs="Times New Roman"/>
                <w:sz w:val="28"/>
                <w:szCs w:val="21"/>
              </w:rPr>
              <w:t>тыс. руб.</w:t>
            </w:r>
          </w:p>
        </w:tc>
      </w:tr>
      <w:tr w:rsidR="00F3448E" w:rsidTr="00F3448E">
        <w:trPr>
          <w:trHeight w:val="989"/>
        </w:trPr>
        <w:tc>
          <w:tcPr>
            <w:tcW w:w="2684" w:type="dxa"/>
          </w:tcPr>
          <w:p w:rsidR="00F3448E" w:rsidRPr="002C2154" w:rsidRDefault="00F3448E" w:rsidP="00F3448E">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Ожидаемые результаты реализации программы</w:t>
            </w:r>
          </w:p>
        </w:tc>
        <w:tc>
          <w:tcPr>
            <w:tcW w:w="7523" w:type="dxa"/>
          </w:tcPr>
          <w:p w:rsidR="00F3448E" w:rsidRDefault="00F3448E" w:rsidP="00F3448E">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Технологические результаты:</w:t>
            </w:r>
          </w:p>
          <w:p w:rsidR="00F3448E" w:rsidRPr="00844EB8"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844EB8">
              <w:rPr>
                <w:rFonts w:ascii="Times New Roman" w:hAnsi="Times New Roman" w:cs="Times New Roman"/>
                <w:sz w:val="28"/>
                <w:szCs w:val="21"/>
              </w:rPr>
              <w:t>повышение надежности работы системы коммунальной инфраструктуры;</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Pr>
                <w:rFonts w:ascii="Times New Roman" w:hAnsi="Times New Roman" w:cs="Times New Roman"/>
                <w:sz w:val="28"/>
                <w:szCs w:val="21"/>
              </w:rPr>
              <w:t>п</w:t>
            </w:r>
            <w:r w:rsidRPr="002C2154">
              <w:rPr>
                <w:rFonts w:ascii="Times New Roman" w:hAnsi="Times New Roman" w:cs="Times New Roman"/>
                <w:sz w:val="28"/>
                <w:szCs w:val="21"/>
              </w:rPr>
              <w:t>овышение эффективности использования систем коммунальной инфраструктуры;</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устойчивости системы коммунальной </w:t>
            </w:r>
            <w:r w:rsidRPr="002C2154">
              <w:rPr>
                <w:rFonts w:ascii="Times New Roman" w:hAnsi="Times New Roman" w:cs="Times New Roman"/>
                <w:sz w:val="28"/>
                <w:szCs w:val="21"/>
              </w:rPr>
              <w:lastRenderedPageBreak/>
              <w:t xml:space="preserve">инфраструктуры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обеспечение потребителей коммунальными услугами в необходимом объеме;</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оптимизация управления электроснабжением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внедрение энергосберегающих технологий;</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удельного расхода электроэнергии для выработки энергоресурсов;</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потерь коммунальных ресурсов.</w:t>
            </w:r>
          </w:p>
          <w:p w:rsidR="00F3448E" w:rsidRPr="002C2154" w:rsidRDefault="00F3448E" w:rsidP="00F3448E">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Социальные результаты:</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полным комплексом жилищно-коммунальных услуг жителей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надежности и качества предоставления коммунальных услуг;</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рациональное использование природных ресурсов.</w:t>
            </w:r>
          </w:p>
          <w:p w:rsidR="00F3448E" w:rsidRPr="002C2154" w:rsidRDefault="00F3448E" w:rsidP="00F3448E">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Экономические результаты:</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эффективности финансово хозяйственной деятельности предприятий коммунального комплекса;</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плановое развитие коммунальной инфраструктуры в соответствии с документами территориального планирования развития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F3448E" w:rsidRPr="002C2154" w:rsidRDefault="00F3448E" w:rsidP="00F3448E">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повышение инвестиционной привлекательности организаций коммунального комплекса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tc>
      </w:tr>
    </w:tbl>
    <w:p w:rsidR="00A67EF0" w:rsidRPr="006E3267" w:rsidRDefault="00A67EF0" w:rsidP="00F3448E">
      <w:pPr>
        <w:spacing w:line="240" w:lineRule="auto"/>
        <w:rPr>
          <w:rFonts w:ascii="Times New Roman" w:hAnsi="Times New Roman" w:cs="Times New Roman"/>
          <w:sz w:val="21"/>
          <w:szCs w:val="21"/>
        </w:rPr>
      </w:pPr>
    </w:p>
    <w:p w:rsidR="00A67EF0" w:rsidRPr="00F627EB" w:rsidRDefault="00F627EB" w:rsidP="00F3448E">
      <w:pPr>
        <w:pStyle w:val="a3"/>
        <w:numPr>
          <w:ilvl w:val="0"/>
          <w:numId w:val="7"/>
        </w:numPr>
        <w:tabs>
          <w:tab w:val="left" w:pos="392"/>
        </w:tabs>
        <w:spacing w:after="0" w:line="240" w:lineRule="auto"/>
        <w:ind w:left="0" w:firstLine="0"/>
        <w:jc w:val="center"/>
        <w:rPr>
          <w:rFonts w:ascii="Times New Roman" w:hAnsi="Times New Roman" w:cs="Times New Roman"/>
          <w:b/>
          <w:sz w:val="28"/>
          <w:szCs w:val="28"/>
        </w:rPr>
      </w:pPr>
      <w:r w:rsidRPr="006E3267">
        <w:rPr>
          <w:rFonts w:ascii="Times New Roman" w:hAnsi="Times New Roman" w:cs="Times New Roman"/>
          <w:b/>
          <w:sz w:val="24"/>
          <w:szCs w:val="24"/>
        </w:rPr>
        <w:t>2</w:t>
      </w:r>
      <w:r w:rsidR="00C704C5" w:rsidRPr="00F627EB">
        <w:rPr>
          <w:rFonts w:ascii="Times New Roman" w:hAnsi="Times New Roman" w:cs="Times New Roman"/>
          <w:b/>
          <w:sz w:val="28"/>
          <w:szCs w:val="28"/>
        </w:rPr>
        <w:t xml:space="preserve">. Характеристика </w:t>
      </w:r>
      <w:r w:rsidR="00C704C5" w:rsidRPr="00F3448E">
        <w:rPr>
          <w:rFonts w:ascii="Times New Roman" w:eastAsia="Times New Roman" w:hAnsi="Times New Roman" w:cs="Times New Roman"/>
          <w:b/>
          <w:sz w:val="28"/>
          <w:szCs w:val="28"/>
          <w:lang w:eastAsia="ru-RU"/>
        </w:rPr>
        <w:t>существующего</w:t>
      </w:r>
      <w:r w:rsidR="00C704C5" w:rsidRPr="00F627EB">
        <w:rPr>
          <w:rFonts w:ascii="Times New Roman" w:hAnsi="Times New Roman" w:cs="Times New Roman"/>
          <w:b/>
          <w:sz w:val="28"/>
          <w:szCs w:val="28"/>
        </w:rPr>
        <w:t xml:space="preserve"> состояния систем коммунальной инфраструктуры</w:t>
      </w:r>
    </w:p>
    <w:p w:rsidR="00A67EF0" w:rsidRPr="00F627EB" w:rsidRDefault="00A67EF0" w:rsidP="00F3448E">
      <w:pPr>
        <w:spacing w:after="0" w:line="240" w:lineRule="auto"/>
        <w:ind w:firstLine="709"/>
        <w:jc w:val="center"/>
        <w:rPr>
          <w:rFonts w:ascii="Times New Roman" w:hAnsi="Times New Roman" w:cs="Times New Roman"/>
          <w:b/>
          <w:sz w:val="28"/>
          <w:szCs w:val="28"/>
        </w:rPr>
      </w:pPr>
    </w:p>
    <w:p w:rsidR="00A67EF0" w:rsidRPr="00F3448E" w:rsidRDefault="00C704C5"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F3448E">
        <w:rPr>
          <w:rFonts w:ascii="Times New Roman" w:hAnsi="Times New Roman" w:cs="Times New Roman"/>
          <w:b/>
          <w:sz w:val="28"/>
          <w:szCs w:val="28"/>
        </w:rPr>
        <w:t>Характеристика систем водоснабжения</w:t>
      </w:r>
    </w:p>
    <w:p w:rsidR="009876A2" w:rsidRPr="00F627EB" w:rsidRDefault="009876A2" w:rsidP="00F3448E">
      <w:pPr>
        <w:spacing w:after="0" w:line="240" w:lineRule="auto"/>
        <w:ind w:firstLine="709"/>
        <w:jc w:val="center"/>
        <w:rPr>
          <w:rFonts w:ascii="Times New Roman" w:hAnsi="Times New Roman" w:cs="Times New Roman"/>
          <w:b/>
          <w:sz w:val="28"/>
          <w:szCs w:val="28"/>
        </w:rPr>
      </w:pPr>
    </w:p>
    <w:p w:rsidR="00A67EF0" w:rsidRPr="00F627EB"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Система водоснабжения в</w:t>
      </w:r>
      <w:r w:rsidR="00F627EB">
        <w:rPr>
          <w:rFonts w:ascii="Times New Roman" w:hAnsi="Times New Roman" w:cs="Times New Roman"/>
          <w:sz w:val="28"/>
          <w:szCs w:val="28"/>
        </w:rPr>
        <w:t xml:space="preserve"> с. Соболиный централизованная, </w:t>
      </w:r>
      <w:r w:rsidRPr="00F627EB">
        <w:rPr>
          <w:rFonts w:ascii="Times New Roman" w:hAnsi="Times New Roman" w:cs="Times New Roman"/>
          <w:sz w:val="28"/>
          <w:szCs w:val="28"/>
        </w:rPr>
        <w:t xml:space="preserve">хозяйственная, противопожарная – по назначению. Подача воды предусматривается на технологические нужды, на пожаротушение. </w:t>
      </w:r>
    </w:p>
    <w:p w:rsidR="00A67EF0" w:rsidRPr="00F627EB"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Система водоснабжения включает:</w:t>
      </w:r>
    </w:p>
    <w:p w:rsidR="00A67EF0" w:rsidRPr="00F627EB"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с. Соболиный:</w:t>
      </w:r>
    </w:p>
    <w:p w:rsidR="00A67EF0" w:rsidRPr="00F627EB"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Протяженность водопроводной сети составляет 3,0 километра. На реке Бикин находится станция I подъема, станция II подъема расположена в 500</w:t>
      </w:r>
      <w:r w:rsidR="00CD4914">
        <w:rPr>
          <w:rFonts w:ascii="Times New Roman" w:hAnsi="Times New Roman" w:cs="Times New Roman"/>
          <w:sz w:val="28"/>
          <w:szCs w:val="28"/>
        </w:rPr>
        <w:t xml:space="preserve"> </w:t>
      </w:r>
      <w:r w:rsidRPr="00F627EB">
        <w:rPr>
          <w:rFonts w:ascii="Times New Roman" w:hAnsi="Times New Roman" w:cs="Times New Roman"/>
          <w:sz w:val="28"/>
          <w:szCs w:val="28"/>
        </w:rPr>
        <w:t xml:space="preserve">м от станции 1 подъема, 2 резервуара для воды объемом 50 куб. м. </w:t>
      </w:r>
    </w:p>
    <w:p w:rsidR="002D5CCC"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На станциях 1 и 2 подъема установлен насос марки К80-50-200 б/эл, б/пл.</w:t>
      </w:r>
    </w:p>
    <w:p w:rsidR="00A67EF0"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lastRenderedPageBreak/>
        <w:t>Водопроводная сеть представляет протяженность водопроводных труб диаметром 50-200</w:t>
      </w:r>
      <w:r w:rsidR="00CD4914">
        <w:rPr>
          <w:rFonts w:ascii="Times New Roman" w:hAnsi="Times New Roman" w:cs="Times New Roman"/>
          <w:sz w:val="28"/>
          <w:szCs w:val="28"/>
        </w:rPr>
        <w:t xml:space="preserve"> </w:t>
      </w:r>
      <w:r w:rsidRPr="00F627EB">
        <w:rPr>
          <w:rFonts w:ascii="Times New Roman" w:hAnsi="Times New Roman" w:cs="Times New Roman"/>
          <w:sz w:val="28"/>
          <w:szCs w:val="28"/>
        </w:rPr>
        <w:t xml:space="preserve">мм. Материал, из которого выполнен водопровод: метал, асбоцемент, полиэтилен. Общая протяженность водопроводной сети составляет 3,0 километров. </w:t>
      </w:r>
    </w:p>
    <w:tbl>
      <w:tblPr>
        <w:tblStyle w:val="a4"/>
        <w:tblW w:w="0" w:type="auto"/>
        <w:tblLook w:val="04A0" w:firstRow="1" w:lastRow="0" w:firstColumn="1" w:lastColumn="0" w:noHBand="0" w:noVBand="1"/>
      </w:tblPr>
      <w:tblGrid>
        <w:gridCol w:w="5068"/>
        <w:gridCol w:w="5069"/>
      </w:tblGrid>
      <w:tr w:rsidR="00F3448E" w:rsidTr="00F3448E">
        <w:tc>
          <w:tcPr>
            <w:tcW w:w="5068" w:type="dxa"/>
          </w:tcPr>
          <w:p w:rsidR="00F3448E" w:rsidRDefault="00F3448E" w:rsidP="00CD4914">
            <w:pPr>
              <w:spacing w:line="360" w:lineRule="auto"/>
              <w:jc w:val="both"/>
              <w:rPr>
                <w:rFonts w:ascii="Times New Roman" w:hAnsi="Times New Roman" w:cs="Times New Roman"/>
                <w:sz w:val="28"/>
                <w:szCs w:val="28"/>
              </w:rPr>
            </w:pPr>
            <w:r w:rsidRPr="00F627EB">
              <w:rPr>
                <w:rFonts w:ascii="Times New Roman" w:hAnsi="Times New Roman" w:cs="Times New Roman"/>
                <w:sz w:val="28"/>
                <w:szCs w:val="28"/>
              </w:rPr>
              <w:t>Место расположения</w:t>
            </w:r>
          </w:p>
        </w:tc>
        <w:tc>
          <w:tcPr>
            <w:tcW w:w="5069" w:type="dxa"/>
          </w:tcPr>
          <w:p w:rsidR="00F3448E" w:rsidRDefault="00F3448E" w:rsidP="00CD4914">
            <w:pPr>
              <w:spacing w:line="360" w:lineRule="auto"/>
              <w:jc w:val="both"/>
              <w:rPr>
                <w:rFonts w:ascii="Times New Roman" w:hAnsi="Times New Roman" w:cs="Times New Roman"/>
                <w:sz w:val="28"/>
                <w:szCs w:val="28"/>
              </w:rPr>
            </w:pPr>
            <w:r w:rsidRPr="00F627EB">
              <w:rPr>
                <w:rFonts w:ascii="Times New Roman" w:hAnsi="Times New Roman" w:cs="Times New Roman"/>
                <w:sz w:val="28"/>
                <w:szCs w:val="28"/>
              </w:rPr>
              <w:t>Протяженность, м.</w:t>
            </w:r>
          </w:p>
        </w:tc>
      </w:tr>
      <w:tr w:rsidR="00F3448E" w:rsidTr="00F3448E">
        <w:tc>
          <w:tcPr>
            <w:tcW w:w="5068" w:type="dxa"/>
          </w:tcPr>
          <w:p w:rsidR="00F3448E" w:rsidRDefault="00F3448E" w:rsidP="00CD4914">
            <w:pPr>
              <w:spacing w:line="360" w:lineRule="auto"/>
              <w:jc w:val="both"/>
              <w:rPr>
                <w:rFonts w:ascii="Times New Roman" w:hAnsi="Times New Roman" w:cs="Times New Roman"/>
                <w:sz w:val="28"/>
                <w:szCs w:val="28"/>
              </w:rPr>
            </w:pPr>
            <w:r w:rsidRPr="00F627EB">
              <w:rPr>
                <w:rFonts w:ascii="Times New Roman" w:hAnsi="Times New Roman" w:cs="Times New Roman"/>
                <w:sz w:val="28"/>
                <w:szCs w:val="28"/>
              </w:rPr>
              <w:t>с. Соболиный</w:t>
            </w:r>
          </w:p>
        </w:tc>
        <w:tc>
          <w:tcPr>
            <w:tcW w:w="5069" w:type="dxa"/>
          </w:tcPr>
          <w:p w:rsidR="00F3448E" w:rsidRDefault="00F3448E" w:rsidP="00CD4914">
            <w:pPr>
              <w:spacing w:line="360" w:lineRule="auto"/>
              <w:jc w:val="both"/>
              <w:rPr>
                <w:rFonts w:ascii="Times New Roman" w:hAnsi="Times New Roman" w:cs="Times New Roman"/>
                <w:sz w:val="28"/>
                <w:szCs w:val="28"/>
              </w:rPr>
            </w:pPr>
            <w:r w:rsidRPr="00F627EB">
              <w:rPr>
                <w:rFonts w:ascii="Times New Roman" w:hAnsi="Times New Roman" w:cs="Times New Roman"/>
                <w:sz w:val="28"/>
                <w:szCs w:val="28"/>
              </w:rPr>
              <w:t>3 000</w:t>
            </w:r>
          </w:p>
        </w:tc>
      </w:tr>
    </w:tbl>
    <w:p w:rsidR="00A67EF0" w:rsidRPr="00F627EB"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Водозаборных колонок всего –</w:t>
      </w:r>
      <w:r w:rsidR="00CD4914">
        <w:rPr>
          <w:rFonts w:ascii="Times New Roman" w:hAnsi="Times New Roman" w:cs="Times New Roman"/>
          <w:sz w:val="28"/>
          <w:szCs w:val="28"/>
        </w:rPr>
        <w:t xml:space="preserve"> </w:t>
      </w:r>
      <w:r w:rsidRPr="00F627EB">
        <w:rPr>
          <w:rFonts w:ascii="Times New Roman" w:hAnsi="Times New Roman" w:cs="Times New Roman"/>
          <w:sz w:val="28"/>
          <w:szCs w:val="28"/>
        </w:rPr>
        <w:t xml:space="preserve">8  </w:t>
      </w:r>
    </w:p>
    <w:p w:rsidR="00A67EF0" w:rsidRPr="00F627EB"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В с. Ясеневый отсутствует водопроводная сеть, водоснабжение осуществляется путем закачки грунтовой воды водозаборными колонками, установленными на приусадебных участках. Количество колонок в с. Ясеневый</w:t>
      </w:r>
      <w:r w:rsidR="00CD4914">
        <w:rPr>
          <w:rFonts w:ascii="Times New Roman" w:hAnsi="Times New Roman" w:cs="Times New Roman"/>
          <w:sz w:val="28"/>
          <w:szCs w:val="28"/>
        </w:rPr>
        <w:t xml:space="preserve"> </w:t>
      </w:r>
      <w:r w:rsidRPr="00F627EB">
        <w:rPr>
          <w:rFonts w:ascii="Times New Roman" w:hAnsi="Times New Roman" w:cs="Times New Roman"/>
          <w:sz w:val="28"/>
          <w:szCs w:val="28"/>
        </w:rPr>
        <w:t>-</w:t>
      </w:r>
      <w:r w:rsidR="00CD4914">
        <w:rPr>
          <w:rFonts w:ascii="Times New Roman" w:hAnsi="Times New Roman" w:cs="Times New Roman"/>
          <w:sz w:val="28"/>
          <w:szCs w:val="28"/>
        </w:rPr>
        <w:t xml:space="preserve"> </w:t>
      </w:r>
      <w:r w:rsidRPr="00F627EB">
        <w:rPr>
          <w:rFonts w:ascii="Times New Roman" w:hAnsi="Times New Roman" w:cs="Times New Roman"/>
          <w:sz w:val="28"/>
          <w:szCs w:val="28"/>
        </w:rPr>
        <w:t>90 шт.</w:t>
      </w:r>
    </w:p>
    <w:p w:rsidR="00A67EF0" w:rsidRPr="00F627EB"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 xml:space="preserve"> Система водоснабжения в с. Соболиный не имеет очистных сооружений, обеззараживающих установок, организованных и благоустроенных зон санитарной охраны, имеет высокую изношенность водопроводных сетей. Отсутствие генеральных схем развития водопроводов. Значительны объемы потерь, утечек водопроводной воды, вызванные высокой степенью износа сетей.</w:t>
      </w:r>
    </w:p>
    <w:p w:rsidR="00A67EF0" w:rsidRPr="00F627EB" w:rsidRDefault="00A67EF0"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 xml:space="preserve"> Техническое состояние существующих сетей водопровода с. Соболиный: ввиду их длительной эксплуатации, отсутствует уровень подготовки воды питьевого качества.  Требуется ремонт и реконструкция. Вода должна отвечать требованиям норм децентрализованных и централизованных систем питьевого водоснабжения. Анализ природных</w:t>
      </w:r>
      <w:r w:rsidR="00CD4914">
        <w:rPr>
          <w:rFonts w:ascii="Times New Roman" w:hAnsi="Times New Roman" w:cs="Times New Roman"/>
          <w:sz w:val="28"/>
          <w:szCs w:val="28"/>
        </w:rPr>
        <w:t xml:space="preserve"> вод с 2011 года</w:t>
      </w:r>
      <w:r w:rsidRPr="00F627EB">
        <w:rPr>
          <w:rFonts w:ascii="Times New Roman" w:hAnsi="Times New Roman" w:cs="Times New Roman"/>
          <w:sz w:val="28"/>
          <w:szCs w:val="28"/>
        </w:rPr>
        <w:t xml:space="preserve"> не проводился.</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Изно</w:t>
      </w:r>
      <w:r w:rsidR="00624AF2">
        <w:rPr>
          <w:rFonts w:ascii="Times New Roman" w:hAnsi="Times New Roman" w:cs="Times New Roman"/>
          <w:sz w:val="28"/>
          <w:szCs w:val="28"/>
        </w:rPr>
        <w:t>с водопроводной сети составляет</w:t>
      </w:r>
      <w:r w:rsidRPr="00F627EB">
        <w:rPr>
          <w:rFonts w:ascii="Times New Roman" w:hAnsi="Times New Roman" w:cs="Times New Roman"/>
          <w:sz w:val="28"/>
          <w:szCs w:val="28"/>
        </w:rPr>
        <w:t xml:space="preserve"> 80%.</w:t>
      </w:r>
    </w:p>
    <w:p w:rsidR="00A67EF0" w:rsidRPr="00F627EB" w:rsidRDefault="00A67EF0" w:rsidP="00CD4914">
      <w:pPr>
        <w:spacing w:after="0" w:line="360" w:lineRule="auto"/>
        <w:ind w:firstLine="709"/>
        <w:jc w:val="both"/>
        <w:rPr>
          <w:rFonts w:ascii="Times New Roman" w:eastAsia="Calibri" w:hAnsi="Times New Roman" w:cs="Times New Roman"/>
          <w:b/>
          <w:sz w:val="28"/>
          <w:szCs w:val="28"/>
          <w:shd w:val="clear" w:color="auto" w:fill="FFFFFF"/>
        </w:rPr>
      </w:pPr>
      <w:r w:rsidRPr="00F627EB">
        <w:rPr>
          <w:rFonts w:ascii="Times New Roman" w:eastAsia="Calibri" w:hAnsi="Times New Roman" w:cs="Times New Roman"/>
          <w:b/>
          <w:sz w:val="28"/>
          <w:szCs w:val="28"/>
          <w:shd w:val="clear" w:color="auto" w:fill="FFFFFF"/>
        </w:rPr>
        <w:t>При анализе существующего состояния систем водоснабжения в сельском поселении выявлены следующие технические и технологические проблемы:</w:t>
      </w:r>
    </w:p>
    <w:p w:rsidR="00A67EF0" w:rsidRPr="00F3448E" w:rsidRDefault="00A67EF0" w:rsidP="00F3448E">
      <w:pPr>
        <w:pStyle w:val="a3"/>
        <w:numPr>
          <w:ilvl w:val="0"/>
          <w:numId w:val="8"/>
        </w:numPr>
        <w:tabs>
          <w:tab w:val="left" w:pos="1148"/>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несоответствие объектов водоснабжения санитарным нормам и правилам;</w:t>
      </w:r>
    </w:p>
    <w:p w:rsidR="00A67EF0" w:rsidRPr="00F3448E" w:rsidRDefault="00A67EF0" w:rsidP="00F3448E">
      <w:pPr>
        <w:pStyle w:val="a3"/>
        <w:numPr>
          <w:ilvl w:val="0"/>
          <w:numId w:val="8"/>
        </w:numPr>
        <w:tabs>
          <w:tab w:val="left" w:pos="1148"/>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изношенность водопровода;</w:t>
      </w:r>
    </w:p>
    <w:p w:rsidR="00A67EF0" w:rsidRPr="00F3448E" w:rsidRDefault="00A67EF0" w:rsidP="00F3448E">
      <w:pPr>
        <w:pStyle w:val="a3"/>
        <w:numPr>
          <w:ilvl w:val="0"/>
          <w:numId w:val="8"/>
        </w:numPr>
        <w:tabs>
          <w:tab w:val="left" w:pos="1148"/>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отсутствие необходимого комплекса очистных сооружений (установок по обеззараживанию) на водопроводах.</w:t>
      </w:r>
    </w:p>
    <w:p w:rsidR="00A67EF0" w:rsidRDefault="00C704C5"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F627EB">
        <w:rPr>
          <w:rFonts w:ascii="Times New Roman" w:hAnsi="Times New Roman" w:cs="Times New Roman"/>
          <w:b/>
          <w:sz w:val="28"/>
          <w:szCs w:val="28"/>
        </w:rPr>
        <w:lastRenderedPageBreak/>
        <w:t>Харак</w:t>
      </w:r>
      <w:r>
        <w:rPr>
          <w:rFonts w:ascii="Times New Roman" w:hAnsi="Times New Roman" w:cs="Times New Roman"/>
          <w:b/>
          <w:sz w:val="28"/>
          <w:szCs w:val="28"/>
        </w:rPr>
        <w:t>теристика системы теплоснабжения</w:t>
      </w:r>
    </w:p>
    <w:p w:rsidR="00CD4914" w:rsidRPr="00F627EB" w:rsidRDefault="00CD4914" w:rsidP="00F3448E">
      <w:pPr>
        <w:spacing w:after="0" w:line="240" w:lineRule="auto"/>
        <w:ind w:firstLine="709"/>
        <w:jc w:val="center"/>
        <w:rPr>
          <w:rFonts w:ascii="Times New Roman" w:hAnsi="Times New Roman" w:cs="Times New Roman"/>
          <w:b/>
          <w:sz w:val="28"/>
          <w:szCs w:val="28"/>
        </w:rPr>
      </w:pP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 xml:space="preserve">Инфраструктура </w:t>
      </w:r>
      <w:r w:rsidR="00CD4914">
        <w:rPr>
          <w:rFonts w:ascii="Times New Roman" w:hAnsi="Times New Roman" w:cs="Times New Roman"/>
          <w:sz w:val="28"/>
          <w:szCs w:val="28"/>
        </w:rPr>
        <w:t>С</w:t>
      </w:r>
      <w:r w:rsidRPr="00F627EB">
        <w:rPr>
          <w:rFonts w:ascii="Times New Roman" w:hAnsi="Times New Roman" w:cs="Times New Roman"/>
          <w:sz w:val="28"/>
          <w:szCs w:val="28"/>
        </w:rPr>
        <w:t xml:space="preserve">ельского поселения представлена частным жилым сектором с печным отоплением в с. Ясеневый и с. Соболиный, объекты соцкультбыта составляют: здание администрации </w:t>
      </w:r>
      <w:r w:rsidR="00CD4914">
        <w:rPr>
          <w:rFonts w:ascii="Times New Roman" w:hAnsi="Times New Roman" w:cs="Times New Roman"/>
          <w:sz w:val="28"/>
          <w:szCs w:val="28"/>
        </w:rPr>
        <w:t>С</w:t>
      </w:r>
      <w:r w:rsidRPr="00F627EB">
        <w:rPr>
          <w:rFonts w:ascii="Times New Roman" w:hAnsi="Times New Roman" w:cs="Times New Roman"/>
          <w:sz w:val="28"/>
          <w:szCs w:val="28"/>
        </w:rPr>
        <w:t xml:space="preserve">ельского поселения, ФАП в </w:t>
      </w:r>
      <w:r w:rsidR="00F3448E">
        <w:rPr>
          <w:rFonts w:ascii="Times New Roman" w:hAnsi="Times New Roman" w:cs="Times New Roman"/>
          <w:sz w:val="28"/>
          <w:szCs w:val="28"/>
        </w:rPr>
        <w:br/>
      </w:r>
      <w:r w:rsidRPr="00F627EB">
        <w:rPr>
          <w:rFonts w:ascii="Times New Roman" w:hAnsi="Times New Roman" w:cs="Times New Roman"/>
          <w:sz w:val="28"/>
          <w:szCs w:val="28"/>
        </w:rPr>
        <w:t xml:space="preserve">с. Ясеневый, магазины, также имеющие печное отопление, МОБУ СОШ № 10 в </w:t>
      </w:r>
      <w:r w:rsidR="00F3448E">
        <w:rPr>
          <w:rFonts w:ascii="Times New Roman" w:hAnsi="Times New Roman" w:cs="Times New Roman"/>
          <w:sz w:val="28"/>
          <w:szCs w:val="28"/>
        </w:rPr>
        <w:br/>
      </w:r>
      <w:r w:rsidRPr="00F627EB">
        <w:rPr>
          <w:rFonts w:ascii="Times New Roman" w:hAnsi="Times New Roman" w:cs="Times New Roman"/>
          <w:sz w:val="28"/>
          <w:szCs w:val="28"/>
        </w:rPr>
        <w:t>с. Соболиный.</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 xml:space="preserve">Наиболее значимым по объему теплопотребления объектом является МОБУ СОШ № 10 в с. Соболиный (далее </w:t>
      </w:r>
      <w:r w:rsidR="00CD4914">
        <w:rPr>
          <w:rFonts w:ascii="Times New Roman" w:hAnsi="Times New Roman" w:cs="Times New Roman"/>
          <w:sz w:val="28"/>
          <w:szCs w:val="28"/>
        </w:rPr>
        <w:t xml:space="preserve">- </w:t>
      </w:r>
      <w:r w:rsidRPr="00F627EB">
        <w:rPr>
          <w:rFonts w:ascii="Times New Roman" w:hAnsi="Times New Roman" w:cs="Times New Roman"/>
          <w:sz w:val="28"/>
          <w:szCs w:val="28"/>
        </w:rPr>
        <w:t>Школа). Строительный объем школы составляет 5700 куб.м., отапливаемая площадь – 1356,3 кв.м.</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Теплоснабжение школы обеспечивается школьной котельной, которая производит выработку тепла в горячей во</w:t>
      </w:r>
      <w:r w:rsidR="00CD4914">
        <w:rPr>
          <w:rFonts w:ascii="Times New Roman" w:hAnsi="Times New Roman" w:cs="Times New Roman"/>
          <w:sz w:val="28"/>
          <w:szCs w:val="28"/>
        </w:rPr>
        <w:t>де с температурным графиком                50/</w:t>
      </w:r>
      <w:r w:rsidRPr="00F627EB">
        <w:rPr>
          <w:rFonts w:ascii="Times New Roman" w:hAnsi="Times New Roman" w:cs="Times New Roman"/>
          <w:sz w:val="28"/>
          <w:szCs w:val="28"/>
        </w:rPr>
        <w:t>40</w:t>
      </w:r>
      <w:r w:rsidR="00CD4914">
        <w:rPr>
          <w:rFonts w:ascii="Times New Roman" w:hAnsi="Times New Roman" w:cs="Times New Roman"/>
          <w:sz w:val="28"/>
          <w:szCs w:val="28"/>
        </w:rPr>
        <w:t xml:space="preserve"> </w:t>
      </w:r>
      <w:r w:rsidRPr="00F627EB">
        <w:rPr>
          <w:rFonts w:ascii="Times New Roman" w:hAnsi="Times New Roman" w:cs="Times New Roman"/>
          <w:sz w:val="28"/>
          <w:szCs w:val="28"/>
        </w:rPr>
        <w:t>ОС.</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Котельная введена в эксплуатацию в 1995 году. Износ по состоянию на 2012 год составляет 60%.</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Котельная имеет 2 котла марки Универсал-6, работающих на дровах. Имеется резервный электроводонагревательный котел с температурным графиком 80/ 61ОС.</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Годовой расход дров в зависимости от влажности и температуры наружного воздуха составляет 1000-1400 куб.м.</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Годовая выработка тепла – 1100 Гкал.</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Теплоснабжающей организацией в с. Соболиный является Управление образования администрации Пожарского муниципального района.</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Протяженность тепловой сети составляет 100 метров (в двухтрубном исчислении), диаметр труб 80мм. Прокладка надземная. Изоляция выполнена из минваты с покрытием из рубероида.</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Общее состояние изоляции характеризуется уплотнением и провисанием тепловой изоляции на 60% участков теплосети.</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В качестве датчиков контроля температуры и давления на котлах установлены манометры и термометры.</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lastRenderedPageBreak/>
        <w:t>Потребление тепловой энергии в зависимости от температуры наружного воздуха и влажности поставляемых дров колеблется в пределах 1100 – 1500 Гкал/год.</w:t>
      </w:r>
    </w:p>
    <w:p w:rsidR="00C440BE" w:rsidRPr="00F627EB" w:rsidRDefault="00C440BE" w:rsidP="00CD4914">
      <w:pPr>
        <w:spacing w:after="0" w:line="360" w:lineRule="auto"/>
        <w:ind w:firstLine="709"/>
        <w:jc w:val="both"/>
        <w:rPr>
          <w:rFonts w:ascii="Times New Roman" w:hAnsi="Times New Roman" w:cs="Times New Roman"/>
          <w:sz w:val="28"/>
          <w:szCs w:val="28"/>
        </w:rPr>
      </w:pPr>
      <w:r w:rsidRPr="00F627EB">
        <w:rPr>
          <w:rFonts w:ascii="Times New Roman" w:hAnsi="Times New Roman" w:cs="Times New Roman"/>
          <w:sz w:val="28"/>
          <w:szCs w:val="28"/>
        </w:rPr>
        <w:t>Анализ расхода дров в отопительном сезоне за последние годы показывает, что фактическая температура наружного воздуха в наиболее холодные месяцы: декабрь, январь, февраль значительно ниже расчетной, равной – 31</w:t>
      </w:r>
      <w:r w:rsidR="00CD4914">
        <w:rPr>
          <w:rFonts w:ascii="Times New Roman" w:hAnsi="Times New Roman" w:cs="Times New Roman"/>
          <w:sz w:val="28"/>
          <w:szCs w:val="28"/>
        </w:rPr>
        <w:t xml:space="preserve"> </w:t>
      </w:r>
      <w:r w:rsidRPr="00F3448E">
        <w:rPr>
          <w:rFonts w:ascii="Times New Roman" w:hAnsi="Times New Roman" w:cs="Times New Roman"/>
          <w:sz w:val="28"/>
          <w:szCs w:val="28"/>
          <w:vertAlign w:val="superscript"/>
        </w:rPr>
        <w:t>о</w:t>
      </w:r>
      <w:r w:rsidRPr="00F627EB">
        <w:rPr>
          <w:rFonts w:ascii="Times New Roman" w:hAnsi="Times New Roman" w:cs="Times New Roman"/>
          <w:sz w:val="28"/>
          <w:szCs w:val="28"/>
        </w:rPr>
        <w:t>С, и доходит до – 37</w:t>
      </w:r>
      <w:r w:rsidR="00F3448E">
        <w:rPr>
          <w:rFonts w:ascii="Times New Roman" w:hAnsi="Times New Roman" w:cs="Times New Roman"/>
          <w:sz w:val="28"/>
          <w:szCs w:val="28"/>
        </w:rPr>
        <w:t>-</w:t>
      </w:r>
      <w:r w:rsidRPr="00F627EB">
        <w:rPr>
          <w:rFonts w:ascii="Times New Roman" w:hAnsi="Times New Roman" w:cs="Times New Roman"/>
          <w:sz w:val="28"/>
          <w:szCs w:val="28"/>
        </w:rPr>
        <w:t>40</w:t>
      </w:r>
      <w:r w:rsidR="00CD4914">
        <w:rPr>
          <w:rFonts w:ascii="Times New Roman" w:hAnsi="Times New Roman" w:cs="Times New Roman"/>
          <w:sz w:val="28"/>
          <w:szCs w:val="28"/>
        </w:rPr>
        <w:t xml:space="preserve"> </w:t>
      </w:r>
      <w:r w:rsidR="00F3448E">
        <w:rPr>
          <w:rFonts w:ascii="Times New Roman" w:hAnsi="Times New Roman" w:cs="Times New Roman"/>
          <w:sz w:val="28"/>
          <w:szCs w:val="28"/>
          <w:vertAlign w:val="superscript"/>
        </w:rPr>
        <w:t>о</w:t>
      </w:r>
      <w:r w:rsidRPr="00F627EB">
        <w:rPr>
          <w:rFonts w:ascii="Times New Roman" w:hAnsi="Times New Roman" w:cs="Times New Roman"/>
          <w:sz w:val="28"/>
          <w:szCs w:val="28"/>
        </w:rPr>
        <w:t>С, что ведет к существенному перерасходу дров.</w:t>
      </w:r>
    </w:p>
    <w:p w:rsidR="00C440BE" w:rsidRPr="00F627EB" w:rsidRDefault="00C440BE" w:rsidP="00CD4914">
      <w:pPr>
        <w:spacing w:after="0" w:line="360" w:lineRule="auto"/>
        <w:ind w:firstLine="709"/>
        <w:jc w:val="both"/>
        <w:rPr>
          <w:rFonts w:ascii="Times New Roman" w:eastAsia="Calibri" w:hAnsi="Times New Roman" w:cs="Times New Roman"/>
          <w:b/>
          <w:sz w:val="28"/>
          <w:szCs w:val="28"/>
          <w:shd w:val="clear" w:color="auto" w:fill="FFFFFF"/>
        </w:rPr>
      </w:pPr>
      <w:r w:rsidRPr="00F627EB">
        <w:rPr>
          <w:rFonts w:ascii="Times New Roman" w:eastAsia="Calibri" w:hAnsi="Times New Roman" w:cs="Times New Roman"/>
          <w:b/>
          <w:sz w:val="28"/>
          <w:szCs w:val="28"/>
          <w:shd w:val="clear" w:color="auto" w:fill="FFFFFF"/>
        </w:rPr>
        <w:t>При анализе существующего состояния систем водоснабжения в сельском поселении выявлены следующие технические и технологические проблемы:</w:t>
      </w:r>
    </w:p>
    <w:p w:rsidR="009E4731" w:rsidRPr="00F627EB" w:rsidRDefault="009E4731" w:rsidP="00F3448E">
      <w:pPr>
        <w:pStyle w:val="a3"/>
        <w:numPr>
          <w:ilvl w:val="0"/>
          <w:numId w:val="8"/>
        </w:numPr>
        <w:tabs>
          <w:tab w:val="left" w:pos="1148"/>
        </w:tabs>
        <w:spacing w:after="0" w:line="360" w:lineRule="auto"/>
        <w:ind w:left="0" w:firstLine="709"/>
        <w:jc w:val="both"/>
        <w:rPr>
          <w:rFonts w:ascii="Times New Roman" w:hAnsi="Times New Roman" w:cs="Times New Roman"/>
          <w:sz w:val="28"/>
          <w:szCs w:val="28"/>
        </w:rPr>
      </w:pPr>
      <w:r w:rsidRPr="00F627EB">
        <w:rPr>
          <w:rFonts w:ascii="Times New Roman" w:hAnsi="Times New Roman" w:cs="Times New Roman"/>
          <w:sz w:val="28"/>
          <w:szCs w:val="28"/>
        </w:rPr>
        <w:t>необходима реконструкция тепловых сетей;</w:t>
      </w:r>
    </w:p>
    <w:p w:rsidR="00C440BE" w:rsidRPr="00F627EB" w:rsidRDefault="009E4731" w:rsidP="00F3448E">
      <w:pPr>
        <w:pStyle w:val="a3"/>
        <w:numPr>
          <w:ilvl w:val="0"/>
          <w:numId w:val="8"/>
        </w:numPr>
        <w:tabs>
          <w:tab w:val="left" w:pos="1148"/>
        </w:tabs>
        <w:spacing w:after="0" w:line="360" w:lineRule="auto"/>
        <w:ind w:left="0" w:firstLine="709"/>
        <w:jc w:val="both"/>
        <w:rPr>
          <w:rFonts w:ascii="Times New Roman" w:hAnsi="Times New Roman" w:cs="Times New Roman"/>
          <w:sz w:val="28"/>
          <w:szCs w:val="28"/>
        </w:rPr>
      </w:pPr>
      <w:r w:rsidRPr="00F627EB">
        <w:rPr>
          <w:rFonts w:ascii="Times New Roman" w:hAnsi="Times New Roman" w:cs="Times New Roman"/>
          <w:sz w:val="28"/>
          <w:szCs w:val="28"/>
        </w:rPr>
        <w:t>необходимо проведение мероприятий в соответствии с Федеральным законом от 23</w:t>
      </w:r>
      <w:r w:rsidR="00CD4914">
        <w:rPr>
          <w:rFonts w:ascii="Times New Roman" w:hAnsi="Times New Roman" w:cs="Times New Roman"/>
          <w:sz w:val="28"/>
          <w:szCs w:val="28"/>
        </w:rPr>
        <w:t xml:space="preserve"> ноября </w:t>
      </w:r>
      <w:r w:rsidRPr="00F627EB">
        <w:rPr>
          <w:rFonts w:ascii="Times New Roman" w:hAnsi="Times New Roman" w:cs="Times New Roman"/>
          <w:sz w:val="28"/>
          <w:szCs w:val="28"/>
        </w:rPr>
        <w:t>2009</w:t>
      </w:r>
      <w:r w:rsidR="00CD4914">
        <w:rPr>
          <w:rFonts w:ascii="Times New Roman" w:hAnsi="Times New Roman" w:cs="Times New Roman"/>
          <w:sz w:val="28"/>
          <w:szCs w:val="28"/>
        </w:rPr>
        <w:t xml:space="preserve"> года</w:t>
      </w:r>
      <w:r w:rsidRPr="00F627EB">
        <w:rPr>
          <w:rFonts w:ascii="Times New Roman" w:hAnsi="Times New Roman" w:cs="Times New Roman"/>
          <w:sz w:val="28"/>
          <w:szCs w:val="28"/>
        </w:rPr>
        <w:t xml:space="preserve"> № 261-ФЗ «Об энергосбережен</w:t>
      </w:r>
      <w:r w:rsidR="00A751A8">
        <w:rPr>
          <w:rFonts w:ascii="Times New Roman" w:hAnsi="Times New Roman" w:cs="Times New Roman"/>
          <w:sz w:val="28"/>
          <w:szCs w:val="28"/>
        </w:rPr>
        <w:t xml:space="preserve">ии и о повышении энергетической </w:t>
      </w:r>
      <w:r w:rsidRPr="00F627EB">
        <w:rPr>
          <w:rFonts w:ascii="Times New Roman" w:hAnsi="Times New Roman" w:cs="Times New Roman"/>
          <w:sz w:val="28"/>
          <w:szCs w:val="28"/>
        </w:rPr>
        <w:t>эффективности и о внесении изменений в отдельные законодательные акты Российской Федерации».</w:t>
      </w:r>
    </w:p>
    <w:p w:rsidR="00C440BE" w:rsidRPr="00F627EB" w:rsidRDefault="00C440BE" w:rsidP="00F3448E">
      <w:pPr>
        <w:spacing w:after="0" w:line="240" w:lineRule="auto"/>
        <w:ind w:firstLine="709"/>
        <w:jc w:val="both"/>
        <w:rPr>
          <w:rFonts w:ascii="Times New Roman" w:hAnsi="Times New Roman" w:cs="Times New Roman"/>
          <w:sz w:val="28"/>
          <w:szCs w:val="28"/>
        </w:rPr>
      </w:pPr>
    </w:p>
    <w:p w:rsidR="00A67EF0" w:rsidRDefault="00C704C5"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F627EB">
        <w:rPr>
          <w:rFonts w:ascii="Times New Roman" w:hAnsi="Times New Roman" w:cs="Times New Roman"/>
          <w:b/>
          <w:sz w:val="28"/>
          <w:szCs w:val="28"/>
        </w:rPr>
        <w:t>Характеристика сферы сбора твердых коммунальных отходов</w:t>
      </w:r>
    </w:p>
    <w:p w:rsidR="00CD4914" w:rsidRPr="00F627EB" w:rsidRDefault="00CD4914" w:rsidP="00F3448E">
      <w:pPr>
        <w:pStyle w:val="a3"/>
        <w:spacing w:after="0" w:line="240" w:lineRule="auto"/>
        <w:ind w:left="0" w:firstLine="709"/>
        <w:contextualSpacing w:val="0"/>
        <w:rPr>
          <w:rFonts w:ascii="Times New Roman" w:hAnsi="Times New Roman" w:cs="Times New Roman"/>
          <w:b/>
          <w:sz w:val="28"/>
          <w:szCs w:val="28"/>
        </w:rPr>
      </w:pPr>
    </w:p>
    <w:p w:rsidR="009E4731" w:rsidRPr="00F627EB" w:rsidRDefault="009E4731" w:rsidP="00F627EB">
      <w:pPr>
        <w:pStyle w:val="a3"/>
        <w:spacing w:after="0" w:line="360" w:lineRule="auto"/>
        <w:ind w:left="0" w:firstLine="709"/>
        <w:contextualSpacing w:val="0"/>
        <w:jc w:val="both"/>
        <w:rPr>
          <w:rFonts w:ascii="Times New Roman" w:hAnsi="Times New Roman" w:cs="Times New Roman"/>
          <w:sz w:val="28"/>
          <w:szCs w:val="28"/>
        </w:rPr>
      </w:pPr>
      <w:r w:rsidRPr="00F627EB">
        <w:rPr>
          <w:rFonts w:ascii="Times New Roman" w:hAnsi="Times New Roman" w:cs="Times New Roman"/>
          <w:sz w:val="28"/>
          <w:szCs w:val="28"/>
        </w:rPr>
        <w:t xml:space="preserve">По результатам обследования населённых пунктов поселения установлено, что централизованный вывоз мусора не организован. Жители утилизируют твердые бытовые отходы внутри усадьбы или вывозят их самостоятельно. </w:t>
      </w:r>
    </w:p>
    <w:p w:rsidR="009E4731" w:rsidRPr="00F627EB" w:rsidRDefault="009E4731" w:rsidP="00F627EB">
      <w:pPr>
        <w:pStyle w:val="a3"/>
        <w:spacing w:after="0" w:line="360" w:lineRule="auto"/>
        <w:ind w:left="0" w:firstLine="709"/>
        <w:contextualSpacing w:val="0"/>
        <w:jc w:val="both"/>
        <w:rPr>
          <w:rFonts w:ascii="Times New Roman" w:hAnsi="Times New Roman" w:cs="Times New Roman"/>
          <w:sz w:val="28"/>
          <w:szCs w:val="28"/>
        </w:rPr>
      </w:pPr>
      <w:r w:rsidRPr="00F627EB">
        <w:rPr>
          <w:rFonts w:ascii="Times New Roman" w:hAnsi="Times New Roman" w:cs="Times New Roman"/>
          <w:sz w:val="28"/>
          <w:szCs w:val="28"/>
        </w:rPr>
        <w:t xml:space="preserve">На момент обследования обнаружены стихийные несанкционированные места </w:t>
      </w:r>
      <w:r w:rsidR="00302FF0" w:rsidRPr="00F627EB">
        <w:rPr>
          <w:rFonts w:ascii="Times New Roman" w:hAnsi="Times New Roman" w:cs="Times New Roman"/>
          <w:sz w:val="28"/>
          <w:szCs w:val="28"/>
        </w:rPr>
        <w:t>сбора</w:t>
      </w:r>
      <w:r w:rsidRPr="00F627EB">
        <w:rPr>
          <w:rFonts w:ascii="Times New Roman" w:hAnsi="Times New Roman" w:cs="Times New Roman"/>
          <w:sz w:val="28"/>
          <w:szCs w:val="28"/>
        </w:rPr>
        <w:t xml:space="preserve"> и накопления твёрдых бытовых отходов </w:t>
      </w:r>
      <w:r w:rsidR="00302FF0" w:rsidRPr="00F627EB">
        <w:rPr>
          <w:rFonts w:ascii="Times New Roman" w:hAnsi="Times New Roman" w:cs="Times New Roman"/>
          <w:sz w:val="28"/>
          <w:szCs w:val="28"/>
        </w:rPr>
        <w:t xml:space="preserve">в лесном массиве на окраинах сёл Ясеневый и Соболиный. </w:t>
      </w:r>
    </w:p>
    <w:p w:rsidR="009E4731" w:rsidRPr="00F627EB" w:rsidRDefault="003A4C7C" w:rsidP="00F627EB">
      <w:pPr>
        <w:pStyle w:val="a3"/>
        <w:spacing w:after="0" w:line="360" w:lineRule="auto"/>
        <w:ind w:left="0" w:firstLine="709"/>
        <w:contextualSpacing w:val="0"/>
        <w:jc w:val="both"/>
        <w:rPr>
          <w:rFonts w:ascii="Times New Roman" w:hAnsi="Times New Roman" w:cs="Times New Roman"/>
          <w:b/>
          <w:sz w:val="28"/>
          <w:szCs w:val="28"/>
        </w:rPr>
      </w:pPr>
      <w:r w:rsidRPr="00F627EB">
        <w:rPr>
          <w:rFonts w:ascii="Times New Roman" w:hAnsi="Times New Roman" w:cs="Times New Roman"/>
          <w:b/>
          <w:sz w:val="28"/>
          <w:szCs w:val="28"/>
        </w:rPr>
        <w:t>В результате анализа, проведенного в сфере сбора твердых коммунальных отходов, выявлены следующие проблемы:</w:t>
      </w:r>
    </w:p>
    <w:p w:rsidR="003A4C7C" w:rsidRPr="00F627EB" w:rsidRDefault="003A4C7C" w:rsidP="00F3448E">
      <w:pPr>
        <w:pStyle w:val="a3"/>
        <w:numPr>
          <w:ilvl w:val="0"/>
          <w:numId w:val="8"/>
        </w:numPr>
        <w:tabs>
          <w:tab w:val="left" w:pos="1148"/>
        </w:tabs>
        <w:spacing w:after="0" w:line="360" w:lineRule="auto"/>
        <w:ind w:left="0" w:firstLine="709"/>
        <w:jc w:val="both"/>
        <w:rPr>
          <w:rFonts w:ascii="Times New Roman" w:hAnsi="Times New Roman" w:cs="Times New Roman"/>
          <w:sz w:val="28"/>
          <w:szCs w:val="28"/>
        </w:rPr>
      </w:pPr>
      <w:r w:rsidRPr="00F627EB">
        <w:rPr>
          <w:rFonts w:ascii="Times New Roman" w:hAnsi="Times New Roman" w:cs="Times New Roman"/>
          <w:sz w:val="28"/>
          <w:szCs w:val="28"/>
        </w:rPr>
        <w:t xml:space="preserve">необходимо организовать сбор и вывоз мусора с использованием индивидуальных мешков – в сёлах Ясеневый и </w:t>
      </w:r>
      <w:r w:rsidR="00302FF0" w:rsidRPr="00F627EB">
        <w:rPr>
          <w:rFonts w:ascii="Times New Roman" w:hAnsi="Times New Roman" w:cs="Times New Roman"/>
          <w:sz w:val="28"/>
          <w:szCs w:val="28"/>
        </w:rPr>
        <w:t>Соболиный</w:t>
      </w:r>
      <w:r w:rsidRPr="00F627EB">
        <w:rPr>
          <w:rFonts w:ascii="Times New Roman" w:hAnsi="Times New Roman" w:cs="Times New Roman"/>
          <w:sz w:val="28"/>
          <w:szCs w:val="28"/>
        </w:rPr>
        <w:t>;</w:t>
      </w:r>
    </w:p>
    <w:p w:rsidR="003A4C7C" w:rsidRPr="00F627EB" w:rsidRDefault="003A4C7C" w:rsidP="00F3448E">
      <w:pPr>
        <w:pStyle w:val="a3"/>
        <w:numPr>
          <w:ilvl w:val="0"/>
          <w:numId w:val="8"/>
        </w:numPr>
        <w:tabs>
          <w:tab w:val="left" w:pos="1148"/>
        </w:tabs>
        <w:spacing w:after="0" w:line="360" w:lineRule="auto"/>
        <w:ind w:left="0" w:firstLine="709"/>
        <w:jc w:val="both"/>
        <w:rPr>
          <w:rFonts w:ascii="Times New Roman" w:hAnsi="Times New Roman" w:cs="Times New Roman"/>
          <w:sz w:val="28"/>
          <w:szCs w:val="28"/>
        </w:rPr>
      </w:pPr>
      <w:r w:rsidRPr="00F627EB">
        <w:rPr>
          <w:rFonts w:ascii="Times New Roman" w:hAnsi="Times New Roman" w:cs="Times New Roman"/>
          <w:sz w:val="28"/>
          <w:szCs w:val="28"/>
        </w:rPr>
        <w:t xml:space="preserve">в указанных сёлах требуется провести административные мероприятия по оформлению договорных отношений между населением и «оператором» - индивидуальным предпринимателем или юридическим лицом, осуществляющим </w:t>
      </w:r>
      <w:r w:rsidRPr="00F627EB">
        <w:rPr>
          <w:rFonts w:ascii="Times New Roman" w:hAnsi="Times New Roman" w:cs="Times New Roman"/>
          <w:sz w:val="28"/>
          <w:szCs w:val="28"/>
        </w:rPr>
        <w:lastRenderedPageBreak/>
        <w:t>деятельность по сбору, транспортированию и утилизации твердых коммунальных отходов</w:t>
      </w:r>
      <w:r w:rsidR="00302FF0" w:rsidRPr="00F627EB">
        <w:rPr>
          <w:rFonts w:ascii="Times New Roman" w:hAnsi="Times New Roman" w:cs="Times New Roman"/>
          <w:sz w:val="28"/>
          <w:szCs w:val="28"/>
        </w:rPr>
        <w:t>;</w:t>
      </w:r>
    </w:p>
    <w:p w:rsidR="00302FF0" w:rsidRPr="00F627EB" w:rsidRDefault="00302FF0" w:rsidP="00F3448E">
      <w:pPr>
        <w:pStyle w:val="a3"/>
        <w:numPr>
          <w:ilvl w:val="0"/>
          <w:numId w:val="8"/>
        </w:numPr>
        <w:tabs>
          <w:tab w:val="left" w:pos="1148"/>
        </w:tabs>
        <w:spacing w:after="0" w:line="360" w:lineRule="auto"/>
        <w:ind w:left="0" w:firstLine="709"/>
        <w:jc w:val="both"/>
        <w:rPr>
          <w:rFonts w:ascii="Times New Roman" w:hAnsi="Times New Roman" w:cs="Times New Roman"/>
          <w:sz w:val="28"/>
          <w:szCs w:val="28"/>
        </w:rPr>
      </w:pPr>
      <w:r w:rsidRPr="00F627EB">
        <w:rPr>
          <w:rFonts w:ascii="Times New Roman" w:hAnsi="Times New Roman" w:cs="Times New Roman"/>
          <w:sz w:val="28"/>
          <w:szCs w:val="28"/>
        </w:rPr>
        <w:t xml:space="preserve">рассмотреть возможность создания площадки накопления твёрдых коммунальных отходов (свалки), общей для сел  Соболиный, Ясеневый и Красный Яр, с размещением ее вне пределов охранной зоны реки Бикин. </w:t>
      </w:r>
    </w:p>
    <w:p w:rsidR="00CD4914" w:rsidRDefault="00CD4914" w:rsidP="00F3448E">
      <w:pPr>
        <w:spacing w:after="0" w:line="240" w:lineRule="auto"/>
        <w:ind w:firstLine="709"/>
        <w:jc w:val="center"/>
        <w:rPr>
          <w:rFonts w:ascii="Times New Roman" w:hAnsi="Times New Roman" w:cs="Times New Roman"/>
          <w:b/>
          <w:sz w:val="28"/>
          <w:szCs w:val="28"/>
        </w:rPr>
      </w:pPr>
    </w:p>
    <w:p w:rsidR="00F627EB" w:rsidRPr="00F627EB" w:rsidRDefault="00C704C5" w:rsidP="00F3448E">
      <w:pPr>
        <w:pStyle w:val="a3"/>
        <w:numPr>
          <w:ilvl w:val="0"/>
          <w:numId w:val="7"/>
        </w:numPr>
        <w:tabs>
          <w:tab w:val="left" w:pos="392"/>
        </w:tabs>
        <w:spacing w:after="0" w:line="240" w:lineRule="auto"/>
        <w:ind w:left="0" w:firstLine="0"/>
        <w:jc w:val="center"/>
        <w:rPr>
          <w:rFonts w:ascii="Times New Roman" w:hAnsi="Times New Roman" w:cs="Times New Roman"/>
          <w:b/>
          <w:sz w:val="28"/>
          <w:szCs w:val="28"/>
        </w:rPr>
      </w:pPr>
      <w:r w:rsidRPr="00F627EB">
        <w:rPr>
          <w:rFonts w:ascii="Times New Roman" w:hAnsi="Times New Roman" w:cs="Times New Roman"/>
          <w:b/>
          <w:sz w:val="28"/>
          <w:szCs w:val="28"/>
        </w:rPr>
        <w:t xml:space="preserve">План развития </w:t>
      </w:r>
      <w:r>
        <w:rPr>
          <w:rFonts w:ascii="Times New Roman" w:hAnsi="Times New Roman" w:cs="Times New Roman"/>
          <w:b/>
          <w:sz w:val="28"/>
          <w:szCs w:val="28"/>
        </w:rPr>
        <w:t xml:space="preserve">сельского </w:t>
      </w:r>
      <w:r w:rsidRPr="00F627EB">
        <w:rPr>
          <w:rFonts w:ascii="Times New Roman" w:hAnsi="Times New Roman" w:cs="Times New Roman"/>
          <w:b/>
          <w:sz w:val="28"/>
          <w:szCs w:val="28"/>
        </w:rPr>
        <w:t>поселения, план прогнозируемой застройки и прогнозируемый спрос на коммунальные ресурсы на период действия генерального плана</w:t>
      </w:r>
    </w:p>
    <w:p w:rsidR="00F627EB" w:rsidRPr="00F627EB" w:rsidRDefault="00F627EB" w:rsidP="00F3448E">
      <w:pPr>
        <w:spacing w:after="0" w:line="240" w:lineRule="auto"/>
        <w:ind w:firstLine="709"/>
        <w:jc w:val="center"/>
        <w:rPr>
          <w:rFonts w:ascii="Times New Roman" w:hAnsi="Times New Roman" w:cs="Times New Roman"/>
          <w:b/>
          <w:sz w:val="28"/>
          <w:szCs w:val="28"/>
        </w:rPr>
      </w:pPr>
    </w:p>
    <w:p w:rsidR="00CD4914" w:rsidRPr="00F3448E" w:rsidRDefault="00C704C5"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План развития системы водоснабжения и во</w:t>
      </w:r>
      <w:r>
        <w:rPr>
          <w:rFonts w:ascii="Times New Roman" w:hAnsi="Times New Roman" w:cs="Times New Roman"/>
          <w:b/>
          <w:sz w:val="28"/>
          <w:szCs w:val="28"/>
        </w:rPr>
        <w:t xml:space="preserve">доотведения </w:t>
      </w:r>
      <w:r w:rsidRPr="00F3448E">
        <w:rPr>
          <w:rFonts w:ascii="Times New Roman" w:hAnsi="Times New Roman" w:cs="Times New Roman"/>
          <w:b/>
          <w:sz w:val="28"/>
          <w:szCs w:val="28"/>
        </w:rPr>
        <w:t>на период 2021-2031 годов</w:t>
      </w:r>
    </w:p>
    <w:p w:rsidR="00F627EB" w:rsidRDefault="00F627EB" w:rsidP="00F3448E">
      <w:pPr>
        <w:spacing w:after="0" w:line="240" w:lineRule="auto"/>
        <w:ind w:firstLine="709"/>
        <w:jc w:val="center"/>
        <w:rPr>
          <w:rFonts w:ascii="Times New Roman" w:hAnsi="Times New Roman" w:cs="Times New Roman"/>
          <w:b/>
          <w:sz w:val="28"/>
          <w:szCs w:val="28"/>
        </w:rPr>
      </w:pPr>
    </w:p>
    <w:p w:rsidR="00CD4914" w:rsidRPr="00CD4914" w:rsidRDefault="00CD4914" w:rsidP="00CD4914">
      <w:pPr>
        <w:spacing w:after="0" w:line="360" w:lineRule="auto"/>
        <w:ind w:firstLine="709"/>
        <w:jc w:val="both"/>
        <w:rPr>
          <w:rFonts w:ascii="Times New Roman" w:hAnsi="Times New Roman" w:cs="Times New Roman"/>
          <w:sz w:val="28"/>
          <w:szCs w:val="28"/>
        </w:rPr>
      </w:pPr>
      <w:r w:rsidRPr="00CD4914">
        <w:rPr>
          <w:rFonts w:ascii="Times New Roman" w:hAnsi="Times New Roman" w:cs="Times New Roman"/>
          <w:sz w:val="28"/>
          <w:szCs w:val="28"/>
        </w:rPr>
        <w:t>Проектом Схемы территориального планирования Пожарского муниципального района Приморского края предусмотрено: прокладка и реконстр</w:t>
      </w:r>
      <w:r>
        <w:rPr>
          <w:rFonts w:ascii="Times New Roman" w:hAnsi="Times New Roman" w:cs="Times New Roman"/>
          <w:sz w:val="28"/>
          <w:szCs w:val="28"/>
        </w:rPr>
        <w:t>укция водопроводных сетей, стро</w:t>
      </w:r>
      <w:r w:rsidRPr="00CD4914">
        <w:rPr>
          <w:rFonts w:ascii="Times New Roman" w:hAnsi="Times New Roman" w:cs="Times New Roman"/>
          <w:sz w:val="28"/>
          <w:szCs w:val="28"/>
        </w:rPr>
        <w:t>ительство водонапорной башни в с. Ясеневый, внедр</w:t>
      </w:r>
      <w:r>
        <w:rPr>
          <w:rFonts w:ascii="Times New Roman" w:hAnsi="Times New Roman" w:cs="Times New Roman"/>
          <w:sz w:val="28"/>
          <w:szCs w:val="28"/>
        </w:rPr>
        <w:t>ение систем АСУ, установка счет</w:t>
      </w:r>
      <w:r w:rsidRPr="00CD4914">
        <w:rPr>
          <w:rFonts w:ascii="Times New Roman" w:hAnsi="Times New Roman" w:cs="Times New Roman"/>
          <w:sz w:val="28"/>
          <w:szCs w:val="28"/>
        </w:rPr>
        <w:t>чиков водопотребления для различных типов потребител</w:t>
      </w:r>
      <w:r>
        <w:rPr>
          <w:rFonts w:ascii="Times New Roman" w:hAnsi="Times New Roman" w:cs="Times New Roman"/>
          <w:sz w:val="28"/>
          <w:szCs w:val="28"/>
        </w:rPr>
        <w:t>ей; дальнейшее развитие и модер</w:t>
      </w:r>
      <w:r w:rsidRPr="00CD4914">
        <w:rPr>
          <w:rFonts w:ascii="Times New Roman" w:hAnsi="Times New Roman" w:cs="Times New Roman"/>
          <w:sz w:val="28"/>
          <w:szCs w:val="28"/>
        </w:rPr>
        <w:t>низация систем водоснабжения.</w:t>
      </w:r>
    </w:p>
    <w:p w:rsidR="00CD4914" w:rsidRDefault="00CD4914" w:rsidP="00CD4914">
      <w:pPr>
        <w:spacing w:after="0" w:line="360" w:lineRule="auto"/>
        <w:ind w:firstLine="709"/>
        <w:jc w:val="both"/>
        <w:rPr>
          <w:rFonts w:ascii="Times New Roman" w:hAnsi="Times New Roman" w:cs="Times New Roman"/>
          <w:sz w:val="28"/>
          <w:szCs w:val="28"/>
        </w:rPr>
      </w:pPr>
      <w:r w:rsidRPr="00CD4914">
        <w:rPr>
          <w:rFonts w:ascii="Times New Roman" w:hAnsi="Times New Roman" w:cs="Times New Roman"/>
          <w:sz w:val="28"/>
          <w:szCs w:val="28"/>
        </w:rPr>
        <w:t>Для расчёта расходов воды на хозяйственно-питьевые нужды принято среднесуточное удельное водопотребление по СП 31.13330.2012 «Водос</w:t>
      </w:r>
      <w:r>
        <w:rPr>
          <w:rFonts w:ascii="Times New Roman" w:hAnsi="Times New Roman" w:cs="Times New Roman"/>
          <w:sz w:val="28"/>
          <w:szCs w:val="28"/>
        </w:rPr>
        <w:t>набжение. Наружные сети и соору</w:t>
      </w:r>
      <w:r w:rsidRPr="00CD4914">
        <w:rPr>
          <w:rFonts w:ascii="Times New Roman" w:hAnsi="Times New Roman" w:cs="Times New Roman"/>
          <w:sz w:val="28"/>
          <w:szCs w:val="28"/>
        </w:rPr>
        <w:t>жения. Актуализированная ре</w:t>
      </w:r>
      <w:r>
        <w:rPr>
          <w:rFonts w:ascii="Times New Roman" w:hAnsi="Times New Roman" w:cs="Times New Roman"/>
          <w:sz w:val="28"/>
          <w:szCs w:val="28"/>
        </w:rPr>
        <w:t>дакция СНиП 2.04.02-84*»</w:t>
      </w:r>
      <w:r w:rsidRPr="00CD4914">
        <w:rPr>
          <w:rFonts w:ascii="Times New Roman" w:hAnsi="Times New Roman" w:cs="Times New Roman"/>
          <w:sz w:val="28"/>
          <w:szCs w:val="28"/>
        </w:rPr>
        <w:t>. Коэффициент суточной неравномерности принят 1,3. Удельное водопотребление</w:t>
      </w:r>
      <w:r>
        <w:rPr>
          <w:rFonts w:ascii="Times New Roman" w:hAnsi="Times New Roman" w:cs="Times New Roman"/>
          <w:sz w:val="28"/>
          <w:szCs w:val="28"/>
        </w:rPr>
        <w:t xml:space="preserve"> включает расходы воды на хозяй</w:t>
      </w:r>
      <w:r w:rsidRPr="00CD4914">
        <w:rPr>
          <w:rFonts w:ascii="Times New Roman" w:hAnsi="Times New Roman" w:cs="Times New Roman"/>
          <w:sz w:val="28"/>
          <w:szCs w:val="28"/>
        </w:rPr>
        <w:t xml:space="preserve">ственно-питьевые и бытовые нужды в общественных зданиях (по классификации, принятой в </w:t>
      </w:r>
      <w:r w:rsidR="00A751A8">
        <w:rPr>
          <w:rFonts w:ascii="Times New Roman" w:hAnsi="Times New Roman" w:cs="Times New Roman"/>
          <w:sz w:val="28"/>
          <w:szCs w:val="28"/>
        </w:rPr>
        <w:t xml:space="preserve">     </w:t>
      </w:r>
      <w:r w:rsidRPr="00CD4914">
        <w:rPr>
          <w:rFonts w:ascii="Times New Roman" w:hAnsi="Times New Roman" w:cs="Times New Roman"/>
          <w:sz w:val="28"/>
          <w:szCs w:val="28"/>
        </w:rPr>
        <w:t>СП 44.13330), за исключением расходов воды для домов отдыха, санитарно-туристических комплексов и детских оздоровительны</w:t>
      </w:r>
      <w:r>
        <w:rPr>
          <w:rFonts w:ascii="Times New Roman" w:hAnsi="Times New Roman" w:cs="Times New Roman"/>
          <w:sz w:val="28"/>
          <w:szCs w:val="28"/>
        </w:rPr>
        <w:t>х лагерей, которые должны прини</w:t>
      </w:r>
      <w:r w:rsidRPr="00CD4914">
        <w:rPr>
          <w:rFonts w:ascii="Times New Roman" w:hAnsi="Times New Roman" w:cs="Times New Roman"/>
          <w:sz w:val="28"/>
          <w:szCs w:val="28"/>
        </w:rPr>
        <w:t xml:space="preserve">маться согласно СП 30.13330 и технологическим данным. В таблице </w:t>
      </w:r>
      <w:r>
        <w:rPr>
          <w:rFonts w:ascii="Times New Roman" w:hAnsi="Times New Roman" w:cs="Times New Roman"/>
          <w:sz w:val="28"/>
          <w:szCs w:val="28"/>
        </w:rPr>
        <w:t>1</w:t>
      </w:r>
      <w:r w:rsidRPr="00CD4914">
        <w:rPr>
          <w:rFonts w:ascii="Times New Roman" w:hAnsi="Times New Roman" w:cs="Times New Roman"/>
          <w:sz w:val="28"/>
          <w:szCs w:val="28"/>
        </w:rPr>
        <w:t xml:space="preserve"> представлены расчетные расходы водопотребления.</w:t>
      </w:r>
    </w:p>
    <w:p w:rsidR="00CD4914" w:rsidRDefault="00CD4914" w:rsidP="00CD4914">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6"/>
        <w:gridCol w:w="1300"/>
        <w:gridCol w:w="1300"/>
        <w:gridCol w:w="1887"/>
        <w:gridCol w:w="1340"/>
        <w:gridCol w:w="1477"/>
      </w:tblGrid>
      <w:tr w:rsidR="00CD4914" w:rsidRPr="00CD4914" w:rsidTr="00CD4914">
        <w:trPr>
          <w:trHeight w:val="20"/>
          <w:jc w:val="center"/>
        </w:trPr>
        <w:tc>
          <w:tcPr>
            <w:tcW w:w="2266" w:type="dxa"/>
            <w:vMerge w:val="restart"/>
            <w:shd w:val="clear" w:color="auto" w:fill="auto"/>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Наименование населенного пункта</w:t>
            </w:r>
          </w:p>
        </w:tc>
        <w:tc>
          <w:tcPr>
            <w:tcW w:w="2600" w:type="dxa"/>
            <w:gridSpan w:val="2"/>
            <w:shd w:val="clear" w:color="auto" w:fill="auto"/>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Численность населения, чел</w:t>
            </w:r>
          </w:p>
        </w:tc>
        <w:tc>
          <w:tcPr>
            <w:tcW w:w="1887" w:type="dxa"/>
            <w:vMerge w:val="restart"/>
            <w:shd w:val="clear" w:color="auto" w:fill="auto"/>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Среднесуточное водопотребле-ние на одного жителя, л/сут</w:t>
            </w:r>
          </w:p>
        </w:tc>
        <w:tc>
          <w:tcPr>
            <w:tcW w:w="2817" w:type="dxa"/>
            <w:gridSpan w:val="2"/>
            <w:shd w:val="clear" w:color="auto" w:fill="auto"/>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Водопотребление, м</w:t>
            </w:r>
            <w:r w:rsidRPr="00F3448E">
              <w:rPr>
                <w:rFonts w:ascii="Times New Roman" w:eastAsia="Times New Roman" w:hAnsi="Times New Roman" w:cs="Times New Roman"/>
                <w:sz w:val="24"/>
                <w:szCs w:val="24"/>
                <w:vertAlign w:val="superscript"/>
                <w:lang w:eastAsia="ru-RU"/>
              </w:rPr>
              <w:t>3</w:t>
            </w:r>
            <w:r w:rsidRPr="00CD4914">
              <w:rPr>
                <w:rFonts w:ascii="Times New Roman" w:eastAsia="Times New Roman" w:hAnsi="Times New Roman" w:cs="Times New Roman"/>
                <w:sz w:val="24"/>
                <w:szCs w:val="24"/>
                <w:lang w:eastAsia="ru-RU"/>
              </w:rPr>
              <w:t>/сут</w:t>
            </w:r>
          </w:p>
        </w:tc>
      </w:tr>
      <w:tr w:rsidR="00CD4914" w:rsidRPr="00CD4914" w:rsidTr="00CD4914">
        <w:trPr>
          <w:trHeight w:val="20"/>
          <w:jc w:val="center"/>
        </w:trPr>
        <w:tc>
          <w:tcPr>
            <w:tcW w:w="2266" w:type="dxa"/>
            <w:vMerge/>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p>
        </w:tc>
        <w:tc>
          <w:tcPr>
            <w:tcW w:w="1300" w:type="dxa"/>
            <w:shd w:val="clear" w:color="auto" w:fill="auto"/>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первая очередь</w:t>
            </w:r>
          </w:p>
        </w:tc>
        <w:tc>
          <w:tcPr>
            <w:tcW w:w="1300" w:type="dxa"/>
            <w:shd w:val="clear" w:color="auto" w:fill="auto"/>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расчетный срок</w:t>
            </w:r>
          </w:p>
        </w:tc>
        <w:tc>
          <w:tcPr>
            <w:tcW w:w="1887" w:type="dxa"/>
            <w:vMerge/>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p>
        </w:tc>
        <w:tc>
          <w:tcPr>
            <w:tcW w:w="1340" w:type="dxa"/>
            <w:shd w:val="clear" w:color="auto" w:fill="auto"/>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первая очередь</w:t>
            </w:r>
          </w:p>
        </w:tc>
        <w:tc>
          <w:tcPr>
            <w:tcW w:w="1477" w:type="dxa"/>
            <w:shd w:val="clear" w:color="auto" w:fill="auto"/>
            <w:tcMar>
              <w:top w:w="113" w:type="dxa"/>
              <w:bottom w:w="113" w:type="dxa"/>
            </w:tcMar>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расчетный срок</w:t>
            </w:r>
          </w:p>
        </w:tc>
      </w:tr>
      <w:tr w:rsidR="00CD4914" w:rsidRPr="00CD4914" w:rsidTr="000C59BA">
        <w:trPr>
          <w:trHeight w:val="362"/>
          <w:jc w:val="center"/>
        </w:trPr>
        <w:tc>
          <w:tcPr>
            <w:tcW w:w="2266" w:type="dxa"/>
            <w:shd w:val="clear" w:color="auto" w:fill="auto"/>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lastRenderedPageBreak/>
              <w:t>1</w:t>
            </w:r>
          </w:p>
        </w:tc>
        <w:tc>
          <w:tcPr>
            <w:tcW w:w="1300" w:type="dxa"/>
            <w:shd w:val="clear" w:color="auto" w:fill="auto"/>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2</w:t>
            </w:r>
          </w:p>
        </w:tc>
        <w:tc>
          <w:tcPr>
            <w:tcW w:w="1300" w:type="dxa"/>
            <w:shd w:val="clear" w:color="auto" w:fill="auto"/>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3</w:t>
            </w:r>
          </w:p>
        </w:tc>
        <w:tc>
          <w:tcPr>
            <w:tcW w:w="1887" w:type="dxa"/>
            <w:shd w:val="clear" w:color="auto" w:fill="auto"/>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4</w:t>
            </w:r>
          </w:p>
        </w:tc>
        <w:tc>
          <w:tcPr>
            <w:tcW w:w="1340" w:type="dxa"/>
            <w:shd w:val="clear" w:color="auto" w:fill="auto"/>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5</w:t>
            </w:r>
          </w:p>
        </w:tc>
        <w:tc>
          <w:tcPr>
            <w:tcW w:w="1477" w:type="dxa"/>
            <w:shd w:val="clear" w:color="auto" w:fill="auto"/>
            <w:vAlign w:val="center"/>
          </w:tcPr>
          <w:p w:rsidR="00CD4914" w:rsidRPr="00CD4914" w:rsidRDefault="00CD4914" w:rsidP="00F3448E">
            <w:pPr>
              <w:spacing w:after="0" w:line="240" w:lineRule="auto"/>
              <w:jc w:val="center"/>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6</w:t>
            </w:r>
          </w:p>
        </w:tc>
      </w:tr>
      <w:tr w:rsidR="00CD4914" w:rsidRPr="00CD4914" w:rsidTr="000C59BA">
        <w:trPr>
          <w:trHeight w:val="411"/>
          <w:jc w:val="center"/>
        </w:trPr>
        <w:tc>
          <w:tcPr>
            <w:tcW w:w="2266"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с. Соболиный</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136</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128</w:t>
            </w:r>
          </w:p>
        </w:tc>
        <w:tc>
          <w:tcPr>
            <w:tcW w:w="188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40,66</w:t>
            </w:r>
          </w:p>
        </w:tc>
        <w:tc>
          <w:tcPr>
            <w:tcW w:w="147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38,27</w:t>
            </w:r>
          </w:p>
        </w:tc>
      </w:tr>
      <w:tr w:rsidR="00CD4914" w:rsidRPr="00CD4914" w:rsidTr="00BD5446">
        <w:trPr>
          <w:trHeight w:val="558"/>
          <w:jc w:val="center"/>
        </w:trPr>
        <w:tc>
          <w:tcPr>
            <w:tcW w:w="2266"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с. Соболиный</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34</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32</w:t>
            </w:r>
          </w:p>
        </w:tc>
        <w:tc>
          <w:tcPr>
            <w:tcW w:w="188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50</w:t>
            </w:r>
          </w:p>
        </w:tc>
        <w:tc>
          <w:tcPr>
            <w:tcW w:w="134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2,21</w:t>
            </w:r>
          </w:p>
        </w:tc>
        <w:tc>
          <w:tcPr>
            <w:tcW w:w="147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2,08</w:t>
            </w:r>
          </w:p>
        </w:tc>
      </w:tr>
      <w:tr w:rsidR="00CD4914" w:rsidRPr="00CD4914" w:rsidTr="00BD5446">
        <w:trPr>
          <w:trHeight w:val="552"/>
          <w:jc w:val="center"/>
        </w:trPr>
        <w:tc>
          <w:tcPr>
            <w:tcW w:w="2266"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с. Ясеневый</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224</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232</w:t>
            </w:r>
          </w:p>
        </w:tc>
        <w:tc>
          <w:tcPr>
            <w:tcW w:w="188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66,98</w:t>
            </w:r>
          </w:p>
        </w:tc>
        <w:tc>
          <w:tcPr>
            <w:tcW w:w="147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69,37</w:t>
            </w:r>
          </w:p>
        </w:tc>
      </w:tr>
      <w:tr w:rsidR="00CD4914" w:rsidRPr="00CD4914" w:rsidTr="00BD5446">
        <w:trPr>
          <w:trHeight w:val="574"/>
          <w:jc w:val="center"/>
        </w:trPr>
        <w:tc>
          <w:tcPr>
            <w:tcW w:w="2266"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с. Ясеневый</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56</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58</w:t>
            </w:r>
          </w:p>
        </w:tc>
        <w:tc>
          <w:tcPr>
            <w:tcW w:w="188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50</w:t>
            </w:r>
          </w:p>
        </w:tc>
        <w:tc>
          <w:tcPr>
            <w:tcW w:w="134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3,64</w:t>
            </w:r>
          </w:p>
        </w:tc>
        <w:tc>
          <w:tcPr>
            <w:tcW w:w="147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3,77</w:t>
            </w:r>
          </w:p>
        </w:tc>
      </w:tr>
      <w:tr w:rsidR="00CD4914" w:rsidRPr="00CD4914" w:rsidTr="00BD5446">
        <w:trPr>
          <w:trHeight w:val="554"/>
          <w:jc w:val="center"/>
        </w:trPr>
        <w:tc>
          <w:tcPr>
            <w:tcW w:w="2266"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Итого</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450</w:t>
            </w:r>
          </w:p>
        </w:tc>
        <w:tc>
          <w:tcPr>
            <w:tcW w:w="130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450</w:t>
            </w:r>
          </w:p>
        </w:tc>
        <w:tc>
          <w:tcPr>
            <w:tcW w:w="188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 </w:t>
            </w:r>
          </w:p>
        </w:tc>
        <w:tc>
          <w:tcPr>
            <w:tcW w:w="1340"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113,49</w:t>
            </w:r>
          </w:p>
        </w:tc>
        <w:tc>
          <w:tcPr>
            <w:tcW w:w="1477" w:type="dxa"/>
            <w:shd w:val="clear" w:color="auto" w:fill="auto"/>
            <w:noWrap/>
            <w:vAlign w:val="center"/>
          </w:tcPr>
          <w:p w:rsidR="00CD4914" w:rsidRPr="00CD4914" w:rsidRDefault="00CD4914" w:rsidP="00CD4914">
            <w:pPr>
              <w:spacing w:after="0" w:line="240" w:lineRule="auto"/>
              <w:rPr>
                <w:rFonts w:ascii="Times New Roman" w:eastAsia="Times New Roman" w:hAnsi="Times New Roman" w:cs="Times New Roman"/>
                <w:sz w:val="24"/>
                <w:szCs w:val="24"/>
                <w:lang w:eastAsia="ru-RU"/>
              </w:rPr>
            </w:pPr>
            <w:r w:rsidRPr="00CD4914">
              <w:rPr>
                <w:rFonts w:ascii="Times New Roman" w:eastAsia="Times New Roman" w:hAnsi="Times New Roman" w:cs="Times New Roman"/>
                <w:sz w:val="24"/>
                <w:szCs w:val="24"/>
                <w:lang w:eastAsia="ru-RU"/>
              </w:rPr>
              <w:t>113,49</w:t>
            </w:r>
          </w:p>
        </w:tc>
      </w:tr>
    </w:tbl>
    <w:p w:rsidR="00CD4914" w:rsidRDefault="00CD4914" w:rsidP="00CD4914">
      <w:pPr>
        <w:spacing w:after="0" w:line="360" w:lineRule="auto"/>
        <w:ind w:firstLine="709"/>
        <w:jc w:val="both"/>
        <w:rPr>
          <w:rFonts w:ascii="Times New Roman" w:hAnsi="Times New Roman" w:cs="Times New Roman"/>
          <w:sz w:val="28"/>
          <w:szCs w:val="28"/>
        </w:rPr>
      </w:pPr>
    </w:p>
    <w:p w:rsidR="00CD4914" w:rsidRDefault="0002738E" w:rsidP="000C59BA">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 xml:space="preserve">В резервуарах запаса воды принимается хранение неприкосновенного запаса воды на пожаротушение и на хозяйственно-питьевые нужды. </w:t>
      </w:r>
      <w:r w:rsidR="000C59BA">
        <w:rPr>
          <w:rFonts w:ascii="Times New Roman" w:hAnsi="Times New Roman" w:cs="Times New Roman"/>
          <w:sz w:val="28"/>
          <w:szCs w:val="28"/>
        </w:rPr>
        <w:t xml:space="preserve"> </w:t>
      </w:r>
      <w:r w:rsidRPr="0002738E">
        <w:rPr>
          <w:rFonts w:ascii="Times New Roman" w:hAnsi="Times New Roman" w:cs="Times New Roman"/>
          <w:sz w:val="28"/>
          <w:szCs w:val="28"/>
        </w:rPr>
        <w:t>Требуемый объем неприкосновенного запаса воды в ба</w:t>
      </w:r>
      <w:r>
        <w:rPr>
          <w:rFonts w:ascii="Times New Roman" w:hAnsi="Times New Roman" w:cs="Times New Roman"/>
          <w:sz w:val="28"/>
          <w:szCs w:val="28"/>
        </w:rPr>
        <w:t>ке водонапорной башни предусмат</w:t>
      </w:r>
      <w:r w:rsidRPr="0002738E">
        <w:rPr>
          <w:rFonts w:ascii="Times New Roman" w:hAnsi="Times New Roman" w:cs="Times New Roman"/>
          <w:sz w:val="28"/>
          <w:szCs w:val="28"/>
        </w:rPr>
        <w:t>ривается на десятиминутную продолжительность тушен</w:t>
      </w:r>
      <w:r>
        <w:rPr>
          <w:rFonts w:ascii="Times New Roman" w:hAnsi="Times New Roman" w:cs="Times New Roman"/>
          <w:sz w:val="28"/>
          <w:szCs w:val="28"/>
        </w:rPr>
        <w:t>ия пожара при одновременном рас</w:t>
      </w:r>
      <w:r w:rsidRPr="0002738E">
        <w:rPr>
          <w:rFonts w:ascii="Times New Roman" w:hAnsi="Times New Roman" w:cs="Times New Roman"/>
          <w:sz w:val="28"/>
          <w:szCs w:val="28"/>
        </w:rPr>
        <w:t>ходе воды на хозяйственно-питьевое водоснабжение и принят расход воды на наружное пожаротушение.</w:t>
      </w:r>
      <w:r>
        <w:rPr>
          <w:rFonts w:ascii="Times New Roman" w:hAnsi="Times New Roman" w:cs="Times New Roman"/>
          <w:sz w:val="28"/>
          <w:szCs w:val="28"/>
        </w:rPr>
        <w:t xml:space="preserve"> </w:t>
      </w:r>
      <w:r w:rsidRPr="0002738E">
        <w:rPr>
          <w:rFonts w:ascii="Times New Roman" w:hAnsi="Times New Roman" w:cs="Times New Roman"/>
          <w:sz w:val="28"/>
          <w:szCs w:val="28"/>
        </w:rPr>
        <w:t>Неприкосновенный объём воды в регулирующих емкостях</w:t>
      </w:r>
      <w:r>
        <w:rPr>
          <w:rFonts w:ascii="Times New Roman" w:hAnsi="Times New Roman" w:cs="Times New Roman"/>
          <w:sz w:val="28"/>
          <w:szCs w:val="28"/>
        </w:rPr>
        <w:t xml:space="preserve"> указан в таблице 2. </w:t>
      </w:r>
    </w:p>
    <w:p w:rsidR="0002738E" w:rsidRDefault="0002738E" w:rsidP="0002738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76"/>
        <w:gridCol w:w="1409"/>
        <w:gridCol w:w="1759"/>
        <w:gridCol w:w="1692"/>
        <w:gridCol w:w="2044"/>
        <w:gridCol w:w="1657"/>
      </w:tblGrid>
      <w:tr w:rsidR="0002738E" w:rsidRPr="0002738E" w:rsidTr="00BD5446">
        <w:trPr>
          <w:trHeight w:val="1567"/>
          <w:jc w:val="center"/>
        </w:trPr>
        <w:tc>
          <w:tcPr>
            <w:tcW w:w="862" w:type="pct"/>
            <w:shd w:val="clear" w:color="auto" w:fill="auto"/>
            <w:tcMar>
              <w:top w:w="113" w:type="dxa"/>
              <w:bottom w:w="113" w:type="dxa"/>
            </w:tcMar>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Наименование населённого пункта</w:t>
            </w:r>
          </w:p>
        </w:tc>
        <w:tc>
          <w:tcPr>
            <w:tcW w:w="681" w:type="pct"/>
            <w:shd w:val="clear" w:color="auto" w:fill="auto"/>
            <w:tcMar>
              <w:top w:w="113" w:type="dxa"/>
              <w:bottom w:w="113" w:type="dxa"/>
            </w:tcMar>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Числен</w:t>
            </w:r>
            <w:r w:rsidRPr="0002738E">
              <w:rPr>
                <w:rFonts w:ascii="Times New Roman" w:eastAsia="Times New Roman" w:hAnsi="Times New Roman" w:cs="Times New Roman"/>
                <w:sz w:val="24"/>
                <w:szCs w:val="24"/>
                <w:lang w:eastAsia="ru-RU"/>
              </w:rPr>
              <w:t xml:space="preserve">ность населения, чел </w:t>
            </w:r>
          </w:p>
        </w:tc>
        <w:tc>
          <w:tcPr>
            <w:tcW w:w="850" w:type="pct"/>
            <w:shd w:val="clear" w:color="auto" w:fill="auto"/>
            <w:tcMar>
              <w:top w:w="113" w:type="dxa"/>
              <w:bottom w:w="113" w:type="dxa"/>
            </w:tcMar>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воды на пожаро</w:t>
            </w:r>
            <w:r w:rsidRPr="0002738E">
              <w:rPr>
                <w:rFonts w:ascii="Times New Roman" w:eastAsia="Times New Roman" w:hAnsi="Times New Roman" w:cs="Times New Roman"/>
                <w:sz w:val="24"/>
                <w:szCs w:val="24"/>
                <w:lang w:eastAsia="ru-RU"/>
              </w:rPr>
              <w:t>тушение, л/с</w:t>
            </w:r>
          </w:p>
        </w:tc>
        <w:tc>
          <w:tcPr>
            <w:tcW w:w="818" w:type="pct"/>
            <w:shd w:val="clear" w:color="auto" w:fill="auto"/>
            <w:tcMar>
              <w:top w:w="113" w:type="dxa"/>
              <w:bottom w:w="113" w:type="dxa"/>
            </w:tcMar>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одновре</w:t>
            </w:r>
            <w:r w:rsidRPr="0002738E">
              <w:rPr>
                <w:rFonts w:ascii="Times New Roman" w:eastAsia="Times New Roman" w:hAnsi="Times New Roman" w:cs="Times New Roman"/>
                <w:sz w:val="24"/>
                <w:szCs w:val="24"/>
                <w:lang w:eastAsia="ru-RU"/>
              </w:rPr>
              <w:t>менных пожаров, шт</w:t>
            </w:r>
            <w:r>
              <w:rPr>
                <w:rFonts w:ascii="Times New Roman" w:eastAsia="Times New Roman" w:hAnsi="Times New Roman" w:cs="Times New Roman"/>
                <w:sz w:val="24"/>
                <w:szCs w:val="24"/>
                <w:lang w:eastAsia="ru-RU"/>
              </w:rPr>
              <w:t>.</w:t>
            </w:r>
          </w:p>
        </w:tc>
        <w:tc>
          <w:tcPr>
            <w:tcW w:w="988" w:type="pct"/>
            <w:shd w:val="clear" w:color="auto" w:fill="auto"/>
            <w:tcMar>
              <w:top w:w="113" w:type="dxa"/>
              <w:bottom w:w="113" w:type="dxa"/>
            </w:tcMar>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Неприкосновен</w:t>
            </w:r>
            <w:r w:rsidRPr="0002738E">
              <w:rPr>
                <w:rFonts w:ascii="Times New Roman" w:eastAsia="Times New Roman" w:hAnsi="Times New Roman" w:cs="Times New Roman"/>
                <w:sz w:val="24"/>
                <w:szCs w:val="24"/>
                <w:lang w:eastAsia="ru-RU"/>
              </w:rPr>
              <w:t>ный объём воды в баке, м3</w:t>
            </w:r>
          </w:p>
        </w:tc>
        <w:tc>
          <w:tcPr>
            <w:tcW w:w="801" w:type="pct"/>
            <w:shd w:val="clear" w:color="auto" w:fill="auto"/>
            <w:tcMar>
              <w:top w:w="113" w:type="dxa"/>
              <w:bottom w:w="113" w:type="dxa"/>
            </w:tcMar>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Примечание</w:t>
            </w:r>
          </w:p>
        </w:tc>
      </w:tr>
      <w:tr w:rsidR="0002738E" w:rsidRPr="0002738E" w:rsidTr="00BD5446">
        <w:trPr>
          <w:trHeight w:val="322"/>
          <w:jc w:val="center"/>
        </w:trPr>
        <w:tc>
          <w:tcPr>
            <w:tcW w:w="862"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w:t>
            </w:r>
          </w:p>
        </w:tc>
        <w:tc>
          <w:tcPr>
            <w:tcW w:w="681"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w:t>
            </w:r>
          </w:p>
        </w:tc>
        <w:tc>
          <w:tcPr>
            <w:tcW w:w="850"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w:t>
            </w:r>
          </w:p>
        </w:tc>
        <w:tc>
          <w:tcPr>
            <w:tcW w:w="818"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w:t>
            </w:r>
          </w:p>
        </w:tc>
        <w:tc>
          <w:tcPr>
            <w:tcW w:w="988"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5</w:t>
            </w:r>
          </w:p>
        </w:tc>
        <w:tc>
          <w:tcPr>
            <w:tcW w:w="801" w:type="pct"/>
            <w:shd w:val="clear" w:color="auto" w:fill="auto"/>
            <w:vAlign w:val="bottom"/>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6</w:t>
            </w:r>
          </w:p>
        </w:tc>
      </w:tr>
      <w:tr w:rsidR="0002738E" w:rsidRPr="0002738E" w:rsidTr="0002738E">
        <w:trPr>
          <w:trHeight w:val="20"/>
          <w:jc w:val="center"/>
        </w:trPr>
        <w:tc>
          <w:tcPr>
            <w:tcW w:w="862"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Соболиный</w:t>
            </w:r>
          </w:p>
        </w:tc>
        <w:tc>
          <w:tcPr>
            <w:tcW w:w="681"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160</w:t>
            </w:r>
          </w:p>
        </w:tc>
        <w:tc>
          <w:tcPr>
            <w:tcW w:w="850"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5</w:t>
            </w:r>
          </w:p>
        </w:tc>
        <w:tc>
          <w:tcPr>
            <w:tcW w:w="818"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w:t>
            </w:r>
          </w:p>
        </w:tc>
        <w:tc>
          <w:tcPr>
            <w:tcW w:w="988"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60</w:t>
            </w:r>
          </w:p>
        </w:tc>
        <w:tc>
          <w:tcPr>
            <w:tcW w:w="801" w:type="pct"/>
            <w:shd w:val="clear" w:color="auto" w:fill="auto"/>
            <w:vAlign w:val="bottom"/>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накопительный резервуар</w:t>
            </w:r>
          </w:p>
        </w:tc>
      </w:tr>
      <w:tr w:rsidR="0002738E" w:rsidRPr="0002738E" w:rsidTr="0002738E">
        <w:trPr>
          <w:trHeight w:val="20"/>
          <w:jc w:val="center"/>
        </w:trPr>
        <w:tc>
          <w:tcPr>
            <w:tcW w:w="862" w:type="pct"/>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Ясеневый</w:t>
            </w:r>
          </w:p>
        </w:tc>
        <w:tc>
          <w:tcPr>
            <w:tcW w:w="681" w:type="pct"/>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290</w:t>
            </w:r>
          </w:p>
        </w:tc>
        <w:tc>
          <w:tcPr>
            <w:tcW w:w="850" w:type="pct"/>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5</w:t>
            </w:r>
          </w:p>
        </w:tc>
        <w:tc>
          <w:tcPr>
            <w:tcW w:w="818" w:type="pct"/>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w:t>
            </w:r>
          </w:p>
        </w:tc>
        <w:tc>
          <w:tcPr>
            <w:tcW w:w="988" w:type="pct"/>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3,28</w:t>
            </w:r>
          </w:p>
        </w:tc>
        <w:tc>
          <w:tcPr>
            <w:tcW w:w="801"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водонапорная башня</w:t>
            </w:r>
          </w:p>
        </w:tc>
      </w:tr>
    </w:tbl>
    <w:p w:rsidR="0002738E" w:rsidRDefault="0002738E" w:rsidP="0002738E">
      <w:pPr>
        <w:spacing w:after="0" w:line="360" w:lineRule="auto"/>
        <w:ind w:firstLine="709"/>
        <w:jc w:val="both"/>
        <w:rPr>
          <w:rFonts w:ascii="Times New Roman" w:hAnsi="Times New Roman" w:cs="Times New Roman"/>
          <w:sz w:val="28"/>
          <w:szCs w:val="28"/>
        </w:rPr>
      </w:pP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В селах Соболиный и Ясеневый для поверхностного и</w:t>
      </w:r>
      <w:r>
        <w:rPr>
          <w:rFonts w:ascii="Times New Roman" w:hAnsi="Times New Roman" w:cs="Times New Roman"/>
          <w:sz w:val="28"/>
          <w:szCs w:val="28"/>
        </w:rPr>
        <w:t>сточника водоснабжения и водона</w:t>
      </w:r>
      <w:r w:rsidRPr="0002738E">
        <w:rPr>
          <w:rFonts w:ascii="Times New Roman" w:hAnsi="Times New Roman" w:cs="Times New Roman"/>
          <w:sz w:val="28"/>
          <w:szCs w:val="28"/>
        </w:rPr>
        <w:t>порной башни проектом предусматриваются зоны санитарной охраны (ЗСО) и оформление разрешения на водопользование.</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Для зон санитарной охраны поверхностного источника водоснабжения на реке Бикин должны соблюдаться требования в соответствии СанПиН 2.1.4.1110-02.</w:t>
      </w:r>
    </w:p>
    <w:p w:rsidR="0002738E" w:rsidRPr="0002738E" w:rsidRDefault="0002738E" w:rsidP="0002738E">
      <w:pPr>
        <w:pStyle w:val="a3"/>
        <w:numPr>
          <w:ilvl w:val="0"/>
          <w:numId w:val="2"/>
        </w:numPr>
        <w:spacing w:after="0" w:line="360" w:lineRule="auto"/>
        <w:jc w:val="both"/>
        <w:rPr>
          <w:rFonts w:ascii="Times New Roman" w:hAnsi="Times New Roman" w:cs="Times New Roman"/>
          <w:sz w:val="28"/>
          <w:szCs w:val="28"/>
        </w:rPr>
      </w:pPr>
      <w:r w:rsidRPr="0002738E">
        <w:rPr>
          <w:rFonts w:ascii="Times New Roman" w:hAnsi="Times New Roman" w:cs="Times New Roman"/>
          <w:sz w:val="28"/>
          <w:szCs w:val="28"/>
        </w:rPr>
        <w:t>Границы первого пояса.</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lastRenderedPageBreak/>
        <w:t>Проектом граница первого пояса ЗСО водопровода с п</w:t>
      </w:r>
      <w:r>
        <w:rPr>
          <w:rFonts w:ascii="Times New Roman" w:hAnsi="Times New Roman" w:cs="Times New Roman"/>
          <w:sz w:val="28"/>
          <w:szCs w:val="28"/>
        </w:rPr>
        <w:t>оверхностным источником установ</w:t>
      </w:r>
      <w:r w:rsidRPr="0002738E">
        <w:rPr>
          <w:rFonts w:ascii="Times New Roman" w:hAnsi="Times New Roman" w:cs="Times New Roman"/>
          <w:sz w:val="28"/>
          <w:szCs w:val="28"/>
        </w:rPr>
        <w:t>лена в следующих пределах:</w:t>
      </w:r>
    </w:p>
    <w:p w:rsidR="0002738E" w:rsidRPr="00F344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вверх по течению реки Бикин – не менее 200 м от водозабора;</w:t>
      </w:r>
    </w:p>
    <w:p w:rsidR="0002738E" w:rsidRPr="00F344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вниз по течению реки Бикин – не менее 100 м от водозабора;</w:t>
      </w:r>
    </w:p>
    <w:p w:rsidR="0002738E" w:rsidRPr="00F344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по прилегающему к водозабору берегу – не менее 100 м от линии уреза воды летне-осенней межени;</w:t>
      </w:r>
    </w:p>
    <w:p w:rsidR="0002738E" w:rsidRPr="00F344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в направлении к противоположному от водозабора берегу – вся акватория и противоположный берег шириной 50 м от линии уреза воды при летне-осенней межени.</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 xml:space="preserve">Первый пояс зоны санитарной охраны – это территория строго режима, которая должна быть озеленена, огорожена и обеспечена охраной от несанкционированных доступов. На этой территории запрещаются все виды строительства, </w:t>
      </w:r>
      <w:r>
        <w:rPr>
          <w:rFonts w:ascii="Times New Roman" w:hAnsi="Times New Roman" w:cs="Times New Roman"/>
          <w:sz w:val="28"/>
          <w:szCs w:val="28"/>
        </w:rPr>
        <w:t>не имеющего отношения к эксплуа</w:t>
      </w:r>
      <w:r w:rsidRPr="0002738E">
        <w:rPr>
          <w:rFonts w:ascii="Times New Roman" w:hAnsi="Times New Roman" w:cs="Times New Roman"/>
          <w:sz w:val="28"/>
          <w:szCs w:val="28"/>
        </w:rPr>
        <w:t>тации и реконструкции водозаборного сооружения.</w:t>
      </w:r>
    </w:p>
    <w:p w:rsidR="0002738E" w:rsidRPr="0002738E" w:rsidRDefault="0002738E" w:rsidP="0002738E">
      <w:pPr>
        <w:pStyle w:val="a3"/>
        <w:numPr>
          <w:ilvl w:val="0"/>
          <w:numId w:val="2"/>
        </w:numPr>
        <w:spacing w:after="0" w:line="360" w:lineRule="auto"/>
        <w:jc w:val="both"/>
        <w:rPr>
          <w:rFonts w:ascii="Times New Roman" w:hAnsi="Times New Roman" w:cs="Times New Roman"/>
          <w:sz w:val="28"/>
          <w:szCs w:val="28"/>
        </w:rPr>
      </w:pPr>
      <w:r w:rsidRPr="0002738E">
        <w:rPr>
          <w:rFonts w:ascii="Times New Roman" w:hAnsi="Times New Roman" w:cs="Times New Roman"/>
          <w:sz w:val="28"/>
          <w:szCs w:val="28"/>
        </w:rPr>
        <w:t>Границы второго пояса.</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Граница второго пояса на реке в целях микробного самоочищения должна быть удалена вверх по течению водозабора настолько, чтобы время пробега по основному водотоку и его притокам, при расходе воды в водотоке 95 % обеспеченности, было не менее 5 суток – для IА, Б, В и Г, а также IIА климатических районов, и не менее 3 суток – для IД, IIБ, В, Г, а также III климатического района.</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Граница второго пояса ЗСО реки Бикин проектом принимается ниже по течению с учетом исключения влияния ветровых обратных течений не менее 250 м от водозабора.</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Боковые границы второго пояса ЗСО от уреза воды реки</w:t>
      </w:r>
      <w:r>
        <w:rPr>
          <w:rFonts w:ascii="Times New Roman" w:hAnsi="Times New Roman" w:cs="Times New Roman"/>
          <w:sz w:val="28"/>
          <w:szCs w:val="28"/>
        </w:rPr>
        <w:t xml:space="preserve"> при летне-осенней межени проек</w:t>
      </w:r>
      <w:r w:rsidRPr="0002738E">
        <w:rPr>
          <w:rFonts w:ascii="Times New Roman" w:hAnsi="Times New Roman" w:cs="Times New Roman"/>
          <w:sz w:val="28"/>
          <w:szCs w:val="28"/>
        </w:rPr>
        <w:t>том принимаются на расстоянии не менее 500 м.</w:t>
      </w:r>
    </w:p>
    <w:p w:rsidR="0002738E" w:rsidRPr="0002738E" w:rsidRDefault="0002738E" w:rsidP="0002738E">
      <w:pPr>
        <w:pStyle w:val="a3"/>
        <w:numPr>
          <w:ilvl w:val="0"/>
          <w:numId w:val="2"/>
        </w:numPr>
        <w:spacing w:after="0" w:line="360" w:lineRule="auto"/>
        <w:jc w:val="both"/>
        <w:rPr>
          <w:rFonts w:ascii="Times New Roman" w:hAnsi="Times New Roman" w:cs="Times New Roman"/>
          <w:sz w:val="28"/>
          <w:szCs w:val="28"/>
        </w:rPr>
      </w:pPr>
      <w:r w:rsidRPr="0002738E">
        <w:rPr>
          <w:rFonts w:ascii="Times New Roman" w:hAnsi="Times New Roman" w:cs="Times New Roman"/>
          <w:sz w:val="28"/>
          <w:szCs w:val="28"/>
        </w:rPr>
        <w:t>Границы третьего пояса.</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 xml:space="preserve">Границы третьего пояса ЗСО поверхностного источника водоснабжения на реке вверх и вниз по течению в соответствии с проектом совпадают с границами </w:t>
      </w:r>
      <w:r w:rsidRPr="0002738E">
        <w:rPr>
          <w:rFonts w:ascii="Times New Roman" w:hAnsi="Times New Roman" w:cs="Times New Roman"/>
          <w:sz w:val="28"/>
          <w:szCs w:val="28"/>
        </w:rPr>
        <w:lastRenderedPageBreak/>
        <w:t>второго пояса. Боковые границы должны проходить по линии водоразделов в пределах 3-5 км, включая притоки.</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Проектом в селах Соболинского сельского поселения н</w:t>
      </w:r>
      <w:r>
        <w:rPr>
          <w:rFonts w:ascii="Times New Roman" w:hAnsi="Times New Roman" w:cs="Times New Roman"/>
          <w:sz w:val="28"/>
          <w:szCs w:val="28"/>
        </w:rPr>
        <w:t>а первую очередь для реконструк</w:t>
      </w:r>
      <w:r w:rsidRPr="0002738E">
        <w:rPr>
          <w:rFonts w:ascii="Times New Roman" w:hAnsi="Times New Roman" w:cs="Times New Roman"/>
          <w:sz w:val="28"/>
          <w:szCs w:val="28"/>
        </w:rPr>
        <w:t>ции и строительства сети водоснабжения принимаютс</w:t>
      </w:r>
      <w:r>
        <w:rPr>
          <w:rFonts w:ascii="Times New Roman" w:hAnsi="Times New Roman" w:cs="Times New Roman"/>
          <w:sz w:val="28"/>
          <w:szCs w:val="28"/>
        </w:rPr>
        <w:t>я следующие трубы, соответствую</w:t>
      </w:r>
      <w:r w:rsidRPr="0002738E">
        <w:rPr>
          <w:rFonts w:ascii="Times New Roman" w:hAnsi="Times New Roman" w:cs="Times New Roman"/>
          <w:sz w:val="28"/>
          <w:szCs w:val="28"/>
        </w:rPr>
        <w:t>щие ГОСТ 18599-2001:</w:t>
      </w:r>
    </w:p>
    <w:p w:rsidR="0002738E" w:rsidRPr="000273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02738E">
        <w:rPr>
          <w:rFonts w:ascii="Times New Roman" w:hAnsi="Times New Roman" w:cs="Times New Roman"/>
          <w:sz w:val="28"/>
          <w:szCs w:val="28"/>
        </w:rPr>
        <w:t>для водовода в одну нить диаметром 160*9,1 мм – трубы ПНД ПЭ80 SDR17,6;</w:t>
      </w:r>
    </w:p>
    <w:p w:rsidR="0002738E" w:rsidRPr="000273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02738E">
        <w:rPr>
          <w:rFonts w:ascii="Times New Roman" w:hAnsi="Times New Roman" w:cs="Times New Roman"/>
          <w:sz w:val="28"/>
          <w:szCs w:val="28"/>
        </w:rPr>
        <w:t>для сети хозяйственно-питьевого водоснабжения диаметром 110*6,3 мм – трубы ПНД ПЭ80 SDR17,6, диаметром 63*3,6 – трубы ПНД ПЭ80 SDR17,6.</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Проектом на первую очередь в селах Соболиный и Ясеневый на сетях водоснабжения предусматривается монтаж пожарных гидрантов и водоразборных колонок для населения, необеспеченного внутренним водопроводом и канализацией.</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 xml:space="preserve">В соответствии с требованиями СП 31.13330.2012 система водоснабжения в </w:t>
      </w:r>
      <w:r>
        <w:rPr>
          <w:rFonts w:ascii="Times New Roman" w:hAnsi="Times New Roman" w:cs="Times New Roman"/>
          <w:sz w:val="28"/>
          <w:szCs w:val="28"/>
        </w:rPr>
        <w:t>С</w:t>
      </w:r>
      <w:r w:rsidRPr="0002738E">
        <w:rPr>
          <w:rFonts w:ascii="Times New Roman" w:hAnsi="Times New Roman" w:cs="Times New Roman"/>
          <w:sz w:val="28"/>
          <w:szCs w:val="28"/>
        </w:rPr>
        <w:t>ельском поселении должна обеспечить:</w:t>
      </w:r>
    </w:p>
    <w:p w:rsidR="0002738E" w:rsidRPr="000273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02738E">
        <w:rPr>
          <w:rFonts w:ascii="Times New Roman" w:hAnsi="Times New Roman" w:cs="Times New Roman"/>
          <w:sz w:val="28"/>
          <w:szCs w:val="28"/>
        </w:rPr>
        <w:t xml:space="preserve">хозяйственно-питьевое водопотребление в жилых и </w:t>
      </w:r>
      <w:r>
        <w:rPr>
          <w:rFonts w:ascii="Times New Roman" w:hAnsi="Times New Roman" w:cs="Times New Roman"/>
          <w:sz w:val="28"/>
          <w:szCs w:val="28"/>
        </w:rPr>
        <w:t>общественных зданиях, нужды ком</w:t>
      </w:r>
      <w:r w:rsidRPr="0002738E">
        <w:rPr>
          <w:rFonts w:ascii="Times New Roman" w:hAnsi="Times New Roman" w:cs="Times New Roman"/>
          <w:sz w:val="28"/>
          <w:szCs w:val="28"/>
        </w:rPr>
        <w:t>мунально-бытовых предприятий;</w:t>
      </w:r>
    </w:p>
    <w:p w:rsidR="0002738E" w:rsidRPr="000273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02738E">
        <w:rPr>
          <w:rFonts w:ascii="Times New Roman" w:hAnsi="Times New Roman" w:cs="Times New Roman"/>
          <w:sz w:val="28"/>
          <w:szCs w:val="28"/>
        </w:rPr>
        <w:t>хозяйственно-питьевое водопотребление на предприятиях;</w:t>
      </w:r>
    </w:p>
    <w:p w:rsidR="0002738E" w:rsidRPr="000273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02738E">
        <w:rPr>
          <w:rFonts w:ascii="Times New Roman" w:hAnsi="Times New Roman" w:cs="Times New Roman"/>
          <w:sz w:val="28"/>
          <w:szCs w:val="28"/>
        </w:rPr>
        <w:t>тушение пожаров;</w:t>
      </w:r>
    </w:p>
    <w:p w:rsidR="0002738E" w:rsidRPr="0002738E" w:rsidRDefault="0002738E" w:rsidP="00F3448E">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02738E">
        <w:rPr>
          <w:rFonts w:ascii="Times New Roman" w:hAnsi="Times New Roman" w:cs="Times New Roman"/>
          <w:sz w:val="28"/>
          <w:szCs w:val="28"/>
        </w:rPr>
        <w:t>собственные нужды станций водоподготовки, промывку водопроводных и канализационных сетей и т.д.</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если необходимо, предусматриваются локальные системы водоснабжения.</w:t>
      </w:r>
    </w:p>
    <w:p w:rsidR="0002738E" w:rsidRDefault="0002738E" w:rsidP="009876A2">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Ориентировочный объем работ по срокам строит</w:t>
      </w:r>
      <w:r>
        <w:rPr>
          <w:rFonts w:ascii="Times New Roman" w:hAnsi="Times New Roman" w:cs="Times New Roman"/>
          <w:sz w:val="28"/>
          <w:szCs w:val="28"/>
        </w:rPr>
        <w:t xml:space="preserve">ельства приведен в </w:t>
      </w:r>
      <w:r w:rsidR="00F3448E">
        <w:rPr>
          <w:rFonts w:ascii="Times New Roman" w:hAnsi="Times New Roman" w:cs="Times New Roman"/>
          <w:sz w:val="28"/>
          <w:szCs w:val="28"/>
        </w:rPr>
        <w:br/>
      </w:r>
      <w:r>
        <w:rPr>
          <w:rFonts w:ascii="Times New Roman" w:hAnsi="Times New Roman" w:cs="Times New Roman"/>
          <w:sz w:val="28"/>
          <w:szCs w:val="28"/>
        </w:rPr>
        <w:t>таблице 3.</w:t>
      </w:r>
    </w:p>
    <w:p w:rsidR="0002738E" w:rsidRDefault="0002738E" w:rsidP="0002738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W w:w="9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167"/>
        <w:gridCol w:w="1880"/>
        <w:gridCol w:w="1672"/>
      </w:tblGrid>
      <w:tr w:rsidR="0002738E" w:rsidRPr="0002738E" w:rsidTr="0002738E">
        <w:trPr>
          <w:trHeight w:val="20"/>
          <w:jc w:val="center"/>
        </w:trPr>
        <w:tc>
          <w:tcPr>
            <w:tcW w:w="6167" w:type="dxa"/>
            <w:shd w:val="clear" w:color="auto" w:fill="auto"/>
            <w:tcMar>
              <w:top w:w="113" w:type="dxa"/>
              <w:bottom w:w="113" w:type="dxa"/>
            </w:tcMar>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Объект</w:t>
            </w:r>
          </w:p>
        </w:tc>
        <w:tc>
          <w:tcPr>
            <w:tcW w:w="1880" w:type="dxa"/>
            <w:shd w:val="clear" w:color="auto" w:fill="auto"/>
            <w:tcMar>
              <w:top w:w="113" w:type="dxa"/>
              <w:bottom w:w="113" w:type="dxa"/>
            </w:tcMar>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Мероприятия</w:t>
            </w:r>
          </w:p>
        </w:tc>
        <w:tc>
          <w:tcPr>
            <w:tcW w:w="1672" w:type="dxa"/>
            <w:shd w:val="clear" w:color="auto" w:fill="auto"/>
            <w:tcMar>
              <w:top w:w="113" w:type="dxa"/>
              <w:bottom w:w="113" w:type="dxa"/>
            </w:tcMar>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Очередность</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w:t>
            </w:r>
          </w:p>
        </w:tc>
        <w:tc>
          <w:tcPr>
            <w:tcW w:w="1880"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w:t>
            </w:r>
          </w:p>
        </w:tc>
        <w:tc>
          <w:tcPr>
            <w:tcW w:w="1672"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Соболиный</w:t>
            </w:r>
          </w:p>
        </w:tc>
        <w:tc>
          <w:tcPr>
            <w:tcW w:w="1880"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w:t>
            </w:r>
          </w:p>
        </w:tc>
        <w:tc>
          <w:tcPr>
            <w:tcW w:w="1672"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lastRenderedPageBreak/>
              <w:t>Сети водоснабжения ПНД ПЭ80 SDR17,6 d160*9,1 L = 0,8 км</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реконструкция</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Сети водоснабжения ПНД ПЭ80 SDR17,6 d110*6,3 L = 1,23 км</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реконструкция</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Сети водоснабжения ПНД ПЭ80 SDR17,6 d63*3,6 L = 1,26 км</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реконструкция</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Сети водоснабжения ПНД ПЭ80 SDR17,6 d63*3,6 L = 0,53 км</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строительство</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Насосная станция 2-го подъема</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реконструкция</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Резервуар чистой воды, объем 60 м3</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реконструкция</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Водозабор, производительность проектная 40,35 м3/сут</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реконструкция</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Ясеневый</w:t>
            </w:r>
          </w:p>
        </w:tc>
        <w:tc>
          <w:tcPr>
            <w:tcW w:w="1880"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w:t>
            </w:r>
          </w:p>
        </w:tc>
        <w:tc>
          <w:tcPr>
            <w:tcW w:w="1672"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Сети водоснабжения ПНД ПЭ80 SDR17,6 d160*9,1 L = 1,16 км</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строительство</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Сети водоснабжения ПНД ПЭ80 SDR17,6 d110*6,3 L = 0,61 км</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строительство</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Сети водоснабжения ПНД ПЭ80 SDR17,6 d63*3,6 L = 1,26 км</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строительство</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Водонапорная башня</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строительство</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r w:rsidR="0002738E" w:rsidRPr="0002738E" w:rsidTr="0002738E">
        <w:trPr>
          <w:trHeight w:val="20"/>
          <w:jc w:val="center"/>
        </w:trPr>
        <w:tc>
          <w:tcPr>
            <w:tcW w:w="6167"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Водозабор, производительность проектная 73,14 м3/сут</w:t>
            </w:r>
          </w:p>
        </w:tc>
        <w:tc>
          <w:tcPr>
            <w:tcW w:w="1880"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строительство</w:t>
            </w:r>
          </w:p>
        </w:tc>
        <w:tc>
          <w:tcPr>
            <w:tcW w:w="1672" w:type="dxa"/>
            <w:shd w:val="clear" w:color="auto" w:fill="auto"/>
            <w:noWrap/>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первая очередь</w:t>
            </w:r>
          </w:p>
        </w:tc>
      </w:tr>
    </w:tbl>
    <w:p w:rsidR="00F627EB" w:rsidRPr="00F627EB" w:rsidRDefault="00F627EB" w:rsidP="0002738E">
      <w:pPr>
        <w:spacing w:after="0" w:line="360" w:lineRule="auto"/>
        <w:jc w:val="both"/>
        <w:rPr>
          <w:rFonts w:ascii="Times New Roman" w:hAnsi="Times New Roman" w:cs="Times New Roman"/>
          <w:sz w:val="28"/>
          <w:szCs w:val="28"/>
        </w:rPr>
      </w:pPr>
    </w:p>
    <w:p w:rsidR="00CD4914" w:rsidRDefault="00C704C5"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теплоснабжения на период 2021-2031</w:t>
      </w:r>
      <w:r w:rsidRPr="006A275C">
        <w:rPr>
          <w:rFonts w:ascii="Times New Roman" w:hAnsi="Times New Roman" w:cs="Times New Roman"/>
          <w:b/>
          <w:sz w:val="28"/>
          <w:szCs w:val="28"/>
        </w:rPr>
        <w:t xml:space="preserve"> годов</w:t>
      </w:r>
    </w:p>
    <w:p w:rsidR="00CD4914" w:rsidRDefault="00CD4914" w:rsidP="0002738E">
      <w:pPr>
        <w:spacing w:after="0" w:line="360" w:lineRule="auto"/>
        <w:ind w:firstLine="709"/>
        <w:jc w:val="both"/>
        <w:rPr>
          <w:rFonts w:ascii="Times New Roman" w:hAnsi="Times New Roman" w:cs="Times New Roman"/>
          <w:b/>
          <w:sz w:val="28"/>
          <w:szCs w:val="28"/>
        </w:rPr>
      </w:pP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При определении расходов тепла на отопление, вентиляцию и горячее водоснабжение в качестве справочных материалов принимались:</w:t>
      </w:r>
    </w:p>
    <w:p w:rsidR="0002738E" w:rsidRPr="00F3448E" w:rsidRDefault="0002738E" w:rsidP="00F3448E">
      <w:pPr>
        <w:pStyle w:val="a3"/>
        <w:numPr>
          <w:ilvl w:val="0"/>
          <w:numId w:val="11"/>
        </w:numPr>
        <w:tabs>
          <w:tab w:val="left" w:pos="1092"/>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СП 50.13330.2012 «Тепловая защита зданий»;</w:t>
      </w:r>
    </w:p>
    <w:p w:rsidR="0002738E" w:rsidRPr="00F3448E" w:rsidRDefault="00CE0AD2" w:rsidP="00F3448E">
      <w:pPr>
        <w:pStyle w:val="a3"/>
        <w:numPr>
          <w:ilvl w:val="0"/>
          <w:numId w:val="11"/>
        </w:numPr>
        <w:tabs>
          <w:tab w:val="left" w:pos="1092"/>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СП 30.13330.2020</w:t>
      </w:r>
      <w:r w:rsidR="0002738E" w:rsidRPr="00F3448E">
        <w:rPr>
          <w:rFonts w:ascii="Times New Roman" w:hAnsi="Times New Roman" w:cs="Times New Roman"/>
          <w:sz w:val="28"/>
          <w:szCs w:val="28"/>
        </w:rPr>
        <w:t xml:space="preserve"> «Внутренний водопровод и канализация зданий»;</w:t>
      </w:r>
    </w:p>
    <w:p w:rsidR="0002738E" w:rsidRPr="00F3448E" w:rsidRDefault="0002738E" w:rsidP="00F3448E">
      <w:pPr>
        <w:pStyle w:val="a3"/>
        <w:numPr>
          <w:ilvl w:val="0"/>
          <w:numId w:val="11"/>
        </w:numPr>
        <w:tabs>
          <w:tab w:val="left" w:pos="1092"/>
        </w:tabs>
        <w:spacing w:after="0" w:line="360" w:lineRule="auto"/>
        <w:ind w:left="0" w:firstLine="709"/>
        <w:jc w:val="both"/>
        <w:rPr>
          <w:rFonts w:ascii="Times New Roman" w:hAnsi="Times New Roman" w:cs="Times New Roman"/>
          <w:sz w:val="28"/>
          <w:szCs w:val="28"/>
        </w:rPr>
      </w:pPr>
      <w:r w:rsidRPr="00F3448E">
        <w:rPr>
          <w:rFonts w:ascii="Times New Roman" w:hAnsi="Times New Roman" w:cs="Times New Roman"/>
          <w:sz w:val="28"/>
          <w:szCs w:val="28"/>
        </w:rPr>
        <w:t>СП 124.13330.2012 «Тепловые сети».</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В соответствии с СП 131.13330.2012 «Строительная климатология» температурный режим на территории Соболинского сельского поселения хар</w:t>
      </w:r>
      <w:r>
        <w:rPr>
          <w:rFonts w:ascii="Times New Roman" w:hAnsi="Times New Roman" w:cs="Times New Roman"/>
          <w:sz w:val="28"/>
          <w:szCs w:val="28"/>
        </w:rPr>
        <w:t>актеризуется следующими климати</w:t>
      </w:r>
      <w:r w:rsidRPr="0002738E">
        <w:rPr>
          <w:rFonts w:ascii="Times New Roman" w:hAnsi="Times New Roman" w:cs="Times New Roman"/>
          <w:sz w:val="28"/>
          <w:szCs w:val="28"/>
        </w:rPr>
        <w:t>ческими данными: средняя температура отопительного периода -</w:t>
      </w:r>
      <w:r>
        <w:rPr>
          <w:rFonts w:ascii="Times New Roman" w:hAnsi="Times New Roman" w:cs="Times New Roman"/>
          <w:sz w:val="28"/>
          <w:szCs w:val="28"/>
        </w:rPr>
        <w:t xml:space="preserve"> </w:t>
      </w:r>
      <w:r w:rsidRPr="0002738E">
        <w:rPr>
          <w:rFonts w:ascii="Times New Roman" w:hAnsi="Times New Roman" w:cs="Times New Roman"/>
          <w:sz w:val="28"/>
          <w:szCs w:val="28"/>
        </w:rPr>
        <w:t>10</w:t>
      </w:r>
      <w:r>
        <w:rPr>
          <w:rFonts w:ascii="Times New Roman" w:hAnsi="Times New Roman" w:cs="Times New Roman"/>
          <w:sz w:val="28"/>
          <w:szCs w:val="28"/>
        </w:rPr>
        <w:t xml:space="preserve"> </w:t>
      </w:r>
      <w:r w:rsidRPr="0002738E">
        <w:rPr>
          <w:rFonts w:ascii="Times New Roman" w:hAnsi="Times New Roman" w:cs="Times New Roman"/>
          <w:sz w:val="28"/>
          <w:szCs w:val="28"/>
        </w:rPr>
        <w:t xml:space="preserve">°С, продолжительность отопительного периода </w:t>
      </w:r>
      <w:r>
        <w:rPr>
          <w:rFonts w:ascii="Times New Roman" w:hAnsi="Times New Roman" w:cs="Times New Roman"/>
          <w:sz w:val="28"/>
          <w:szCs w:val="28"/>
        </w:rPr>
        <w:t xml:space="preserve">            </w:t>
      </w:r>
      <w:r w:rsidRPr="0002738E">
        <w:rPr>
          <w:rFonts w:ascii="Times New Roman" w:hAnsi="Times New Roman" w:cs="Times New Roman"/>
          <w:sz w:val="28"/>
          <w:szCs w:val="28"/>
        </w:rPr>
        <w:t>210 суток, расчетная температур</w:t>
      </w:r>
      <w:r>
        <w:rPr>
          <w:rFonts w:ascii="Times New Roman" w:hAnsi="Times New Roman" w:cs="Times New Roman"/>
          <w:sz w:val="28"/>
          <w:szCs w:val="28"/>
        </w:rPr>
        <w:t>а наружного воздуха для проекти</w:t>
      </w:r>
      <w:r w:rsidRPr="0002738E">
        <w:rPr>
          <w:rFonts w:ascii="Times New Roman" w:hAnsi="Times New Roman" w:cs="Times New Roman"/>
          <w:sz w:val="28"/>
          <w:szCs w:val="28"/>
        </w:rPr>
        <w:t xml:space="preserve">рования отопления и вентиляции </w:t>
      </w:r>
      <w:r>
        <w:rPr>
          <w:rFonts w:ascii="Times New Roman" w:hAnsi="Times New Roman" w:cs="Times New Roman"/>
          <w:sz w:val="28"/>
          <w:szCs w:val="28"/>
        </w:rPr>
        <w:t>–</w:t>
      </w:r>
      <w:r w:rsidRPr="0002738E">
        <w:rPr>
          <w:rFonts w:ascii="Times New Roman" w:hAnsi="Times New Roman" w:cs="Times New Roman"/>
          <w:sz w:val="28"/>
          <w:szCs w:val="28"/>
        </w:rPr>
        <w:t xml:space="preserve"> 34</w:t>
      </w:r>
      <w:r>
        <w:rPr>
          <w:rFonts w:ascii="Times New Roman" w:hAnsi="Times New Roman" w:cs="Times New Roman"/>
          <w:sz w:val="28"/>
          <w:szCs w:val="28"/>
        </w:rPr>
        <w:t xml:space="preserve"> </w:t>
      </w:r>
      <w:r w:rsidRPr="0002738E">
        <w:rPr>
          <w:rFonts w:ascii="Times New Roman" w:hAnsi="Times New Roman" w:cs="Times New Roman"/>
          <w:sz w:val="28"/>
          <w:szCs w:val="28"/>
        </w:rPr>
        <w:t>°С.</w:t>
      </w:r>
    </w:p>
    <w:p w:rsid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 xml:space="preserve">Для проектируемых жилых зданий максимальный тепловой поток на отопление рассчитан в соответствии с удельными показателями максимальной </w:t>
      </w:r>
      <w:r w:rsidRPr="0002738E">
        <w:rPr>
          <w:rFonts w:ascii="Times New Roman" w:hAnsi="Times New Roman" w:cs="Times New Roman"/>
          <w:sz w:val="28"/>
          <w:szCs w:val="28"/>
        </w:rPr>
        <w:lastRenderedPageBreak/>
        <w:t>тепловой нагрузки на отопление и вентиляцию жилых домов, приведенными в СП 124.13330. 2012 «Тепловые сети», на отопление общественных зданий - в соответствии с показателями нормируемой удельной характеристики расхода тепловой энергии, приведёнными в СП 50.13330. 2012 «Тепловая защита зданий», на вентиляцию общественных зданий – по удельным вентиляционным характеристикам зданий. Расходы тепла на горячее водоснабжение определены в</w:t>
      </w:r>
      <w:r w:rsidR="00CE0AD2">
        <w:rPr>
          <w:rFonts w:ascii="Times New Roman" w:hAnsi="Times New Roman" w:cs="Times New Roman"/>
          <w:sz w:val="28"/>
          <w:szCs w:val="28"/>
        </w:rPr>
        <w:t xml:space="preserve"> соответствии с СП 30.13330.2020</w:t>
      </w:r>
      <w:r w:rsidRPr="0002738E">
        <w:rPr>
          <w:rFonts w:ascii="Times New Roman" w:hAnsi="Times New Roman" w:cs="Times New Roman"/>
          <w:sz w:val="28"/>
          <w:szCs w:val="28"/>
        </w:rPr>
        <w:t xml:space="preserve"> «Внутренний водопровод и канализация зданий». Норма расхода горячей воды на одного жителя принята 85 л/сут. Все расчетные данные сведены в таблицы 4 и 5.</w:t>
      </w:r>
    </w:p>
    <w:p w:rsidR="0002738E" w:rsidRDefault="0002738E" w:rsidP="0002738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51"/>
        <w:gridCol w:w="1089"/>
        <w:gridCol w:w="1089"/>
        <w:gridCol w:w="3027"/>
        <w:gridCol w:w="1107"/>
        <w:gridCol w:w="1087"/>
        <w:gridCol w:w="1087"/>
      </w:tblGrid>
      <w:tr w:rsidR="0002738E" w:rsidRPr="0002738E" w:rsidTr="000C59BA">
        <w:trPr>
          <w:jc w:val="center"/>
        </w:trPr>
        <w:tc>
          <w:tcPr>
            <w:tcW w:w="1889" w:type="pct"/>
            <w:gridSpan w:val="3"/>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Жилые здания</w:t>
            </w:r>
          </w:p>
        </w:tc>
        <w:tc>
          <w:tcPr>
            <w:tcW w:w="3111" w:type="pct"/>
            <w:gridSpan w:val="4"/>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Общественные здания</w:t>
            </w:r>
          </w:p>
        </w:tc>
      </w:tr>
      <w:tr w:rsidR="0002738E" w:rsidRPr="0002738E" w:rsidTr="000C59BA">
        <w:trPr>
          <w:jc w:val="center"/>
        </w:trPr>
        <w:tc>
          <w:tcPr>
            <w:tcW w:w="815" w:type="pct"/>
            <w:vMerge w:val="restart"/>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Общая площадь</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тыс. м. кв.</w:t>
            </w:r>
          </w:p>
        </w:tc>
        <w:tc>
          <w:tcPr>
            <w:tcW w:w="1074" w:type="pct"/>
            <w:gridSpan w:val="2"/>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Тепловые</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нагрузки</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квт</w:t>
            </w:r>
          </w:p>
        </w:tc>
        <w:tc>
          <w:tcPr>
            <w:tcW w:w="1493" w:type="pct"/>
            <w:vMerge w:val="restart"/>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Наименование</w:t>
            </w:r>
          </w:p>
        </w:tc>
        <w:tc>
          <w:tcPr>
            <w:tcW w:w="1618" w:type="pct"/>
            <w:gridSpan w:val="3"/>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Тепловые</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нагрузки</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квт</w:t>
            </w:r>
          </w:p>
        </w:tc>
      </w:tr>
      <w:tr w:rsidR="0002738E" w:rsidRPr="0002738E" w:rsidTr="000C59BA">
        <w:trPr>
          <w:jc w:val="center"/>
        </w:trPr>
        <w:tc>
          <w:tcPr>
            <w:tcW w:w="815" w:type="pct"/>
            <w:vMerge/>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Qо</w:t>
            </w:r>
          </w:p>
        </w:tc>
        <w:tc>
          <w:tcPr>
            <w:tcW w:w="537" w:type="pct"/>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Qгвс.ср</w:t>
            </w:r>
          </w:p>
        </w:tc>
        <w:tc>
          <w:tcPr>
            <w:tcW w:w="1493" w:type="pct"/>
            <w:vMerge/>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p>
        </w:tc>
        <w:tc>
          <w:tcPr>
            <w:tcW w:w="546" w:type="pct"/>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Qо</w:t>
            </w:r>
          </w:p>
        </w:tc>
        <w:tc>
          <w:tcPr>
            <w:tcW w:w="536" w:type="pct"/>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Qв</w:t>
            </w:r>
          </w:p>
        </w:tc>
        <w:tc>
          <w:tcPr>
            <w:tcW w:w="536" w:type="pct"/>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Qгвс.ср</w:t>
            </w:r>
          </w:p>
        </w:tc>
      </w:tr>
      <w:tr w:rsidR="0002738E" w:rsidRPr="0002738E" w:rsidTr="0002738E">
        <w:trPr>
          <w:jc w:val="center"/>
        </w:trPr>
        <w:tc>
          <w:tcPr>
            <w:tcW w:w="5000" w:type="pct"/>
            <w:gridSpan w:val="7"/>
            <w:vAlign w:val="center"/>
          </w:tcPr>
          <w:p w:rsidR="0002738E" w:rsidRPr="0002738E" w:rsidRDefault="0002738E" w:rsidP="000C59BA">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Соболиный</w:t>
            </w:r>
          </w:p>
        </w:tc>
      </w:tr>
      <w:tr w:rsidR="0002738E" w:rsidRPr="0002738E" w:rsidTr="000C59BA">
        <w:trPr>
          <w:jc w:val="center"/>
        </w:trPr>
        <w:tc>
          <w:tcPr>
            <w:tcW w:w="815"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МФКДК, в его составе клуб 1х60 зрит. мест </w:t>
            </w: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105,0</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131,17</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3,8</w:t>
            </w:r>
          </w:p>
        </w:tc>
      </w:tr>
      <w:tr w:rsidR="0002738E" w:rsidRPr="0002738E" w:rsidTr="000C59BA">
        <w:trPr>
          <w:jc w:val="center"/>
        </w:trPr>
        <w:tc>
          <w:tcPr>
            <w:tcW w:w="815"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Спортивный зал 1х162 м2площади пола</w:t>
            </w: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59,77</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98,19</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2,51</w:t>
            </w:r>
          </w:p>
        </w:tc>
      </w:tr>
      <w:tr w:rsidR="0002738E" w:rsidRPr="0002738E" w:rsidTr="000C59BA">
        <w:trPr>
          <w:jc w:val="center"/>
        </w:trPr>
        <w:tc>
          <w:tcPr>
            <w:tcW w:w="815"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Предприятие общественного питания 1х8 мест</w:t>
            </w: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3,83</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12,67</w:t>
            </w:r>
          </w:p>
        </w:tc>
      </w:tr>
      <w:tr w:rsidR="0002738E" w:rsidRPr="0002738E" w:rsidTr="000C59BA">
        <w:trPr>
          <w:jc w:val="center"/>
        </w:trPr>
        <w:tc>
          <w:tcPr>
            <w:tcW w:w="815"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Предприятие непосредственного бытового обслуживания 1х2 рабочих места</w:t>
            </w: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2,92</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r>
      <w:tr w:rsidR="0002738E" w:rsidRPr="0002738E" w:rsidTr="000C59BA">
        <w:trPr>
          <w:jc w:val="center"/>
        </w:trPr>
        <w:tc>
          <w:tcPr>
            <w:tcW w:w="815" w:type="pct"/>
            <w:vMerge w:val="restar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итого</w:t>
            </w: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171,52</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229,36</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18,98</w:t>
            </w:r>
          </w:p>
        </w:tc>
      </w:tr>
      <w:tr w:rsidR="0002738E" w:rsidRPr="0002738E" w:rsidTr="000C59BA">
        <w:trPr>
          <w:jc w:val="center"/>
        </w:trPr>
        <w:tc>
          <w:tcPr>
            <w:tcW w:w="815" w:type="pct"/>
            <w:vMerge/>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074" w:type="pct"/>
            <w:gridSpan w:val="2"/>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618" w:type="pct"/>
            <w:gridSpan w:val="3"/>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419,86</w:t>
            </w:r>
          </w:p>
        </w:tc>
      </w:tr>
      <w:tr w:rsidR="0002738E" w:rsidRPr="0002738E" w:rsidTr="0002738E">
        <w:trPr>
          <w:jc w:val="center"/>
        </w:trPr>
        <w:tc>
          <w:tcPr>
            <w:tcW w:w="815" w:type="pct"/>
            <w:vMerge/>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4185" w:type="pct"/>
            <w:gridSpan w:val="6"/>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419,86</w:t>
            </w:r>
          </w:p>
        </w:tc>
      </w:tr>
      <w:tr w:rsidR="0002738E" w:rsidRPr="0002738E" w:rsidTr="000C59BA">
        <w:trPr>
          <w:trHeight w:val="410"/>
          <w:jc w:val="center"/>
        </w:trPr>
        <w:tc>
          <w:tcPr>
            <w:tcW w:w="5000" w:type="pct"/>
            <w:gridSpan w:val="7"/>
            <w:vAlign w:val="center"/>
          </w:tcPr>
          <w:p w:rsidR="0002738E" w:rsidRPr="0002738E" w:rsidRDefault="0002738E" w:rsidP="000C59BA">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Ясеневый</w:t>
            </w:r>
          </w:p>
        </w:tc>
      </w:tr>
      <w:tr w:rsidR="0002738E" w:rsidRPr="0002738E" w:rsidTr="000C59BA">
        <w:trPr>
          <w:jc w:val="center"/>
        </w:trPr>
        <w:tc>
          <w:tcPr>
            <w:tcW w:w="815"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Индивид жилые здания</w:t>
            </w:r>
          </w:p>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1,0</w:t>
            </w: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74,0</w:t>
            </w: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16,60</w:t>
            </w: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Ааптека</w:t>
            </w: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4,38</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r>
      <w:tr w:rsidR="0002738E" w:rsidRPr="0002738E" w:rsidTr="000C59BA">
        <w:trPr>
          <w:jc w:val="center"/>
        </w:trPr>
        <w:tc>
          <w:tcPr>
            <w:tcW w:w="815"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Библиотека 1х1 тыс. ед. хранения</w:t>
            </w: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3,48</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r>
      <w:tr w:rsidR="0002738E" w:rsidRPr="0002738E" w:rsidTr="000C59BA">
        <w:trPr>
          <w:jc w:val="center"/>
        </w:trPr>
        <w:tc>
          <w:tcPr>
            <w:tcW w:w="815"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Предприятие общественного питания 1х12 мест</w:t>
            </w: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4,79</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17,76</w:t>
            </w:r>
          </w:p>
        </w:tc>
      </w:tr>
      <w:tr w:rsidR="0002738E" w:rsidRPr="0002738E" w:rsidTr="000C59BA">
        <w:trPr>
          <w:jc w:val="center"/>
        </w:trPr>
        <w:tc>
          <w:tcPr>
            <w:tcW w:w="815" w:type="pct"/>
            <w:vMerge w:val="restar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итого</w:t>
            </w: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74,0</w:t>
            </w:r>
          </w:p>
        </w:tc>
        <w:tc>
          <w:tcPr>
            <w:tcW w:w="537"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16,60</w:t>
            </w: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4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12,65</w:t>
            </w: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6"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17,76</w:t>
            </w:r>
          </w:p>
        </w:tc>
      </w:tr>
      <w:tr w:rsidR="0002738E" w:rsidRPr="0002738E" w:rsidTr="000C59BA">
        <w:trPr>
          <w:jc w:val="center"/>
        </w:trPr>
        <w:tc>
          <w:tcPr>
            <w:tcW w:w="815" w:type="pct"/>
            <w:vMerge/>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074" w:type="pct"/>
            <w:gridSpan w:val="2"/>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90,6</w:t>
            </w:r>
          </w:p>
        </w:tc>
        <w:tc>
          <w:tcPr>
            <w:tcW w:w="1493" w:type="pct"/>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618" w:type="pct"/>
            <w:gridSpan w:val="3"/>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30,41</w:t>
            </w:r>
          </w:p>
        </w:tc>
      </w:tr>
      <w:tr w:rsidR="0002738E" w:rsidRPr="0002738E" w:rsidTr="0002738E">
        <w:trPr>
          <w:jc w:val="center"/>
        </w:trPr>
        <w:tc>
          <w:tcPr>
            <w:tcW w:w="815" w:type="pct"/>
            <w:vMerge/>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4185" w:type="pct"/>
            <w:gridSpan w:val="6"/>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121,01</w:t>
            </w:r>
          </w:p>
        </w:tc>
      </w:tr>
    </w:tbl>
    <w:p w:rsidR="0002738E" w:rsidRDefault="0002738E" w:rsidP="0002738E">
      <w:pPr>
        <w:spacing w:after="0" w:line="360" w:lineRule="auto"/>
        <w:ind w:firstLine="709"/>
        <w:jc w:val="both"/>
        <w:rPr>
          <w:rFonts w:ascii="Times New Roman" w:hAnsi="Times New Roman" w:cs="Times New Roman"/>
          <w:sz w:val="28"/>
          <w:szCs w:val="28"/>
        </w:rPr>
      </w:pPr>
    </w:p>
    <w:p w:rsidR="00F3448E" w:rsidRDefault="00F3448E" w:rsidP="0002738E">
      <w:pPr>
        <w:spacing w:after="0" w:line="360" w:lineRule="auto"/>
        <w:ind w:firstLine="709"/>
        <w:jc w:val="both"/>
        <w:rPr>
          <w:rFonts w:ascii="Times New Roman" w:hAnsi="Times New Roman" w:cs="Times New Roman"/>
          <w:sz w:val="28"/>
          <w:szCs w:val="28"/>
        </w:rPr>
      </w:pPr>
    </w:p>
    <w:p w:rsidR="0002738E" w:rsidRDefault="0002738E" w:rsidP="0002738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5</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51"/>
        <w:gridCol w:w="1089"/>
        <w:gridCol w:w="1089"/>
        <w:gridCol w:w="3027"/>
        <w:gridCol w:w="1107"/>
        <w:gridCol w:w="1087"/>
        <w:gridCol w:w="1087"/>
      </w:tblGrid>
      <w:tr w:rsidR="0002738E" w:rsidRPr="0002738E" w:rsidTr="000C59BA">
        <w:trPr>
          <w:jc w:val="center"/>
        </w:trPr>
        <w:tc>
          <w:tcPr>
            <w:tcW w:w="1889" w:type="pct"/>
            <w:gridSpan w:val="3"/>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Жилые здания</w:t>
            </w:r>
          </w:p>
        </w:tc>
        <w:tc>
          <w:tcPr>
            <w:tcW w:w="3111" w:type="pct"/>
            <w:gridSpan w:val="4"/>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Общественные здания</w:t>
            </w:r>
          </w:p>
        </w:tc>
      </w:tr>
      <w:tr w:rsidR="0002738E" w:rsidRPr="0002738E" w:rsidTr="000C59BA">
        <w:trPr>
          <w:jc w:val="center"/>
        </w:trPr>
        <w:tc>
          <w:tcPr>
            <w:tcW w:w="815" w:type="pct"/>
            <w:vMerge w:val="restart"/>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Общая площадь,</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тыс. м. кв.</w:t>
            </w:r>
          </w:p>
        </w:tc>
        <w:tc>
          <w:tcPr>
            <w:tcW w:w="1074" w:type="pct"/>
            <w:gridSpan w:val="2"/>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Тепловые</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нагрузки,</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квт</w:t>
            </w:r>
          </w:p>
        </w:tc>
        <w:tc>
          <w:tcPr>
            <w:tcW w:w="1493" w:type="pct"/>
            <w:vMerge w:val="restart"/>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Наименование</w:t>
            </w:r>
          </w:p>
        </w:tc>
        <w:tc>
          <w:tcPr>
            <w:tcW w:w="1618" w:type="pct"/>
            <w:gridSpan w:val="3"/>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Тепловые</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нагрузки</w:t>
            </w:r>
          </w:p>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квт</w:t>
            </w:r>
          </w:p>
        </w:tc>
      </w:tr>
      <w:tr w:rsidR="0002738E" w:rsidRPr="0002738E" w:rsidTr="000C59BA">
        <w:trPr>
          <w:jc w:val="center"/>
        </w:trPr>
        <w:tc>
          <w:tcPr>
            <w:tcW w:w="815" w:type="pct"/>
            <w:vMerge/>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Qо</w:t>
            </w:r>
          </w:p>
        </w:tc>
        <w:tc>
          <w:tcPr>
            <w:tcW w:w="537" w:type="pct"/>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Qгвс.ср.</w:t>
            </w:r>
          </w:p>
        </w:tc>
        <w:tc>
          <w:tcPr>
            <w:tcW w:w="1493" w:type="pct"/>
            <w:vMerge/>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p>
        </w:tc>
        <w:tc>
          <w:tcPr>
            <w:tcW w:w="546" w:type="pct"/>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Qо</w:t>
            </w:r>
          </w:p>
        </w:tc>
        <w:tc>
          <w:tcPr>
            <w:tcW w:w="536" w:type="pct"/>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Qв</w:t>
            </w:r>
          </w:p>
        </w:tc>
        <w:tc>
          <w:tcPr>
            <w:tcW w:w="536" w:type="pct"/>
            <w:shd w:val="clear" w:color="auto" w:fill="auto"/>
            <w:vAlign w:val="center"/>
          </w:tcPr>
          <w:p w:rsidR="0002738E" w:rsidRPr="0002738E" w:rsidRDefault="0002738E" w:rsidP="00F3448E">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Qгвс.ср</w:t>
            </w:r>
          </w:p>
        </w:tc>
      </w:tr>
      <w:tr w:rsidR="0002738E" w:rsidRPr="0002738E" w:rsidTr="0002738E">
        <w:trPr>
          <w:jc w:val="center"/>
        </w:trPr>
        <w:tc>
          <w:tcPr>
            <w:tcW w:w="5000" w:type="pct"/>
            <w:gridSpan w:val="7"/>
            <w:shd w:val="clear" w:color="auto" w:fill="auto"/>
            <w:vAlign w:val="center"/>
          </w:tcPr>
          <w:p w:rsidR="0002738E" w:rsidRPr="0002738E" w:rsidRDefault="0002738E" w:rsidP="000C59BA">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Соболиный</w:t>
            </w:r>
          </w:p>
        </w:tc>
      </w:tr>
      <w:tr w:rsidR="0002738E" w:rsidRPr="0002738E" w:rsidTr="000C59BA">
        <w:trPr>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МФКДК, в его составе клуб 1х60 зрит. мест </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105,0</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131,17</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3,8</w:t>
            </w:r>
          </w:p>
        </w:tc>
      </w:tr>
      <w:tr w:rsidR="0002738E" w:rsidRPr="0002738E" w:rsidTr="000C59BA">
        <w:trPr>
          <w:trHeight w:val="547"/>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спортивный зал 1х162м2 площади пола</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59,77</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98,19</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2,51</w:t>
            </w:r>
          </w:p>
        </w:tc>
      </w:tr>
      <w:tr w:rsidR="0002738E" w:rsidRPr="0002738E" w:rsidTr="000C59BA">
        <w:trPr>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Магазин 1х30 м2 торг. площади</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2,8</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r>
      <w:tr w:rsidR="0002738E" w:rsidRPr="0002738E" w:rsidTr="000C59BA">
        <w:trPr>
          <w:trHeight w:val="406"/>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Предприятие общественного питания 1х8 мест</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3,83</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12,67</w:t>
            </w:r>
          </w:p>
        </w:tc>
      </w:tr>
      <w:tr w:rsidR="0002738E" w:rsidRPr="0002738E" w:rsidTr="000C59BA">
        <w:trPr>
          <w:trHeight w:val="893"/>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Предприятие непосредственного бытового обслуживания 1х2 рабочих места</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2,92</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r>
      <w:tr w:rsidR="0002738E" w:rsidRPr="0002738E" w:rsidTr="000C59BA">
        <w:trPr>
          <w:trHeight w:val="211"/>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Баня на 5 мест, прачечная 10 кг белья в смену</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8,3</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21,71</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18,77</w:t>
            </w:r>
          </w:p>
        </w:tc>
      </w:tr>
      <w:tr w:rsidR="0002738E" w:rsidRPr="0002738E" w:rsidTr="000C59BA">
        <w:trPr>
          <w:trHeight w:val="211"/>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гостиница на 5 мест</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8,33</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1,22</w:t>
            </w:r>
          </w:p>
        </w:tc>
      </w:tr>
      <w:tr w:rsidR="0002738E" w:rsidRPr="0002738E" w:rsidTr="000C59BA">
        <w:trPr>
          <w:trHeight w:val="211"/>
          <w:jc w:val="center"/>
        </w:trPr>
        <w:tc>
          <w:tcPr>
            <w:tcW w:w="815" w:type="pct"/>
            <w:vMerge w:val="restar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итого</w:t>
            </w: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182,65</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251,07</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38,97</w:t>
            </w:r>
          </w:p>
        </w:tc>
      </w:tr>
      <w:tr w:rsidR="0002738E" w:rsidRPr="0002738E" w:rsidTr="000C59BA">
        <w:trPr>
          <w:trHeight w:val="259"/>
          <w:jc w:val="center"/>
        </w:trPr>
        <w:tc>
          <w:tcPr>
            <w:tcW w:w="815" w:type="pct"/>
            <w:vMerge/>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074" w:type="pct"/>
            <w:gridSpan w:val="2"/>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618" w:type="pct"/>
            <w:gridSpan w:val="3"/>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472,69</w:t>
            </w:r>
          </w:p>
        </w:tc>
      </w:tr>
      <w:tr w:rsidR="0002738E" w:rsidRPr="0002738E" w:rsidTr="0002738E">
        <w:trPr>
          <w:trHeight w:val="230"/>
          <w:jc w:val="center"/>
        </w:trPr>
        <w:tc>
          <w:tcPr>
            <w:tcW w:w="815" w:type="pct"/>
            <w:vMerge/>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4185" w:type="pct"/>
            <w:gridSpan w:val="6"/>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472,69</w:t>
            </w:r>
          </w:p>
        </w:tc>
      </w:tr>
      <w:tr w:rsidR="0002738E" w:rsidRPr="0002738E" w:rsidTr="0002738E">
        <w:trPr>
          <w:trHeight w:val="259"/>
          <w:jc w:val="center"/>
        </w:trPr>
        <w:tc>
          <w:tcPr>
            <w:tcW w:w="5000" w:type="pct"/>
            <w:gridSpan w:val="7"/>
            <w:shd w:val="clear" w:color="auto" w:fill="auto"/>
            <w:vAlign w:val="center"/>
          </w:tcPr>
          <w:p w:rsidR="0002738E" w:rsidRPr="0002738E" w:rsidRDefault="0002738E" w:rsidP="000C59BA">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Ясеневый</w:t>
            </w:r>
          </w:p>
        </w:tc>
      </w:tr>
      <w:tr w:rsidR="0002738E" w:rsidRPr="0002738E" w:rsidTr="000C59BA">
        <w:trPr>
          <w:trHeight w:val="259"/>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Индивид жилые здания</w:t>
            </w:r>
          </w:p>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2,2</w:t>
            </w: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162,8</w:t>
            </w: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34,40</w:t>
            </w: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Аптека</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4,38</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r>
      <w:tr w:rsidR="0002738E" w:rsidRPr="0002738E" w:rsidTr="000C59BA">
        <w:trPr>
          <w:trHeight w:val="259"/>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Библиотека 1х1 тыс. ед. хранения</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3,48</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r>
      <w:tr w:rsidR="0002738E" w:rsidRPr="0002738E" w:rsidTr="000C59BA">
        <w:trPr>
          <w:trHeight w:val="259"/>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Предприятие общественного питания 1х12 мест</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4,79</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17,76</w:t>
            </w:r>
          </w:p>
        </w:tc>
      </w:tr>
      <w:tr w:rsidR="0002738E" w:rsidRPr="0002738E" w:rsidTr="000C59BA">
        <w:trPr>
          <w:trHeight w:val="259"/>
          <w:jc w:val="center"/>
        </w:trPr>
        <w:tc>
          <w:tcPr>
            <w:tcW w:w="815"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Магазин 1х30 м2 торг. площади</w:t>
            </w: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2,8</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r>
      <w:tr w:rsidR="0002738E" w:rsidRPr="0002738E" w:rsidTr="000C59BA">
        <w:trPr>
          <w:trHeight w:val="259"/>
          <w:jc w:val="center"/>
        </w:trPr>
        <w:tc>
          <w:tcPr>
            <w:tcW w:w="815" w:type="pct"/>
            <w:vMerge w:val="restar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итого</w:t>
            </w: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162,8</w:t>
            </w:r>
          </w:p>
        </w:tc>
        <w:tc>
          <w:tcPr>
            <w:tcW w:w="537"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34,40</w:t>
            </w: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54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15,45</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w:t>
            </w:r>
          </w:p>
        </w:tc>
        <w:tc>
          <w:tcPr>
            <w:tcW w:w="536"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17,76</w:t>
            </w:r>
          </w:p>
        </w:tc>
      </w:tr>
      <w:tr w:rsidR="0002738E" w:rsidRPr="0002738E" w:rsidTr="000C59BA">
        <w:trPr>
          <w:trHeight w:val="259"/>
          <w:jc w:val="center"/>
        </w:trPr>
        <w:tc>
          <w:tcPr>
            <w:tcW w:w="815" w:type="pct"/>
            <w:vMerge/>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074" w:type="pct"/>
            <w:gridSpan w:val="2"/>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197,20</w:t>
            </w:r>
          </w:p>
        </w:tc>
        <w:tc>
          <w:tcPr>
            <w:tcW w:w="1493" w:type="pct"/>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1618" w:type="pct"/>
            <w:gridSpan w:val="3"/>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33,21</w:t>
            </w:r>
          </w:p>
        </w:tc>
      </w:tr>
      <w:tr w:rsidR="0002738E" w:rsidRPr="0002738E" w:rsidTr="000C59BA">
        <w:trPr>
          <w:trHeight w:val="504"/>
          <w:jc w:val="center"/>
        </w:trPr>
        <w:tc>
          <w:tcPr>
            <w:tcW w:w="815" w:type="pct"/>
            <w:vMerge/>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p>
        </w:tc>
        <w:tc>
          <w:tcPr>
            <w:tcW w:w="4185" w:type="pct"/>
            <w:gridSpan w:val="6"/>
            <w:shd w:val="clear" w:color="auto" w:fill="auto"/>
            <w:vAlign w:val="center"/>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230,41</w:t>
            </w:r>
          </w:p>
        </w:tc>
      </w:tr>
    </w:tbl>
    <w:p w:rsidR="0002738E" w:rsidRDefault="0002738E" w:rsidP="0002738E">
      <w:pPr>
        <w:spacing w:after="0" w:line="360" w:lineRule="auto"/>
        <w:ind w:firstLine="709"/>
        <w:jc w:val="both"/>
        <w:rPr>
          <w:rFonts w:ascii="Times New Roman" w:hAnsi="Times New Roman" w:cs="Times New Roman"/>
          <w:sz w:val="28"/>
          <w:szCs w:val="28"/>
        </w:rPr>
      </w:pP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Планируемая застройка в с. Соболиный представлена объектами культу</w:t>
      </w:r>
      <w:r w:rsidR="00C704C5">
        <w:rPr>
          <w:rFonts w:ascii="Times New Roman" w:hAnsi="Times New Roman" w:cs="Times New Roman"/>
          <w:sz w:val="28"/>
          <w:szCs w:val="28"/>
        </w:rPr>
        <w:t>рно-</w:t>
      </w:r>
      <w:r>
        <w:rPr>
          <w:rFonts w:ascii="Times New Roman" w:hAnsi="Times New Roman" w:cs="Times New Roman"/>
          <w:sz w:val="28"/>
          <w:szCs w:val="28"/>
        </w:rPr>
        <w:t>бытового об</w:t>
      </w:r>
      <w:r w:rsidRPr="0002738E">
        <w:rPr>
          <w:rFonts w:ascii="Times New Roman" w:hAnsi="Times New Roman" w:cs="Times New Roman"/>
          <w:sz w:val="28"/>
          <w:szCs w:val="28"/>
        </w:rPr>
        <w:t xml:space="preserve">служивания. Жилые здания проектом не планируются. </w:t>
      </w:r>
      <w:r>
        <w:rPr>
          <w:rFonts w:ascii="Times New Roman" w:hAnsi="Times New Roman" w:cs="Times New Roman"/>
          <w:sz w:val="28"/>
          <w:szCs w:val="28"/>
        </w:rPr>
        <w:t>Прирост тепловой нагрузки объек</w:t>
      </w:r>
      <w:r w:rsidRPr="0002738E">
        <w:rPr>
          <w:rFonts w:ascii="Times New Roman" w:hAnsi="Times New Roman" w:cs="Times New Roman"/>
          <w:sz w:val="28"/>
          <w:szCs w:val="28"/>
        </w:rPr>
        <w:t>тов культурно-бытового обслуживания на расчетный срок составит 0,41 Гкал/час, в том числе на первую очередь строительства 0,36 Гкал/час, без учета потерь тепловой энергии.</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lastRenderedPageBreak/>
        <w:t xml:space="preserve"> Существующая котельная школы имеет установленную мощность 0,2 Гкал/час и износ 100%. Утверждённой схемой теплоснабжения с. Собо</w:t>
      </w:r>
      <w:r>
        <w:rPr>
          <w:rFonts w:ascii="Times New Roman" w:hAnsi="Times New Roman" w:cs="Times New Roman"/>
          <w:sz w:val="28"/>
          <w:szCs w:val="28"/>
        </w:rPr>
        <w:t>линый требуется проведение меро</w:t>
      </w:r>
      <w:r w:rsidRPr="0002738E">
        <w:rPr>
          <w:rFonts w:ascii="Times New Roman" w:hAnsi="Times New Roman" w:cs="Times New Roman"/>
          <w:sz w:val="28"/>
          <w:szCs w:val="28"/>
        </w:rPr>
        <w:t>приятий по её реконструкции и техническому перево</w:t>
      </w:r>
      <w:r>
        <w:rPr>
          <w:rFonts w:ascii="Times New Roman" w:hAnsi="Times New Roman" w:cs="Times New Roman"/>
          <w:sz w:val="28"/>
          <w:szCs w:val="28"/>
        </w:rPr>
        <w:t>оружению. Учитывая выше изложен</w:t>
      </w:r>
      <w:r w:rsidRPr="0002738E">
        <w:rPr>
          <w:rFonts w:ascii="Times New Roman" w:hAnsi="Times New Roman" w:cs="Times New Roman"/>
          <w:sz w:val="28"/>
          <w:szCs w:val="28"/>
        </w:rPr>
        <w:t>ное, проектом предлагается её реконструкция на первую очередь строительства с учетом увеличения мощности. От этой котельной предлагается предусмотреть теплоснабжение планируемых объектов культурно- бытового обслуживания. Суммарная тепловая нагрузка на котельную составит на расчетный срок 0,57 Гкал/час, в том числе на первую очередь строительства- 0,52 Гкал/час. На первую очередь строи</w:t>
      </w:r>
      <w:r>
        <w:rPr>
          <w:rFonts w:ascii="Times New Roman" w:hAnsi="Times New Roman" w:cs="Times New Roman"/>
          <w:sz w:val="28"/>
          <w:szCs w:val="28"/>
        </w:rPr>
        <w:t>тельства работа котельной преду</w:t>
      </w:r>
      <w:r w:rsidRPr="0002738E">
        <w:rPr>
          <w:rFonts w:ascii="Times New Roman" w:hAnsi="Times New Roman" w:cs="Times New Roman"/>
          <w:sz w:val="28"/>
          <w:szCs w:val="28"/>
        </w:rPr>
        <w:t>сматривается на местных видах топлива. На расчетны</w:t>
      </w:r>
      <w:r>
        <w:rPr>
          <w:rFonts w:ascii="Times New Roman" w:hAnsi="Times New Roman" w:cs="Times New Roman"/>
          <w:sz w:val="28"/>
          <w:szCs w:val="28"/>
        </w:rPr>
        <w:t>й срок проектом схемы территори</w:t>
      </w:r>
      <w:r w:rsidRPr="0002738E">
        <w:rPr>
          <w:rFonts w:ascii="Times New Roman" w:hAnsi="Times New Roman" w:cs="Times New Roman"/>
          <w:sz w:val="28"/>
          <w:szCs w:val="28"/>
        </w:rPr>
        <w:t xml:space="preserve">ального планирования Пожарского муниципального района планируется подача природного газа в </w:t>
      </w:r>
      <w:r>
        <w:rPr>
          <w:rFonts w:ascii="Times New Roman" w:hAnsi="Times New Roman" w:cs="Times New Roman"/>
          <w:sz w:val="28"/>
          <w:szCs w:val="28"/>
        </w:rPr>
        <w:t>С</w:t>
      </w:r>
      <w:r w:rsidRPr="0002738E">
        <w:rPr>
          <w:rFonts w:ascii="Times New Roman" w:hAnsi="Times New Roman" w:cs="Times New Roman"/>
          <w:sz w:val="28"/>
          <w:szCs w:val="28"/>
        </w:rPr>
        <w:t xml:space="preserve">ельское поселение. При условии подачи природного газа в с. Соболиный возможен перевод котельной на газовое топливо. </w:t>
      </w: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Существующие тепловые сети школы подлежат реконст</w:t>
      </w:r>
      <w:r>
        <w:rPr>
          <w:rFonts w:ascii="Times New Roman" w:hAnsi="Times New Roman" w:cs="Times New Roman"/>
          <w:sz w:val="28"/>
          <w:szCs w:val="28"/>
        </w:rPr>
        <w:t>рукции в связи с высоким процен</w:t>
      </w:r>
      <w:r w:rsidRPr="0002738E">
        <w:rPr>
          <w:rFonts w:ascii="Times New Roman" w:hAnsi="Times New Roman" w:cs="Times New Roman"/>
          <w:sz w:val="28"/>
          <w:szCs w:val="28"/>
        </w:rPr>
        <w:t>том износа.</w:t>
      </w:r>
    </w:p>
    <w:p w:rsid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В селе Ясеневый рост тепловых нагрузок планируется за счет проектируемой индивидуальной жилой застройки и объектов культурно- бытового обслуживания. Теплоснабжение и система горячего водоснабжения проектируемой жилой застройки проектом предлагается на базе индивидуальных двухконтурных бытовых котлов на местных видах топлива. Теплоснабжение планируемых объектов культурно – бытового обслуживания предлагается также автономными теплоисточниками.</w:t>
      </w:r>
    </w:p>
    <w:p w:rsidR="007001FF" w:rsidRPr="0002738E" w:rsidRDefault="007001FF" w:rsidP="00F3448E">
      <w:pPr>
        <w:spacing w:after="0" w:line="240" w:lineRule="auto"/>
        <w:ind w:firstLine="709"/>
        <w:jc w:val="both"/>
        <w:rPr>
          <w:rFonts w:ascii="Times New Roman" w:hAnsi="Times New Roman" w:cs="Times New Roman"/>
          <w:sz w:val="28"/>
          <w:szCs w:val="28"/>
        </w:rPr>
      </w:pPr>
    </w:p>
    <w:p w:rsidR="00CD4914" w:rsidRDefault="00C704C5"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68142E">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 xml:space="preserve">сбора твердых коммунальных отходов </w:t>
      </w:r>
      <w:r w:rsidRPr="0068142E">
        <w:rPr>
          <w:rFonts w:ascii="Times New Roman" w:hAnsi="Times New Roman" w:cs="Times New Roman"/>
          <w:b/>
          <w:sz w:val="28"/>
          <w:szCs w:val="28"/>
        </w:rPr>
        <w:t>на</w:t>
      </w:r>
      <w:r w:rsidR="00CD4914">
        <w:rPr>
          <w:rFonts w:ascii="Times New Roman" w:hAnsi="Times New Roman" w:cs="Times New Roman"/>
          <w:b/>
          <w:sz w:val="28"/>
          <w:szCs w:val="28"/>
        </w:rPr>
        <w:t xml:space="preserve"> </w:t>
      </w:r>
      <w:r w:rsidRPr="0068142E">
        <w:rPr>
          <w:rFonts w:ascii="Times New Roman" w:hAnsi="Times New Roman" w:cs="Times New Roman"/>
          <w:b/>
          <w:sz w:val="28"/>
          <w:szCs w:val="28"/>
        </w:rPr>
        <w:t>период 2021-2031 годов</w:t>
      </w:r>
    </w:p>
    <w:p w:rsidR="0002738E" w:rsidRDefault="0002738E" w:rsidP="00F3448E">
      <w:pPr>
        <w:spacing w:after="0" w:line="240" w:lineRule="auto"/>
        <w:ind w:firstLine="709"/>
        <w:jc w:val="both"/>
        <w:rPr>
          <w:rFonts w:ascii="Times New Roman" w:hAnsi="Times New Roman" w:cs="Times New Roman"/>
          <w:b/>
          <w:sz w:val="28"/>
          <w:szCs w:val="28"/>
        </w:rPr>
      </w:pPr>
    </w:p>
    <w:p w:rsidR="0002738E" w:rsidRP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В связи с проектируемым жилищным строительство</w:t>
      </w:r>
      <w:r>
        <w:rPr>
          <w:rFonts w:ascii="Times New Roman" w:hAnsi="Times New Roman" w:cs="Times New Roman"/>
          <w:sz w:val="28"/>
          <w:szCs w:val="28"/>
        </w:rPr>
        <w:t>м, строительством объектов обще</w:t>
      </w:r>
      <w:r w:rsidRPr="0002738E">
        <w:rPr>
          <w:rFonts w:ascii="Times New Roman" w:hAnsi="Times New Roman" w:cs="Times New Roman"/>
          <w:sz w:val="28"/>
          <w:szCs w:val="28"/>
        </w:rPr>
        <w:t>ственного назначения на перспективу предполагается у</w:t>
      </w:r>
      <w:r>
        <w:rPr>
          <w:rFonts w:ascii="Times New Roman" w:hAnsi="Times New Roman" w:cs="Times New Roman"/>
          <w:sz w:val="28"/>
          <w:szCs w:val="28"/>
        </w:rPr>
        <w:t>величение объёмов ТБО и ориенти</w:t>
      </w:r>
      <w:r w:rsidRPr="0002738E">
        <w:rPr>
          <w:rFonts w:ascii="Times New Roman" w:hAnsi="Times New Roman" w:cs="Times New Roman"/>
          <w:sz w:val="28"/>
          <w:szCs w:val="28"/>
        </w:rPr>
        <w:t>ровочно составит на 1 очередь – 1,15 тыс. м</w:t>
      </w:r>
      <w:r w:rsidRPr="00F3448E">
        <w:rPr>
          <w:rFonts w:ascii="Times New Roman" w:hAnsi="Times New Roman" w:cs="Times New Roman"/>
          <w:sz w:val="28"/>
          <w:szCs w:val="28"/>
          <w:vertAlign w:val="superscript"/>
        </w:rPr>
        <w:t>3</w:t>
      </w:r>
      <w:r w:rsidRPr="0002738E">
        <w:rPr>
          <w:rFonts w:ascii="Times New Roman" w:hAnsi="Times New Roman" w:cs="Times New Roman"/>
          <w:sz w:val="28"/>
          <w:szCs w:val="28"/>
        </w:rPr>
        <w:t xml:space="preserve"> и 1,4 тыс. м</w:t>
      </w:r>
      <w:r w:rsidRPr="00F3448E">
        <w:rPr>
          <w:rFonts w:ascii="Times New Roman" w:hAnsi="Times New Roman" w:cs="Times New Roman"/>
          <w:sz w:val="28"/>
          <w:szCs w:val="28"/>
          <w:vertAlign w:val="superscript"/>
        </w:rPr>
        <w:t>3</w:t>
      </w:r>
      <w:r w:rsidRPr="0002738E">
        <w:rPr>
          <w:rFonts w:ascii="Times New Roman" w:hAnsi="Times New Roman" w:cs="Times New Roman"/>
          <w:sz w:val="28"/>
          <w:szCs w:val="28"/>
        </w:rPr>
        <w:t xml:space="preserve"> на расчётный срок. </w:t>
      </w:r>
      <w:r w:rsidR="00CE0AD2" w:rsidRPr="00B005D2">
        <w:rPr>
          <w:rFonts w:ascii="Times New Roman" w:hAnsi="Times New Roman" w:cs="Times New Roman"/>
          <w:sz w:val="28"/>
          <w:szCs w:val="28"/>
        </w:rPr>
        <w:t xml:space="preserve">Согласно </w:t>
      </w:r>
      <w:r w:rsidR="000C59BA">
        <w:rPr>
          <w:rFonts w:ascii="Times New Roman" w:hAnsi="Times New Roman" w:cs="Times New Roman"/>
          <w:sz w:val="28"/>
          <w:szCs w:val="28"/>
        </w:rPr>
        <w:t>приказу д</w:t>
      </w:r>
      <w:r w:rsidR="00CE0AD2">
        <w:rPr>
          <w:rFonts w:ascii="Times New Roman" w:hAnsi="Times New Roman" w:cs="Times New Roman"/>
          <w:sz w:val="28"/>
          <w:szCs w:val="28"/>
        </w:rPr>
        <w:t xml:space="preserve">епартамента </w:t>
      </w:r>
      <w:r w:rsidR="00CE0AD2" w:rsidRPr="00504325">
        <w:rPr>
          <w:rFonts w:ascii="Times New Roman" w:hAnsi="Times New Roman" w:cs="Times New Roman"/>
          <w:sz w:val="28"/>
          <w:szCs w:val="28"/>
        </w:rPr>
        <w:t xml:space="preserve">природных ресурсов и охраны окружающей среды Приморского края № 365 от </w:t>
      </w:r>
      <w:r w:rsidR="00CE0AD2" w:rsidRPr="00504325">
        <w:rPr>
          <w:rFonts w:ascii="Times New Roman" w:hAnsi="Times New Roman" w:cs="Times New Roman"/>
          <w:bCs/>
          <w:sz w:val="28"/>
          <w:szCs w:val="28"/>
        </w:rPr>
        <w:t>4 декабря 2017 года</w:t>
      </w:r>
      <w:r w:rsidR="00CE0AD2">
        <w:rPr>
          <w:rFonts w:ascii="Times New Roman" w:hAnsi="Times New Roman" w:cs="Times New Roman"/>
          <w:bCs/>
          <w:sz w:val="28"/>
          <w:szCs w:val="28"/>
        </w:rPr>
        <w:t xml:space="preserve"> «</w:t>
      </w:r>
      <w:r w:rsidR="00CE0AD2" w:rsidRPr="00504325">
        <w:rPr>
          <w:rFonts w:ascii="Times New Roman" w:hAnsi="Times New Roman" w:cs="Times New Roman"/>
          <w:bCs/>
          <w:sz w:val="28"/>
          <w:szCs w:val="28"/>
        </w:rPr>
        <w:t xml:space="preserve">Об </w:t>
      </w:r>
      <w:r w:rsidR="00CE0AD2" w:rsidRPr="00504325">
        <w:rPr>
          <w:rFonts w:ascii="Times New Roman" w:hAnsi="Times New Roman" w:cs="Times New Roman"/>
          <w:bCs/>
          <w:sz w:val="28"/>
          <w:szCs w:val="28"/>
        </w:rPr>
        <w:lastRenderedPageBreak/>
        <w:t>утверждении нормативов накопления твердых коммунальных отходов на территории Приморского края</w:t>
      </w:r>
      <w:r w:rsidR="00CE0AD2">
        <w:rPr>
          <w:rFonts w:ascii="Times New Roman" w:hAnsi="Times New Roman" w:cs="Times New Roman"/>
          <w:bCs/>
          <w:sz w:val="28"/>
          <w:szCs w:val="28"/>
        </w:rPr>
        <w:t xml:space="preserve">», годовой </w:t>
      </w:r>
      <w:r w:rsidR="00CE0AD2" w:rsidRPr="00504325">
        <w:rPr>
          <w:rFonts w:ascii="Times New Roman" w:hAnsi="Times New Roman" w:cs="Times New Roman"/>
          <w:bCs/>
          <w:sz w:val="28"/>
          <w:szCs w:val="28"/>
        </w:rPr>
        <w:t>норматив накопления отходов</w:t>
      </w:r>
      <w:r w:rsidR="00CE0AD2">
        <w:rPr>
          <w:rFonts w:ascii="Times New Roman" w:hAnsi="Times New Roman" w:cs="Times New Roman"/>
          <w:bCs/>
          <w:sz w:val="28"/>
          <w:szCs w:val="28"/>
        </w:rPr>
        <w:t xml:space="preserve"> составляет </w:t>
      </w:r>
      <w:r w:rsidR="00CE0AD2" w:rsidRPr="00B44CA7">
        <w:rPr>
          <w:rFonts w:ascii="Times New Roman" w:hAnsi="Times New Roman" w:cs="Times New Roman"/>
          <w:bCs/>
          <w:sz w:val="28"/>
          <w:szCs w:val="28"/>
        </w:rPr>
        <w:t>2,0935</w:t>
      </w:r>
      <w:r w:rsidR="00CE0AD2">
        <w:rPr>
          <w:rFonts w:ascii="Times New Roman" w:hAnsi="Times New Roman" w:cs="Times New Roman"/>
          <w:bCs/>
          <w:sz w:val="28"/>
          <w:szCs w:val="28"/>
        </w:rPr>
        <w:t xml:space="preserve"> м</w:t>
      </w:r>
      <w:r w:rsidR="00CE0AD2">
        <w:rPr>
          <w:rFonts w:ascii="Times New Roman" w:hAnsi="Times New Roman" w:cs="Times New Roman"/>
          <w:bCs/>
          <w:sz w:val="28"/>
          <w:szCs w:val="28"/>
          <w:vertAlign w:val="superscript"/>
        </w:rPr>
        <w:t>3</w:t>
      </w:r>
      <w:r w:rsidRPr="0002738E">
        <w:rPr>
          <w:rFonts w:ascii="Times New Roman" w:hAnsi="Times New Roman" w:cs="Times New Roman"/>
          <w:sz w:val="28"/>
          <w:szCs w:val="28"/>
        </w:rPr>
        <w:t>. Исходя из у</w:t>
      </w:r>
      <w:r>
        <w:rPr>
          <w:rFonts w:ascii="Times New Roman" w:hAnsi="Times New Roman" w:cs="Times New Roman"/>
          <w:sz w:val="28"/>
          <w:szCs w:val="28"/>
        </w:rPr>
        <w:t>словия ежегодного роста установ</w:t>
      </w:r>
      <w:r w:rsidRPr="0002738E">
        <w:rPr>
          <w:rFonts w:ascii="Times New Roman" w:hAnsi="Times New Roman" w:cs="Times New Roman"/>
          <w:sz w:val="28"/>
          <w:szCs w:val="28"/>
        </w:rPr>
        <w:t>ленной удельной нормы накопления на 3%, нормы накоп</w:t>
      </w:r>
      <w:r>
        <w:rPr>
          <w:rFonts w:ascii="Times New Roman" w:hAnsi="Times New Roman" w:cs="Times New Roman"/>
          <w:sz w:val="28"/>
          <w:szCs w:val="28"/>
        </w:rPr>
        <w:t>ления на одного жителя в год со</w:t>
      </w:r>
      <w:r w:rsidRPr="0002738E">
        <w:rPr>
          <w:rFonts w:ascii="Times New Roman" w:hAnsi="Times New Roman" w:cs="Times New Roman"/>
          <w:sz w:val="28"/>
          <w:szCs w:val="28"/>
        </w:rPr>
        <w:t>ставят:</w:t>
      </w:r>
    </w:p>
    <w:p w:rsidR="0002738E" w:rsidRPr="0002738E" w:rsidRDefault="0002738E" w:rsidP="00F3448E">
      <w:pPr>
        <w:pStyle w:val="a3"/>
        <w:numPr>
          <w:ilvl w:val="0"/>
          <w:numId w:val="11"/>
        </w:numPr>
        <w:tabs>
          <w:tab w:val="left" w:pos="1092"/>
        </w:tabs>
        <w:spacing w:after="0" w:line="360" w:lineRule="auto"/>
        <w:ind w:left="0" w:firstLine="709"/>
        <w:jc w:val="both"/>
        <w:rPr>
          <w:rFonts w:ascii="Times New Roman" w:hAnsi="Times New Roman" w:cs="Times New Roman"/>
          <w:sz w:val="28"/>
          <w:szCs w:val="28"/>
        </w:rPr>
      </w:pPr>
      <w:r w:rsidRPr="0002738E">
        <w:rPr>
          <w:rFonts w:ascii="Times New Roman" w:hAnsi="Times New Roman" w:cs="Times New Roman"/>
          <w:sz w:val="28"/>
          <w:szCs w:val="28"/>
        </w:rPr>
        <w:t>1 очередь -1,85 м</w:t>
      </w:r>
      <w:r w:rsidRPr="00F3448E">
        <w:rPr>
          <w:rFonts w:ascii="Times New Roman" w:hAnsi="Times New Roman" w:cs="Times New Roman"/>
          <w:sz w:val="28"/>
          <w:szCs w:val="28"/>
          <w:vertAlign w:val="superscript"/>
        </w:rPr>
        <w:t>3</w:t>
      </w:r>
      <w:r w:rsidRPr="0002738E">
        <w:rPr>
          <w:rFonts w:ascii="Times New Roman" w:hAnsi="Times New Roman" w:cs="Times New Roman"/>
          <w:sz w:val="28"/>
          <w:szCs w:val="28"/>
        </w:rPr>
        <w:t>,</w:t>
      </w:r>
    </w:p>
    <w:p w:rsidR="0002738E" w:rsidRPr="0002738E" w:rsidRDefault="0002738E" w:rsidP="00F3448E">
      <w:pPr>
        <w:pStyle w:val="a3"/>
        <w:numPr>
          <w:ilvl w:val="0"/>
          <w:numId w:val="11"/>
        </w:numPr>
        <w:tabs>
          <w:tab w:val="left" w:pos="1092"/>
        </w:tabs>
        <w:spacing w:after="0" w:line="360" w:lineRule="auto"/>
        <w:ind w:left="0" w:firstLine="709"/>
        <w:jc w:val="both"/>
        <w:rPr>
          <w:rFonts w:ascii="Times New Roman" w:hAnsi="Times New Roman" w:cs="Times New Roman"/>
          <w:sz w:val="28"/>
          <w:szCs w:val="28"/>
        </w:rPr>
      </w:pPr>
      <w:r w:rsidRPr="0002738E">
        <w:rPr>
          <w:rFonts w:ascii="Times New Roman" w:hAnsi="Times New Roman" w:cs="Times New Roman"/>
          <w:sz w:val="28"/>
          <w:szCs w:val="28"/>
        </w:rPr>
        <w:t>расчётный срок</w:t>
      </w:r>
      <w:r w:rsidR="00C704C5">
        <w:rPr>
          <w:rFonts w:ascii="Times New Roman" w:hAnsi="Times New Roman" w:cs="Times New Roman"/>
          <w:sz w:val="28"/>
          <w:szCs w:val="28"/>
        </w:rPr>
        <w:t xml:space="preserve"> </w:t>
      </w:r>
      <w:r w:rsidRPr="0002738E">
        <w:rPr>
          <w:rFonts w:ascii="Times New Roman" w:hAnsi="Times New Roman" w:cs="Times New Roman"/>
          <w:sz w:val="28"/>
          <w:szCs w:val="28"/>
        </w:rPr>
        <w:t>- 2,31 м</w:t>
      </w:r>
      <w:r w:rsidRPr="00F3448E">
        <w:rPr>
          <w:rFonts w:ascii="Times New Roman" w:hAnsi="Times New Roman" w:cs="Times New Roman"/>
          <w:sz w:val="28"/>
          <w:szCs w:val="28"/>
          <w:vertAlign w:val="superscript"/>
        </w:rPr>
        <w:t>3</w:t>
      </w:r>
      <w:r w:rsidRPr="0002738E">
        <w:rPr>
          <w:rFonts w:ascii="Times New Roman" w:hAnsi="Times New Roman" w:cs="Times New Roman"/>
          <w:sz w:val="28"/>
          <w:szCs w:val="28"/>
        </w:rPr>
        <w:t>.</w:t>
      </w:r>
    </w:p>
    <w:p w:rsidR="0002738E" w:rsidRDefault="0002738E" w:rsidP="0002738E">
      <w:pPr>
        <w:spacing w:after="0" w:line="360" w:lineRule="auto"/>
        <w:ind w:firstLine="709"/>
        <w:jc w:val="both"/>
        <w:rPr>
          <w:rFonts w:ascii="Times New Roman" w:hAnsi="Times New Roman" w:cs="Times New Roman"/>
          <w:sz w:val="28"/>
          <w:szCs w:val="28"/>
        </w:rPr>
      </w:pPr>
      <w:r w:rsidRPr="0002738E">
        <w:rPr>
          <w:rFonts w:ascii="Times New Roman" w:hAnsi="Times New Roman" w:cs="Times New Roman"/>
          <w:sz w:val="28"/>
          <w:szCs w:val="28"/>
        </w:rPr>
        <w:t>Ориентировочные объёмы образования ТБО в населённых пунктах Соболинского сельского поселения приведены в таблице 6.</w:t>
      </w:r>
    </w:p>
    <w:p w:rsidR="0002738E" w:rsidRDefault="0002738E" w:rsidP="0002738E">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883"/>
        <w:gridCol w:w="2666"/>
        <w:gridCol w:w="3588"/>
      </w:tblGrid>
      <w:tr w:rsidR="0002738E" w:rsidRPr="0002738E" w:rsidTr="0002738E">
        <w:tc>
          <w:tcPr>
            <w:tcW w:w="1915" w:type="pct"/>
            <w:shd w:val="clear" w:color="auto" w:fill="auto"/>
          </w:tcPr>
          <w:p w:rsidR="0002738E" w:rsidRPr="0002738E" w:rsidRDefault="0002738E" w:rsidP="00FB1AE6">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Населённый пункт</w:t>
            </w:r>
          </w:p>
        </w:tc>
        <w:tc>
          <w:tcPr>
            <w:tcW w:w="1315" w:type="pct"/>
            <w:shd w:val="clear" w:color="auto" w:fill="auto"/>
          </w:tcPr>
          <w:p w:rsidR="0002738E" w:rsidRPr="0002738E" w:rsidRDefault="0002738E" w:rsidP="00FB1AE6">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1очередь</w:t>
            </w:r>
          </w:p>
          <w:p w:rsidR="0002738E" w:rsidRPr="0002738E" w:rsidRDefault="0002738E" w:rsidP="00FB1AE6">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(тыс. м</w:t>
            </w:r>
            <w:r w:rsidRPr="00FB1AE6">
              <w:rPr>
                <w:rFonts w:ascii="Times New Roman" w:eastAsia="Times New Roman" w:hAnsi="Times New Roman" w:cs="Times New Roman"/>
                <w:sz w:val="24"/>
                <w:szCs w:val="24"/>
                <w:vertAlign w:val="superscript"/>
                <w:lang w:eastAsia="ru-RU"/>
              </w:rPr>
              <w:t>3</w:t>
            </w:r>
            <w:r w:rsidRPr="0002738E">
              <w:rPr>
                <w:rFonts w:ascii="Times New Roman" w:eastAsia="Times New Roman" w:hAnsi="Times New Roman" w:cs="Times New Roman"/>
                <w:sz w:val="24"/>
                <w:szCs w:val="24"/>
                <w:lang w:eastAsia="ru-RU"/>
              </w:rPr>
              <w:t>)</w:t>
            </w:r>
          </w:p>
        </w:tc>
        <w:tc>
          <w:tcPr>
            <w:tcW w:w="1771" w:type="pct"/>
            <w:shd w:val="clear" w:color="auto" w:fill="auto"/>
          </w:tcPr>
          <w:p w:rsidR="0002738E" w:rsidRPr="0002738E" w:rsidRDefault="0002738E" w:rsidP="00FB1AE6">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Расчётный срок</w:t>
            </w:r>
          </w:p>
          <w:p w:rsidR="0002738E" w:rsidRPr="0002738E" w:rsidRDefault="0002738E" w:rsidP="00FB1AE6">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(тыс. м</w:t>
            </w:r>
            <w:r w:rsidRPr="00FB1AE6">
              <w:rPr>
                <w:rFonts w:ascii="Times New Roman" w:eastAsia="Times New Roman" w:hAnsi="Times New Roman" w:cs="Times New Roman"/>
                <w:sz w:val="24"/>
                <w:szCs w:val="24"/>
                <w:vertAlign w:val="superscript"/>
                <w:lang w:eastAsia="ru-RU"/>
              </w:rPr>
              <w:t>3</w:t>
            </w:r>
            <w:r w:rsidRPr="0002738E">
              <w:rPr>
                <w:rFonts w:ascii="Times New Roman" w:eastAsia="Times New Roman" w:hAnsi="Times New Roman" w:cs="Times New Roman"/>
                <w:sz w:val="24"/>
                <w:szCs w:val="24"/>
                <w:lang w:eastAsia="ru-RU"/>
              </w:rPr>
              <w:t>)</w:t>
            </w:r>
          </w:p>
        </w:tc>
      </w:tr>
      <w:tr w:rsidR="0002738E" w:rsidRPr="0002738E" w:rsidTr="0002738E">
        <w:tc>
          <w:tcPr>
            <w:tcW w:w="1915" w:type="pct"/>
            <w:shd w:val="clear" w:color="auto" w:fill="auto"/>
          </w:tcPr>
          <w:p w:rsidR="0002738E" w:rsidRPr="0002738E" w:rsidRDefault="0002738E" w:rsidP="00FB1AE6">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1</w:t>
            </w:r>
          </w:p>
        </w:tc>
        <w:tc>
          <w:tcPr>
            <w:tcW w:w="1315" w:type="pct"/>
            <w:shd w:val="clear" w:color="auto" w:fill="auto"/>
          </w:tcPr>
          <w:p w:rsidR="0002738E" w:rsidRPr="0002738E" w:rsidRDefault="0002738E" w:rsidP="00FB1AE6">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2</w:t>
            </w:r>
          </w:p>
        </w:tc>
        <w:tc>
          <w:tcPr>
            <w:tcW w:w="1771" w:type="pct"/>
            <w:shd w:val="clear" w:color="auto" w:fill="auto"/>
          </w:tcPr>
          <w:p w:rsidR="0002738E" w:rsidRPr="0002738E" w:rsidRDefault="0002738E" w:rsidP="00FB1AE6">
            <w:pPr>
              <w:spacing w:after="0" w:line="240" w:lineRule="auto"/>
              <w:jc w:val="cente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3</w:t>
            </w:r>
          </w:p>
        </w:tc>
      </w:tr>
      <w:tr w:rsidR="0002738E" w:rsidRPr="0002738E" w:rsidTr="00BD5446">
        <w:trPr>
          <w:trHeight w:val="445"/>
        </w:trPr>
        <w:tc>
          <w:tcPr>
            <w:tcW w:w="1915"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Соболиный</w:t>
            </w:r>
          </w:p>
        </w:tc>
        <w:tc>
          <w:tcPr>
            <w:tcW w:w="1315"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 0,31</w:t>
            </w:r>
          </w:p>
        </w:tc>
        <w:tc>
          <w:tcPr>
            <w:tcW w:w="1771"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      0,37</w:t>
            </w:r>
          </w:p>
        </w:tc>
      </w:tr>
      <w:tr w:rsidR="0002738E" w:rsidRPr="0002738E" w:rsidTr="0002738E">
        <w:tc>
          <w:tcPr>
            <w:tcW w:w="1915"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с. Ясеневый</w:t>
            </w:r>
          </w:p>
        </w:tc>
        <w:tc>
          <w:tcPr>
            <w:tcW w:w="1315"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 0,52           </w:t>
            </w:r>
          </w:p>
        </w:tc>
        <w:tc>
          <w:tcPr>
            <w:tcW w:w="1771"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      0,67</w:t>
            </w:r>
          </w:p>
        </w:tc>
      </w:tr>
      <w:tr w:rsidR="0002738E" w:rsidRPr="0002738E" w:rsidTr="0002738E">
        <w:tc>
          <w:tcPr>
            <w:tcW w:w="1915"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Всего</w:t>
            </w:r>
          </w:p>
        </w:tc>
        <w:tc>
          <w:tcPr>
            <w:tcW w:w="1315"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 0,83           </w:t>
            </w:r>
          </w:p>
        </w:tc>
        <w:tc>
          <w:tcPr>
            <w:tcW w:w="1771" w:type="pct"/>
            <w:shd w:val="clear" w:color="auto" w:fill="auto"/>
          </w:tcPr>
          <w:p w:rsidR="0002738E" w:rsidRPr="0002738E" w:rsidRDefault="0002738E" w:rsidP="0002738E">
            <w:pPr>
              <w:spacing w:after="0" w:line="240" w:lineRule="auto"/>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      1,04           </w:t>
            </w:r>
          </w:p>
        </w:tc>
      </w:tr>
    </w:tbl>
    <w:p w:rsidR="0002738E" w:rsidRDefault="0002738E" w:rsidP="00FB1AE6">
      <w:pPr>
        <w:spacing w:after="0" w:line="240" w:lineRule="auto"/>
        <w:ind w:firstLine="709"/>
        <w:jc w:val="both"/>
        <w:rPr>
          <w:rFonts w:ascii="Times New Roman" w:hAnsi="Times New Roman" w:cs="Times New Roman"/>
          <w:sz w:val="28"/>
          <w:szCs w:val="28"/>
        </w:rPr>
      </w:pPr>
    </w:p>
    <w:p w:rsidR="00C944BA" w:rsidRPr="00C944BA" w:rsidRDefault="00C944BA" w:rsidP="00C944BA">
      <w:pPr>
        <w:spacing w:after="0" w:line="360" w:lineRule="auto"/>
        <w:ind w:firstLine="709"/>
        <w:jc w:val="both"/>
        <w:rPr>
          <w:rFonts w:ascii="Times New Roman" w:hAnsi="Times New Roman" w:cs="Times New Roman"/>
          <w:sz w:val="28"/>
          <w:szCs w:val="28"/>
        </w:rPr>
      </w:pPr>
      <w:r w:rsidRPr="00C944BA">
        <w:rPr>
          <w:rFonts w:ascii="Times New Roman" w:hAnsi="Times New Roman" w:cs="Times New Roman"/>
          <w:sz w:val="28"/>
          <w:szCs w:val="28"/>
        </w:rPr>
        <w:t>Сбор и удаление отходов предусматривается по системе несменяемых сборников (металлические контейнеры) с временным хранением отходов и последующим размещением на полигоне ТБО, предусматриваемом к строительству на 1 очередь проекта генплана. Площадь территории свалки 0,6 га. Обустройство контейнерных площадок рекомендуется в проблемных местах, где возникают стихийные свалки.</w:t>
      </w:r>
    </w:p>
    <w:p w:rsidR="00C944BA" w:rsidRPr="00C944BA" w:rsidRDefault="00C944BA" w:rsidP="00C944BA">
      <w:pPr>
        <w:spacing w:after="0" w:line="360" w:lineRule="auto"/>
        <w:ind w:firstLine="709"/>
        <w:jc w:val="both"/>
        <w:rPr>
          <w:rFonts w:ascii="Times New Roman" w:hAnsi="Times New Roman" w:cs="Times New Roman"/>
          <w:sz w:val="28"/>
          <w:szCs w:val="28"/>
        </w:rPr>
      </w:pPr>
      <w:r w:rsidRPr="00C944BA">
        <w:rPr>
          <w:rFonts w:ascii="Times New Roman" w:hAnsi="Times New Roman" w:cs="Times New Roman"/>
          <w:sz w:val="28"/>
          <w:szCs w:val="28"/>
        </w:rPr>
        <w:t xml:space="preserve">Несанкционированная свалка </w:t>
      </w:r>
      <w:r>
        <w:rPr>
          <w:rFonts w:ascii="Times New Roman" w:hAnsi="Times New Roman" w:cs="Times New Roman"/>
          <w:sz w:val="28"/>
          <w:szCs w:val="28"/>
        </w:rPr>
        <w:t>С</w:t>
      </w:r>
      <w:r w:rsidRPr="00C944BA">
        <w:rPr>
          <w:rFonts w:ascii="Times New Roman" w:hAnsi="Times New Roman" w:cs="Times New Roman"/>
          <w:sz w:val="28"/>
          <w:szCs w:val="28"/>
        </w:rPr>
        <w:t>ельского поселения и все стихийные свалки подлежат ликвидации с последующей рекультивацией т</w:t>
      </w:r>
      <w:r>
        <w:rPr>
          <w:rFonts w:ascii="Times New Roman" w:hAnsi="Times New Roman" w:cs="Times New Roman"/>
          <w:sz w:val="28"/>
          <w:szCs w:val="28"/>
        </w:rPr>
        <w:t>ерритории и восстановлением при</w:t>
      </w:r>
      <w:r w:rsidRPr="00C944BA">
        <w:rPr>
          <w:rFonts w:ascii="Times New Roman" w:hAnsi="Times New Roman" w:cs="Times New Roman"/>
          <w:sz w:val="28"/>
          <w:szCs w:val="28"/>
        </w:rPr>
        <w:t>родного ландшафта.</w:t>
      </w:r>
    </w:p>
    <w:p w:rsidR="00C944BA" w:rsidRPr="00C944BA" w:rsidRDefault="00C944BA" w:rsidP="00C944BA">
      <w:pPr>
        <w:spacing w:after="0" w:line="360" w:lineRule="auto"/>
        <w:ind w:firstLine="709"/>
        <w:jc w:val="both"/>
        <w:rPr>
          <w:rFonts w:ascii="Times New Roman" w:hAnsi="Times New Roman" w:cs="Times New Roman"/>
          <w:sz w:val="28"/>
          <w:szCs w:val="28"/>
        </w:rPr>
      </w:pPr>
      <w:r w:rsidRPr="00C944BA">
        <w:rPr>
          <w:rFonts w:ascii="Times New Roman" w:hAnsi="Times New Roman" w:cs="Times New Roman"/>
          <w:sz w:val="28"/>
          <w:szCs w:val="28"/>
        </w:rPr>
        <w:t>Незначительная часть ТБО может поступать на переработку в качестве сырья. В первую очередь это касается ртутьсодержащих ламп и ртутьсодержащих приборов.</w:t>
      </w:r>
    </w:p>
    <w:p w:rsidR="00C944BA" w:rsidRDefault="00C944BA" w:rsidP="00C944BA">
      <w:pPr>
        <w:spacing w:after="0" w:line="360" w:lineRule="auto"/>
        <w:ind w:firstLine="709"/>
        <w:jc w:val="both"/>
        <w:rPr>
          <w:rFonts w:ascii="Times New Roman" w:hAnsi="Times New Roman" w:cs="Times New Roman"/>
          <w:sz w:val="28"/>
          <w:szCs w:val="28"/>
        </w:rPr>
      </w:pPr>
      <w:r w:rsidRPr="00C944BA">
        <w:rPr>
          <w:rFonts w:ascii="Times New Roman" w:hAnsi="Times New Roman" w:cs="Times New Roman"/>
          <w:sz w:val="28"/>
          <w:szCs w:val="28"/>
        </w:rPr>
        <w:t>Ртутьсодержащие отходы на предприятиях временно ск</w:t>
      </w:r>
      <w:r>
        <w:rPr>
          <w:rFonts w:ascii="Times New Roman" w:hAnsi="Times New Roman" w:cs="Times New Roman"/>
          <w:sz w:val="28"/>
          <w:szCs w:val="28"/>
        </w:rPr>
        <w:t>ладируются в специальные контей</w:t>
      </w:r>
      <w:r w:rsidRPr="00C944BA">
        <w:rPr>
          <w:rFonts w:ascii="Times New Roman" w:hAnsi="Times New Roman" w:cs="Times New Roman"/>
          <w:sz w:val="28"/>
          <w:szCs w:val="28"/>
        </w:rPr>
        <w:t xml:space="preserve">неры и в соответствии с договорами передаются на переработку специализированным </w:t>
      </w:r>
      <w:r w:rsidR="00D51756">
        <w:rPr>
          <w:rFonts w:ascii="Times New Roman" w:hAnsi="Times New Roman" w:cs="Times New Roman"/>
          <w:sz w:val="28"/>
          <w:szCs w:val="28"/>
        </w:rPr>
        <w:t xml:space="preserve">предприятиям по демеркуризации </w:t>
      </w:r>
      <w:r w:rsidR="000C59BA">
        <w:rPr>
          <w:rFonts w:ascii="Times New Roman" w:hAnsi="Times New Roman" w:cs="Times New Roman"/>
          <w:sz w:val="28"/>
          <w:szCs w:val="28"/>
        </w:rPr>
        <w:t xml:space="preserve">                       </w:t>
      </w:r>
      <w:r w:rsidRPr="00C944BA">
        <w:rPr>
          <w:rFonts w:ascii="Times New Roman" w:hAnsi="Times New Roman" w:cs="Times New Roman"/>
          <w:sz w:val="28"/>
          <w:szCs w:val="28"/>
        </w:rPr>
        <w:t>г. Владивостока и г. Хабаровска.</w:t>
      </w:r>
    </w:p>
    <w:p w:rsidR="00D51756" w:rsidRPr="00C944BA" w:rsidRDefault="00D51756" w:rsidP="00C944BA">
      <w:pPr>
        <w:spacing w:after="0" w:line="360" w:lineRule="auto"/>
        <w:ind w:firstLine="709"/>
        <w:jc w:val="both"/>
        <w:rPr>
          <w:rFonts w:ascii="Times New Roman" w:hAnsi="Times New Roman" w:cs="Times New Roman"/>
          <w:sz w:val="28"/>
          <w:szCs w:val="28"/>
        </w:rPr>
      </w:pPr>
    </w:p>
    <w:p w:rsidR="00C96B5F" w:rsidRPr="00C96B5F" w:rsidRDefault="00C96B5F" w:rsidP="00FB1AE6">
      <w:pPr>
        <w:pStyle w:val="a3"/>
        <w:numPr>
          <w:ilvl w:val="0"/>
          <w:numId w:val="7"/>
        </w:numPr>
        <w:tabs>
          <w:tab w:val="left" w:pos="392"/>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Перечень мероприятий и целевых показателей</w:t>
      </w:r>
    </w:p>
    <w:p w:rsidR="00C96B5F" w:rsidRPr="00C96B5F" w:rsidRDefault="00C96B5F" w:rsidP="00FB1AE6">
      <w:pPr>
        <w:spacing w:after="0" w:line="24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ab/>
      </w:r>
    </w:p>
    <w:p w:rsidR="00C96B5F" w:rsidRPr="00C96B5F" w:rsidRDefault="00C96B5F" w:rsidP="00FB1AE6">
      <w:pPr>
        <w:spacing w:after="0" w:line="240" w:lineRule="auto"/>
        <w:ind w:firstLine="709"/>
        <w:jc w:val="center"/>
        <w:rPr>
          <w:rFonts w:ascii="Times New Roman" w:hAnsi="Times New Roman" w:cs="Times New Roman"/>
          <w:b/>
          <w:sz w:val="28"/>
          <w:szCs w:val="28"/>
        </w:rPr>
      </w:pPr>
      <w:r w:rsidRPr="00C96B5F">
        <w:rPr>
          <w:rFonts w:ascii="Times New Roman" w:hAnsi="Times New Roman" w:cs="Times New Roman"/>
          <w:b/>
          <w:sz w:val="28"/>
          <w:szCs w:val="28"/>
        </w:rPr>
        <w:t>Перечень мероприятий по размещению объектов инженерной инфраструктуры</w:t>
      </w:r>
    </w:p>
    <w:tbl>
      <w:tblPr>
        <w:tblStyle w:val="2"/>
        <w:tblW w:w="5000" w:type="pct"/>
        <w:tblLook w:val="04A0" w:firstRow="1" w:lastRow="0" w:firstColumn="1" w:lastColumn="0" w:noHBand="0" w:noVBand="1"/>
      </w:tblPr>
      <w:tblGrid>
        <w:gridCol w:w="715"/>
        <w:gridCol w:w="2895"/>
        <w:gridCol w:w="1490"/>
        <w:gridCol w:w="929"/>
        <w:gridCol w:w="2344"/>
        <w:gridCol w:w="1764"/>
      </w:tblGrid>
      <w:tr w:rsidR="00C96B5F" w:rsidRPr="00C96B5F" w:rsidTr="00D51756">
        <w:trPr>
          <w:trHeight w:val="623"/>
        </w:trPr>
        <w:tc>
          <w:tcPr>
            <w:tcW w:w="353"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 п/п</w:t>
            </w:r>
          </w:p>
        </w:tc>
        <w:tc>
          <w:tcPr>
            <w:tcW w:w="1428"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Наименование сооружений</w:t>
            </w:r>
          </w:p>
        </w:tc>
        <w:tc>
          <w:tcPr>
            <w:tcW w:w="735"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Единица измерения</w:t>
            </w:r>
          </w:p>
        </w:tc>
        <w:tc>
          <w:tcPr>
            <w:tcW w:w="458"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Кол-во</w:t>
            </w:r>
          </w:p>
        </w:tc>
        <w:tc>
          <w:tcPr>
            <w:tcW w:w="1156"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Мероприятия</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Сроки реализации</w:t>
            </w:r>
          </w:p>
        </w:tc>
      </w:tr>
      <w:tr w:rsidR="00C96B5F" w:rsidRPr="00C96B5F" w:rsidTr="00C96B5F">
        <w:tc>
          <w:tcPr>
            <w:tcW w:w="5000" w:type="pct"/>
            <w:gridSpan w:val="6"/>
          </w:tcPr>
          <w:p w:rsidR="00C96B5F" w:rsidRPr="00C96B5F" w:rsidRDefault="00C96B5F" w:rsidP="00C96B5F">
            <w:pPr>
              <w:jc w:val="center"/>
              <w:rPr>
                <w:rFonts w:ascii="Times New Roman" w:hAnsi="Times New Roman" w:cs="Times New Roman"/>
                <w:sz w:val="24"/>
                <w:szCs w:val="28"/>
              </w:rPr>
            </w:pPr>
            <w:r w:rsidRPr="0002738E">
              <w:rPr>
                <w:rFonts w:ascii="Times New Roman" w:eastAsia="Times New Roman" w:hAnsi="Times New Roman" w:cs="Times New Roman"/>
                <w:sz w:val="24"/>
                <w:szCs w:val="24"/>
                <w:lang w:eastAsia="ru-RU"/>
              </w:rPr>
              <w:t>с. Соболиный</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Сети водоснабжения ПНД ПЭ80 SDR17,6 d160*9,1 </w:t>
            </w:r>
          </w:p>
        </w:tc>
        <w:tc>
          <w:tcPr>
            <w:tcW w:w="735"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к</w:t>
            </w:r>
            <w:r w:rsidRPr="00C96B5F">
              <w:rPr>
                <w:rFonts w:ascii="Times New Roman" w:hAnsi="Times New Roman" w:cs="Times New Roman"/>
                <w:sz w:val="24"/>
                <w:szCs w:val="28"/>
              </w:rPr>
              <w:t>м</w:t>
            </w:r>
            <w:r>
              <w:rPr>
                <w:rFonts w:ascii="Times New Roman" w:hAnsi="Times New Roman" w:cs="Times New Roman"/>
                <w:sz w:val="24"/>
                <w:szCs w:val="28"/>
              </w:rPr>
              <w:t>.</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0,8</w:t>
            </w:r>
          </w:p>
        </w:tc>
        <w:tc>
          <w:tcPr>
            <w:tcW w:w="1156"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реконструкция</w:t>
            </w:r>
            <w:r w:rsidRPr="00C96B5F">
              <w:rPr>
                <w:rFonts w:ascii="Times New Roman" w:hAnsi="Times New Roman" w:cs="Times New Roman"/>
                <w:sz w:val="24"/>
                <w:szCs w:val="28"/>
              </w:rPr>
              <w:t xml:space="preserve"> </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2</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Сети водоснабжения ПНД ПЭ80 SDR17,6 d110*6,3 </w:t>
            </w:r>
          </w:p>
        </w:tc>
        <w:tc>
          <w:tcPr>
            <w:tcW w:w="735"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км.</w:t>
            </w:r>
          </w:p>
        </w:tc>
        <w:tc>
          <w:tcPr>
            <w:tcW w:w="458" w:type="pct"/>
          </w:tcPr>
          <w:p w:rsidR="00C96B5F" w:rsidRPr="00C96B5F" w:rsidRDefault="00C96B5F" w:rsidP="00C96B5F">
            <w:pPr>
              <w:rPr>
                <w:rFonts w:ascii="Times New Roman" w:hAnsi="Times New Roman" w:cs="Times New Roman"/>
                <w:sz w:val="24"/>
                <w:szCs w:val="28"/>
              </w:rPr>
            </w:pPr>
            <w:r>
              <w:rPr>
                <w:rFonts w:ascii="Times New Roman" w:hAnsi="Times New Roman" w:cs="Times New Roman"/>
                <w:sz w:val="24"/>
                <w:szCs w:val="28"/>
              </w:rPr>
              <w:t>1,23</w:t>
            </w:r>
          </w:p>
        </w:tc>
        <w:tc>
          <w:tcPr>
            <w:tcW w:w="1156"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3</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Сети водоснабжения ПНД ПЭ80 SDR17,6 d63*3,6 </w:t>
            </w:r>
          </w:p>
        </w:tc>
        <w:tc>
          <w:tcPr>
            <w:tcW w:w="735"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км.</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1,26</w:t>
            </w:r>
          </w:p>
        </w:tc>
        <w:tc>
          <w:tcPr>
            <w:tcW w:w="1156"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4</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Сети водоснабжения ПНД ПЭ80 SDR17,6 d63*3,6 </w:t>
            </w:r>
          </w:p>
        </w:tc>
        <w:tc>
          <w:tcPr>
            <w:tcW w:w="735"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км.</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0,53</w:t>
            </w:r>
          </w:p>
        </w:tc>
        <w:tc>
          <w:tcPr>
            <w:tcW w:w="1156"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строительство</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5</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Насосная станция 2-го подъема</w:t>
            </w:r>
          </w:p>
        </w:tc>
        <w:tc>
          <w:tcPr>
            <w:tcW w:w="735"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шт.</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w:t>
            </w:r>
          </w:p>
        </w:tc>
        <w:tc>
          <w:tcPr>
            <w:tcW w:w="1156"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6</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Резервуар чистой воды, объем 60 м3</w:t>
            </w:r>
          </w:p>
        </w:tc>
        <w:tc>
          <w:tcPr>
            <w:tcW w:w="735"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шт.</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w:t>
            </w:r>
          </w:p>
        </w:tc>
        <w:tc>
          <w:tcPr>
            <w:tcW w:w="1156"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7</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Водозабор, производительность проектная 40,35 м3/сут</w:t>
            </w:r>
          </w:p>
        </w:tc>
        <w:tc>
          <w:tcPr>
            <w:tcW w:w="735"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шт.</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w:t>
            </w:r>
          </w:p>
        </w:tc>
        <w:tc>
          <w:tcPr>
            <w:tcW w:w="1156"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C96B5F">
        <w:tc>
          <w:tcPr>
            <w:tcW w:w="5000" w:type="pct"/>
            <w:gridSpan w:val="6"/>
          </w:tcPr>
          <w:p w:rsidR="00C96B5F" w:rsidRPr="00C96B5F" w:rsidRDefault="00C96B5F" w:rsidP="00C96B5F">
            <w:pPr>
              <w:jc w:val="center"/>
              <w:rPr>
                <w:rFonts w:ascii="Times New Roman" w:hAnsi="Times New Roman" w:cs="Times New Roman"/>
                <w:sz w:val="24"/>
                <w:szCs w:val="28"/>
              </w:rPr>
            </w:pPr>
            <w:r w:rsidRPr="0002738E">
              <w:rPr>
                <w:rFonts w:ascii="Times New Roman" w:eastAsia="Times New Roman" w:hAnsi="Times New Roman" w:cs="Times New Roman"/>
                <w:sz w:val="24"/>
                <w:szCs w:val="24"/>
                <w:lang w:eastAsia="ru-RU"/>
              </w:rPr>
              <w:t>с. Ясеневый</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8</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Сети водоснабжения ПНД ПЭ80 SDR17,6 d160*9,1 </w:t>
            </w:r>
          </w:p>
        </w:tc>
        <w:tc>
          <w:tcPr>
            <w:tcW w:w="735"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км.</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1,16</w:t>
            </w:r>
          </w:p>
        </w:tc>
        <w:tc>
          <w:tcPr>
            <w:tcW w:w="1156"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строительство</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9</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Сети водоснабжения ПНД ПЭ80 SDR17,6 d110*6,3 </w:t>
            </w:r>
          </w:p>
        </w:tc>
        <w:tc>
          <w:tcPr>
            <w:tcW w:w="735"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км.</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0,61</w:t>
            </w:r>
          </w:p>
        </w:tc>
        <w:tc>
          <w:tcPr>
            <w:tcW w:w="1156"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строительство</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10</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 xml:space="preserve">Сети водоснабжения ПНД ПЭ80 SDR17,6 d63*3,6 </w:t>
            </w:r>
          </w:p>
        </w:tc>
        <w:tc>
          <w:tcPr>
            <w:tcW w:w="735"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км.</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1,26</w:t>
            </w:r>
          </w:p>
        </w:tc>
        <w:tc>
          <w:tcPr>
            <w:tcW w:w="1156"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строительство</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11</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Водонапорная башня</w:t>
            </w:r>
          </w:p>
        </w:tc>
        <w:tc>
          <w:tcPr>
            <w:tcW w:w="735"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шт.</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w:t>
            </w:r>
          </w:p>
        </w:tc>
        <w:tc>
          <w:tcPr>
            <w:tcW w:w="1156"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строительство</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r w:rsidR="00C96B5F" w:rsidRPr="00C96B5F" w:rsidTr="00D51756">
        <w:tc>
          <w:tcPr>
            <w:tcW w:w="353"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12</w:t>
            </w:r>
          </w:p>
        </w:tc>
        <w:tc>
          <w:tcPr>
            <w:tcW w:w="1428" w:type="pct"/>
            <w:shd w:val="clear" w:color="auto" w:fill="auto"/>
            <w:vAlign w:val="center"/>
          </w:tcPr>
          <w:p w:rsidR="00C96B5F" w:rsidRPr="0002738E" w:rsidRDefault="00C96B5F" w:rsidP="00C96B5F">
            <w:pPr>
              <w:rPr>
                <w:rFonts w:ascii="Times New Roman" w:eastAsia="Times New Roman" w:hAnsi="Times New Roman" w:cs="Times New Roman"/>
                <w:sz w:val="24"/>
                <w:szCs w:val="24"/>
                <w:lang w:eastAsia="ru-RU"/>
              </w:rPr>
            </w:pPr>
            <w:r w:rsidRPr="0002738E">
              <w:rPr>
                <w:rFonts w:ascii="Times New Roman" w:eastAsia="Times New Roman" w:hAnsi="Times New Roman" w:cs="Times New Roman"/>
                <w:sz w:val="24"/>
                <w:szCs w:val="24"/>
                <w:lang w:eastAsia="ru-RU"/>
              </w:rPr>
              <w:t>Водозабор, производительность проектная 73,14 м3/сут</w:t>
            </w:r>
          </w:p>
        </w:tc>
        <w:tc>
          <w:tcPr>
            <w:tcW w:w="735"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шт.</w:t>
            </w:r>
          </w:p>
        </w:tc>
        <w:tc>
          <w:tcPr>
            <w:tcW w:w="458" w:type="pct"/>
          </w:tcPr>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1</w:t>
            </w:r>
          </w:p>
        </w:tc>
        <w:tc>
          <w:tcPr>
            <w:tcW w:w="1156"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строительство</w:t>
            </w:r>
          </w:p>
        </w:tc>
        <w:tc>
          <w:tcPr>
            <w:tcW w:w="87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 очередь</w:t>
            </w: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строительства</w:t>
            </w:r>
          </w:p>
        </w:tc>
      </w:tr>
    </w:tbl>
    <w:p w:rsidR="00C96B5F" w:rsidRPr="00C96B5F" w:rsidRDefault="00C96B5F" w:rsidP="00C96B5F">
      <w:pPr>
        <w:spacing w:after="0" w:line="360" w:lineRule="auto"/>
        <w:rPr>
          <w:rFonts w:ascii="Times New Roman" w:hAnsi="Times New Roman" w:cs="Times New Roman"/>
          <w:b/>
          <w:sz w:val="28"/>
          <w:szCs w:val="28"/>
        </w:rPr>
      </w:pPr>
    </w:p>
    <w:p w:rsidR="00C96B5F" w:rsidRPr="00C96B5F" w:rsidRDefault="00C96B5F"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C96B5F" w:rsidRPr="00C96B5F" w:rsidRDefault="00C96B5F" w:rsidP="00C96B5F">
      <w:pPr>
        <w:spacing w:after="0" w:line="360" w:lineRule="auto"/>
        <w:ind w:firstLine="709"/>
        <w:jc w:val="center"/>
        <w:rPr>
          <w:rFonts w:ascii="Times New Roman" w:hAnsi="Times New Roman" w:cs="Times New Roman"/>
          <w:b/>
          <w:sz w:val="28"/>
          <w:szCs w:val="28"/>
        </w:rPr>
      </w:pP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lastRenderedPageBreak/>
        <w:t>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К показателям надежности, качества, энергетической эффективности объектов коммунального хозяйства относятся: </w:t>
      </w:r>
    </w:p>
    <w:p w:rsidR="00C96B5F" w:rsidRPr="00FB1AE6" w:rsidRDefault="00C96B5F" w:rsidP="00FB1AE6">
      <w:pPr>
        <w:pStyle w:val="a3"/>
        <w:numPr>
          <w:ilvl w:val="1"/>
          <w:numId w:val="12"/>
        </w:numPr>
        <w:tabs>
          <w:tab w:val="left" w:pos="1092"/>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t xml:space="preserve">показатели качества коммунальных ресурсов; </w:t>
      </w:r>
    </w:p>
    <w:p w:rsidR="00C96B5F" w:rsidRPr="00FB1AE6" w:rsidRDefault="00C96B5F" w:rsidP="00FB1AE6">
      <w:pPr>
        <w:pStyle w:val="a3"/>
        <w:numPr>
          <w:ilvl w:val="1"/>
          <w:numId w:val="12"/>
        </w:numPr>
        <w:tabs>
          <w:tab w:val="left" w:pos="1092"/>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t xml:space="preserve">показатели надежности и бесперебойности снабжения населения ресурсами; </w:t>
      </w:r>
    </w:p>
    <w:p w:rsidR="00C96B5F" w:rsidRPr="00FB1AE6" w:rsidRDefault="00C96B5F" w:rsidP="00FB1AE6">
      <w:pPr>
        <w:pStyle w:val="a3"/>
        <w:numPr>
          <w:ilvl w:val="1"/>
          <w:numId w:val="12"/>
        </w:numPr>
        <w:tabs>
          <w:tab w:val="left" w:pos="1092"/>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t>показатели эффективности использования ресурсов, в том числе уровень потерь энергоресурсов;</w:t>
      </w:r>
    </w:p>
    <w:p w:rsidR="00C96B5F" w:rsidRPr="00FB1AE6" w:rsidRDefault="00C96B5F" w:rsidP="00FB1AE6">
      <w:pPr>
        <w:pStyle w:val="a3"/>
        <w:numPr>
          <w:ilvl w:val="1"/>
          <w:numId w:val="12"/>
        </w:numPr>
        <w:tabs>
          <w:tab w:val="left" w:pos="1092"/>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t xml:space="preserve">использование современных систем проводящего оборудования исключающих потери энергоресурсов; </w:t>
      </w:r>
    </w:p>
    <w:p w:rsidR="00C96B5F" w:rsidRPr="00FB1AE6" w:rsidRDefault="00C96B5F" w:rsidP="00FB1AE6">
      <w:pPr>
        <w:pStyle w:val="a3"/>
        <w:numPr>
          <w:ilvl w:val="1"/>
          <w:numId w:val="12"/>
        </w:numPr>
        <w:tabs>
          <w:tab w:val="left" w:pos="1092"/>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t>экономическая эффективность и экологическая безопасность, гарантированное полное обеспечение энергоресурсами, энергетическая безопасность поселения.</w:t>
      </w:r>
    </w:p>
    <w:p w:rsidR="00C96B5F" w:rsidRPr="00C96B5F" w:rsidRDefault="00C96B5F" w:rsidP="00FB1AE6">
      <w:pPr>
        <w:spacing w:after="0" w:line="240" w:lineRule="auto"/>
        <w:ind w:firstLine="709"/>
        <w:jc w:val="center"/>
        <w:rPr>
          <w:rFonts w:ascii="Times New Roman" w:hAnsi="Times New Roman" w:cs="Times New Roman"/>
          <w:b/>
          <w:sz w:val="28"/>
          <w:szCs w:val="28"/>
        </w:rPr>
      </w:pPr>
      <w:r w:rsidRPr="00C96B5F">
        <w:rPr>
          <w:rFonts w:ascii="Times New Roman" w:hAnsi="Times New Roman" w:cs="Times New Roman"/>
          <w:b/>
          <w:sz w:val="28"/>
          <w:szCs w:val="28"/>
        </w:rPr>
        <w:t>Показатели качества и надежности снабжения потребителей коммунальных услуг</w:t>
      </w:r>
    </w:p>
    <w:tbl>
      <w:tblPr>
        <w:tblStyle w:val="2"/>
        <w:tblW w:w="0" w:type="auto"/>
        <w:tblLook w:val="04A0" w:firstRow="1" w:lastRow="0" w:firstColumn="1" w:lastColumn="0" w:noHBand="0" w:noVBand="1"/>
      </w:tblPr>
      <w:tblGrid>
        <w:gridCol w:w="549"/>
        <w:gridCol w:w="2154"/>
        <w:gridCol w:w="846"/>
        <w:gridCol w:w="2332"/>
        <w:gridCol w:w="2065"/>
        <w:gridCol w:w="2191"/>
      </w:tblGrid>
      <w:tr w:rsidR="00C96B5F" w:rsidRPr="00C96B5F" w:rsidTr="00AD0638">
        <w:tc>
          <w:tcPr>
            <w:tcW w:w="550"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 п/п</w:t>
            </w:r>
          </w:p>
        </w:tc>
        <w:tc>
          <w:tcPr>
            <w:tcW w:w="2154"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Наименование показателя</w:t>
            </w:r>
          </w:p>
        </w:tc>
        <w:tc>
          <w:tcPr>
            <w:tcW w:w="846"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Ед. изм.</w:t>
            </w:r>
          </w:p>
        </w:tc>
        <w:tc>
          <w:tcPr>
            <w:tcW w:w="0" w:type="auto"/>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Порядок расчета</w:t>
            </w:r>
          </w:p>
        </w:tc>
        <w:tc>
          <w:tcPr>
            <w:tcW w:w="0" w:type="auto"/>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Источник информации</w:t>
            </w:r>
          </w:p>
        </w:tc>
        <w:tc>
          <w:tcPr>
            <w:tcW w:w="0" w:type="auto"/>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Критерий эффективности</w:t>
            </w:r>
          </w:p>
        </w:tc>
      </w:tr>
      <w:tr w:rsidR="00C96B5F" w:rsidRPr="00C96B5F" w:rsidTr="00AD0638">
        <w:tc>
          <w:tcPr>
            <w:tcW w:w="550"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1</w:t>
            </w:r>
          </w:p>
        </w:tc>
        <w:tc>
          <w:tcPr>
            <w:tcW w:w="2154"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Аварийность</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систем</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коммунальной</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инфраструктуры</w:t>
            </w:r>
          </w:p>
        </w:tc>
        <w:tc>
          <w:tcPr>
            <w:tcW w:w="846"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ед./км</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Отношение</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количества аварий</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на системах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коммунальной</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инфраструктуры к</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протяженности сетей</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Организация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коммунального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комплекса</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Частота аварий</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всех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коммунальных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систем,</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находящихся 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эксплуатации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предприятия, не</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выше одной за</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10 лет</w:t>
            </w:r>
          </w:p>
        </w:tc>
      </w:tr>
      <w:tr w:rsidR="00C96B5F" w:rsidRPr="00C96B5F" w:rsidTr="00AD0638">
        <w:tc>
          <w:tcPr>
            <w:tcW w:w="550"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2</w:t>
            </w:r>
          </w:p>
        </w:tc>
        <w:tc>
          <w:tcPr>
            <w:tcW w:w="2154"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Соответствие</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взятых на анализ</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проб</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коммунальных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ресурсов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нормативным</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требованиям</w:t>
            </w:r>
          </w:p>
        </w:tc>
        <w:tc>
          <w:tcPr>
            <w:tcW w:w="846"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шт.</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Отношение</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количества взятых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проб к количеству</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проб отвечающих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требованиям</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нормативов</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Организация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коммунального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комплекса</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1</w:t>
            </w:r>
          </w:p>
        </w:tc>
      </w:tr>
      <w:tr w:rsidR="00C96B5F" w:rsidRPr="00C96B5F" w:rsidTr="00AD0638">
        <w:tc>
          <w:tcPr>
            <w:tcW w:w="550"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3</w:t>
            </w:r>
          </w:p>
        </w:tc>
        <w:tc>
          <w:tcPr>
            <w:tcW w:w="2154"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Перебои 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lastRenderedPageBreak/>
              <w:t>водоснабжении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потребителей</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(холодной воды)</w:t>
            </w:r>
          </w:p>
        </w:tc>
        <w:tc>
          <w:tcPr>
            <w:tcW w:w="846"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lastRenderedPageBreak/>
              <w:t>час</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Продолжительность</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lastRenderedPageBreak/>
              <w:t>отключений 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количество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отключений</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lastRenderedPageBreak/>
              <w:t>Организация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lastRenderedPageBreak/>
              <w:t>коммунального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комплекса</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lastRenderedPageBreak/>
              <w:t>0 (допускается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lastRenderedPageBreak/>
              <w:t>отключение на</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срок не более 8</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часов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(суммарно) 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течение 1</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месяца или 4</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часа</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единовременно</w:t>
            </w:r>
          </w:p>
        </w:tc>
      </w:tr>
      <w:tr w:rsidR="00C96B5F" w:rsidRPr="00C96B5F" w:rsidTr="00AD0638">
        <w:tc>
          <w:tcPr>
            <w:tcW w:w="550"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lastRenderedPageBreak/>
              <w:t>4</w:t>
            </w:r>
          </w:p>
        </w:tc>
        <w:tc>
          <w:tcPr>
            <w:tcW w:w="2154"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Перебои 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электроснабжении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потребителей</w:t>
            </w:r>
          </w:p>
        </w:tc>
        <w:tc>
          <w:tcPr>
            <w:tcW w:w="846"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час</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Продолжительность</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отключений 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количество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отключений</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Организация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коммунального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комплекса</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0 (2 часа - при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наличии двух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независимых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взаимно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резервирующих</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источников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питания; 24 часа</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 при наличии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одного источника</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питания)</w:t>
            </w:r>
          </w:p>
        </w:tc>
      </w:tr>
      <w:tr w:rsidR="00C96B5F" w:rsidRPr="00C96B5F" w:rsidTr="00AD0638">
        <w:tc>
          <w:tcPr>
            <w:tcW w:w="550"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5</w:t>
            </w:r>
          </w:p>
        </w:tc>
        <w:tc>
          <w:tcPr>
            <w:tcW w:w="2154"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Перебои 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теплоснабжении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потребителей</w:t>
            </w:r>
          </w:p>
        </w:tc>
        <w:tc>
          <w:tcPr>
            <w:tcW w:w="846"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час</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Продолжительность</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отключений 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количество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отключений 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течение</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отопительного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периода</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Организация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коммунального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комплекса</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0 (допускается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отключение на</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срок не более 24</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часов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(суммарно) 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течение 1</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месяца)</w:t>
            </w:r>
          </w:p>
        </w:tc>
      </w:tr>
      <w:tr w:rsidR="00C96B5F" w:rsidRPr="00C96B5F" w:rsidTr="00AD0638">
        <w:tc>
          <w:tcPr>
            <w:tcW w:w="550" w:type="dxa"/>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6</w:t>
            </w:r>
          </w:p>
        </w:tc>
        <w:tc>
          <w:tcPr>
            <w:tcW w:w="2154"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Готовность системы</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теплоснабжения к</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отопительному</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сезону (для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теплоснабжения)</w:t>
            </w:r>
          </w:p>
        </w:tc>
        <w:tc>
          <w:tcPr>
            <w:tcW w:w="846" w:type="dxa"/>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Ед.</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Отношение</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нормативной</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мощности</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водогрейных котлов,</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готовых к</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отопительному</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периоду к</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присоединенной</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нагрузке</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потребителей</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Организация</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коммунального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комплекса</w:t>
            </w:r>
          </w:p>
        </w:tc>
        <w:tc>
          <w:tcPr>
            <w:tcW w:w="0" w:type="auto"/>
          </w:tcPr>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Не ниже 0,98 по</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отношению к</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самому</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удаленному от</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источника</w:t>
            </w:r>
          </w:p>
          <w:p w:rsidR="00C96B5F" w:rsidRPr="00C96B5F" w:rsidRDefault="00C96B5F" w:rsidP="00C96B5F">
            <w:pPr>
              <w:jc w:val="both"/>
              <w:rPr>
                <w:rFonts w:ascii="Times New Roman" w:hAnsi="Times New Roman" w:cs="Times New Roman"/>
                <w:sz w:val="24"/>
                <w:szCs w:val="28"/>
              </w:rPr>
            </w:pPr>
            <w:r w:rsidRPr="00C96B5F">
              <w:rPr>
                <w:rFonts w:ascii="Times New Roman" w:hAnsi="Times New Roman" w:cs="Times New Roman"/>
                <w:sz w:val="24"/>
                <w:szCs w:val="28"/>
              </w:rPr>
              <w:t>потребителю</w:t>
            </w:r>
          </w:p>
        </w:tc>
      </w:tr>
    </w:tbl>
    <w:p w:rsidR="00C96B5F" w:rsidRPr="00C96B5F" w:rsidRDefault="00C96B5F" w:rsidP="00C96B5F">
      <w:pPr>
        <w:spacing w:after="0" w:line="360" w:lineRule="auto"/>
        <w:jc w:val="both"/>
        <w:rPr>
          <w:rFonts w:ascii="Times New Roman" w:hAnsi="Times New Roman" w:cs="Times New Roman"/>
          <w:sz w:val="28"/>
          <w:szCs w:val="28"/>
        </w:rPr>
      </w:pPr>
    </w:p>
    <w:p w:rsidR="00C96B5F" w:rsidRPr="00C96B5F" w:rsidRDefault="00C96B5F"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Мероприятия, направленные на качественное и бесперебойное обеспечение тепло-, водоснабжения и водоотведения новых объектов капитального строительства</w:t>
      </w:r>
    </w:p>
    <w:p w:rsidR="00C96B5F" w:rsidRPr="00C96B5F" w:rsidRDefault="00C96B5F" w:rsidP="00C96B5F">
      <w:pPr>
        <w:spacing w:after="0" w:line="360" w:lineRule="auto"/>
        <w:jc w:val="center"/>
        <w:rPr>
          <w:rFonts w:ascii="Times New Roman" w:hAnsi="Times New Roman" w:cs="Times New Roman"/>
          <w:b/>
          <w:sz w:val="28"/>
          <w:szCs w:val="28"/>
        </w:rPr>
      </w:pPr>
    </w:p>
    <w:p w:rsidR="00C96B5F" w:rsidRPr="00C96B5F" w:rsidRDefault="00C96B5F" w:rsidP="00C96B5F">
      <w:pPr>
        <w:spacing w:after="0" w:line="360" w:lineRule="auto"/>
        <w:ind w:firstLine="709"/>
        <w:jc w:val="both"/>
        <w:rPr>
          <w:rFonts w:ascii="Times New Roman" w:hAnsi="Times New Roman" w:cs="Times New Roman"/>
          <w:b/>
          <w:sz w:val="28"/>
          <w:szCs w:val="28"/>
        </w:rPr>
      </w:pPr>
      <w:r w:rsidRPr="00C96B5F">
        <w:rPr>
          <w:rFonts w:ascii="Times New Roman" w:hAnsi="Times New Roman" w:cs="Times New Roman"/>
          <w:b/>
          <w:sz w:val="28"/>
          <w:szCs w:val="28"/>
        </w:rPr>
        <w:t>Система водоснабжения:</w:t>
      </w:r>
    </w:p>
    <w:p w:rsidR="00C96B5F" w:rsidRPr="00FB1AE6" w:rsidRDefault="00C96B5F" w:rsidP="00FB1AE6">
      <w:pPr>
        <w:pStyle w:val="a3"/>
        <w:numPr>
          <w:ilvl w:val="0"/>
          <w:numId w:val="13"/>
        </w:numPr>
        <w:tabs>
          <w:tab w:val="left" w:pos="1106"/>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t xml:space="preserve">постоянное улучшение качества предоставления услуг водоснабжения потребителям (абонентам); </w:t>
      </w:r>
    </w:p>
    <w:p w:rsidR="00C96B5F" w:rsidRPr="00FB1AE6" w:rsidRDefault="00C96B5F" w:rsidP="00FB1AE6">
      <w:pPr>
        <w:pStyle w:val="a3"/>
        <w:numPr>
          <w:ilvl w:val="0"/>
          <w:numId w:val="13"/>
        </w:numPr>
        <w:tabs>
          <w:tab w:val="left" w:pos="1106"/>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t xml:space="preserve">удовлетворение потребности в обеспечении услугой водоснабжения всех существующих потребителей; </w:t>
      </w:r>
    </w:p>
    <w:p w:rsidR="00C96B5F" w:rsidRPr="00FB1AE6" w:rsidRDefault="00C96B5F" w:rsidP="00FB1AE6">
      <w:pPr>
        <w:pStyle w:val="a3"/>
        <w:numPr>
          <w:ilvl w:val="0"/>
          <w:numId w:val="13"/>
        </w:numPr>
        <w:tabs>
          <w:tab w:val="left" w:pos="1106"/>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lastRenderedPageBreak/>
        <w:t xml:space="preserve">удовлетворение потребности в обеспечении услугой водоснабжения новых объектов капитального строительства; </w:t>
      </w:r>
    </w:p>
    <w:p w:rsidR="00C96B5F" w:rsidRPr="00FB1AE6" w:rsidRDefault="00C96B5F" w:rsidP="00FB1AE6">
      <w:pPr>
        <w:pStyle w:val="a3"/>
        <w:numPr>
          <w:ilvl w:val="0"/>
          <w:numId w:val="13"/>
        </w:numPr>
        <w:tabs>
          <w:tab w:val="left" w:pos="1106"/>
        </w:tabs>
        <w:spacing w:after="0" w:line="360" w:lineRule="auto"/>
        <w:ind w:left="0" w:firstLine="709"/>
        <w:jc w:val="both"/>
        <w:rPr>
          <w:rFonts w:ascii="Times New Roman" w:hAnsi="Times New Roman" w:cs="Times New Roman"/>
          <w:sz w:val="28"/>
          <w:szCs w:val="28"/>
        </w:rPr>
      </w:pPr>
      <w:r w:rsidRPr="00FB1AE6">
        <w:rPr>
          <w:rFonts w:ascii="Times New Roman" w:hAnsi="Times New Roman" w:cs="Times New Roman"/>
          <w:sz w:val="28"/>
          <w:szCs w:val="28"/>
        </w:rPr>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C96B5F" w:rsidRPr="00C96B5F" w:rsidRDefault="00C96B5F" w:rsidP="00C96B5F">
      <w:pPr>
        <w:spacing w:after="0" w:line="360" w:lineRule="auto"/>
        <w:ind w:firstLine="709"/>
        <w:jc w:val="both"/>
        <w:rPr>
          <w:rFonts w:ascii="Times New Roman" w:hAnsi="Times New Roman" w:cs="Times New Roman"/>
          <w:b/>
          <w:sz w:val="28"/>
          <w:szCs w:val="28"/>
        </w:rPr>
      </w:pPr>
      <w:r w:rsidRPr="00C96B5F">
        <w:rPr>
          <w:rFonts w:ascii="Times New Roman" w:hAnsi="Times New Roman" w:cs="Times New Roman"/>
          <w:b/>
          <w:sz w:val="28"/>
          <w:szCs w:val="28"/>
        </w:rPr>
        <w:t>Система сбора и утилизации твердых коммунальных отходов:</w:t>
      </w:r>
    </w:p>
    <w:p w:rsidR="00C96B5F" w:rsidRPr="00C96B5F" w:rsidRDefault="00C96B5F" w:rsidP="00FB1AE6">
      <w:pPr>
        <w:pStyle w:val="a3"/>
        <w:numPr>
          <w:ilvl w:val="0"/>
          <w:numId w:val="15"/>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изолирование отходов от населения;</w:t>
      </w:r>
    </w:p>
    <w:p w:rsidR="00C96B5F" w:rsidRPr="00C96B5F" w:rsidRDefault="00C96B5F" w:rsidP="00FB1AE6">
      <w:pPr>
        <w:pStyle w:val="a3"/>
        <w:numPr>
          <w:ilvl w:val="0"/>
          <w:numId w:val="15"/>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обеспечение охраны от загрязнения окружающей среды – почвы, поверхностных и подземных вод и атмосферы;</w:t>
      </w:r>
    </w:p>
    <w:p w:rsidR="00C96B5F" w:rsidRPr="00C96B5F" w:rsidRDefault="00C96B5F" w:rsidP="00FB1AE6">
      <w:pPr>
        <w:pStyle w:val="a3"/>
        <w:numPr>
          <w:ilvl w:val="0"/>
          <w:numId w:val="15"/>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обеспечение полной санитарно-эпидемиологической безопасности населения;</w:t>
      </w:r>
    </w:p>
    <w:p w:rsidR="00C96B5F" w:rsidRPr="00C96B5F" w:rsidRDefault="00C96B5F" w:rsidP="00FB1AE6">
      <w:pPr>
        <w:pStyle w:val="a3"/>
        <w:numPr>
          <w:ilvl w:val="0"/>
          <w:numId w:val="15"/>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разработка нормативных документов;</w:t>
      </w:r>
    </w:p>
    <w:p w:rsidR="00C96B5F" w:rsidRPr="00C96B5F" w:rsidRDefault="00C96B5F" w:rsidP="00FB1AE6">
      <w:pPr>
        <w:pStyle w:val="a3"/>
        <w:numPr>
          <w:ilvl w:val="0"/>
          <w:numId w:val="15"/>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максимальное извлечение из коммунальных отходов различных фракций вторичных ресурсов;</w:t>
      </w:r>
    </w:p>
    <w:p w:rsidR="00C96B5F" w:rsidRPr="00C96B5F" w:rsidRDefault="00C96B5F" w:rsidP="00FB1AE6">
      <w:pPr>
        <w:pStyle w:val="a3"/>
        <w:numPr>
          <w:ilvl w:val="0"/>
          <w:numId w:val="15"/>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совершенствование системы контроля и анализа образования ТКО.</w:t>
      </w:r>
    </w:p>
    <w:p w:rsidR="00C96B5F" w:rsidRDefault="00C96B5F" w:rsidP="00FB1AE6">
      <w:pPr>
        <w:pStyle w:val="a3"/>
        <w:numPr>
          <w:ilvl w:val="0"/>
          <w:numId w:val="15"/>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создание системы экологического воспитания, образования и информирования населения по вопросам обращения с коммунальными отходами.</w:t>
      </w:r>
      <w:r w:rsidRPr="00C96B5F">
        <w:rPr>
          <w:rFonts w:ascii="Times New Roman" w:hAnsi="Times New Roman" w:cs="Times New Roman"/>
          <w:sz w:val="28"/>
          <w:szCs w:val="28"/>
        </w:rPr>
        <w:cr/>
      </w:r>
    </w:p>
    <w:p w:rsidR="00C96B5F" w:rsidRPr="00C96B5F" w:rsidRDefault="00C96B5F"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4.3. Мероприятия, направленные на повышение надежности водоснабжения и качества коммунальных ресурсов</w:t>
      </w:r>
    </w:p>
    <w:p w:rsidR="00C96B5F" w:rsidRPr="00C96B5F" w:rsidRDefault="00C96B5F" w:rsidP="00C96B5F">
      <w:pPr>
        <w:spacing w:after="0" w:line="360" w:lineRule="auto"/>
        <w:ind w:firstLine="709"/>
        <w:jc w:val="center"/>
        <w:rPr>
          <w:rFonts w:ascii="Times New Roman" w:hAnsi="Times New Roman" w:cs="Times New Roman"/>
          <w:b/>
          <w:sz w:val="28"/>
          <w:szCs w:val="28"/>
        </w:rPr>
      </w:pPr>
    </w:p>
    <w:p w:rsidR="00C96B5F" w:rsidRPr="00C96B5F" w:rsidRDefault="00C96B5F" w:rsidP="00C96B5F">
      <w:pPr>
        <w:spacing w:after="0" w:line="360" w:lineRule="auto"/>
        <w:ind w:firstLine="709"/>
        <w:jc w:val="both"/>
        <w:rPr>
          <w:rFonts w:ascii="Times New Roman" w:hAnsi="Times New Roman" w:cs="Times New Roman"/>
          <w:b/>
          <w:sz w:val="28"/>
          <w:szCs w:val="28"/>
        </w:rPr>
      </w:pPr>
      <w:r w:rsidRPr="00C96B5F">
        <w:rPr>
          <w:rFonts w:ascii="Times New Roman" w:hAnsi="Times New Roman" w:cs="Times New Roman"/>
          <w:b/>
          <w:sz w:val="28"/>
          <w:szCs w:val="28"/>
        </w:rPr>
        <w:t xml:space="preserve">Основными мероприятиями являются: </w:t>
      </w:r>
    </w:p>
    <w:p w:rsidR="00C96B5F" w:rsidRPr="00FB1AE6" w:rsidRDefault="00C96B5F" w:rsidP="00FB1AE6">
      <w:pPr>
        <w:pStyle w:val="a3"/>
        <w:numPr>
          <w:ilvl w:val="0"/>
          <w:numId w:val="16"/>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реконструкция ветхих водопроводных сетей и сооружений;</w:t>
      </w:r>
    </w:p>
    <w:p w:rsidR="00C96B5F" w:rsidRPr="00C96B5F" w:rsidRDefault="00C96B5F" w:rsidP="00FB1AE6">
      <w:pPr>
        <w:pStyle w:val="a3"/>
        <w:numPr>
          <w:ilvl w:val="0"/>
          <w:numId w:val="16"/>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проведение работ по уличному освещению (установка светильников, установка щита управления и учета, монтаж провода).</w:t>
      </w:r>
    </w:p>
    <w:p w:rsidR="00D51756" w:rsidRPr="00C96B5F" w:rsidRDefault="00D51756" w:rsidP="00FB1AE6">
      <w:pPr>
        <w:spacing w:after="0" w:line="240" w:lineRule="auto"/>
        <w:ind w:firstLine="709"/>
        <w:jc w:val="both"/>
        <w:rPr>
          <w:rFonts w:ascii="Times New Roman" w:hAnsi="Times New Roman" w:cs="Times New Roman"/>
          <w:sz w:val="28"/>
          <w:szCs w:val="28"/>
        </w:rPr>
      </w:pPr>
    </w:p>
    <w:p w:rsidR="00C96B5F" w:rsidRPr="00C96B5F" w:rsidRDefault="00C96B5F"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Мероприятия, направленные на улучшение экологической ситуации на территории Сельского поселения, с учетом достижения организациями, осуществляющими тепло-, водоснабжение, и организациями, оказывающими услуги по утилизации, обезвреживанию и захоронению твердых коммунальных отходов, нормативов допустимого воздействия на окружающую среду</w:t>
      </w:r>
    </w:p>
    <w:p w:rsidR="00C96B5F" w:rsidRPr="00C96B5F" w:rsidRDefault="00C96B5F" w:rsidP="00C96B5F">
      <w:pPr>
        <w:spacing w:after="0" w:line="360" w:lineRule="auto"/>
        <w:ind w:firstLine="709"/>
        <w:jc w:val="both"/>
        <w:rPr>
          <w:rFonts w:ascii="Times New Roman" w:hAnsi="Times New Roman" w:cs="Times New Roman"/>
          <w:b/>
          <w:sz w:val="28"/>
          <w:szCs w:val="28"/>
        </w:rPr>
      </w:pP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lastRenderedPageBreak/>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предприятия должны разработать комплекс природоохранных мероприятий, направленных на сокращение негативного влияния на окружающую среду: </w:t>
      </w:r>
    </w:p>
    <w:p w:rsidR="00C96B5F" w:rsidRPr="00C96B5F" w:rsidRDefault="00C96B5F" w:rsidP="00FB1AE6">
      <w:pPr>
        <w:pStyle w:val="a3"/>
        <w:numPr>
          <w:ilvl w:val="0"/>
          <w:numId w:val="17"/>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удаление сухостойных и аварийных деревьев;</w:t>
      </w:r>
    </w:p>
    <w:p w:rsidR="00C96B5F" w:rsidRPr="00C96B5F" w:rsidRDefault="00C96B5F" w:rsidP="00FB1AE6">
      <w:pPr>
        <w:pStyle w:val="a3"/>
        <w:numPr>
          <w:ilvl w:val="0"/>
          <w:numId w:val="17"/>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рекультивация территории несанкционированных свалок (вывоз отходов и дальнейшее их захоронение на специальных полигонах);</w:t>
      </w:r>
    </w:p>
    <w:p w:rsidR="00C96B5F" w:rsidRPr="00C96B5F" w:rsidRDefault="00C96B5F" w:rsidP="00FB1AE6">
      <w:pPr>
        <w:pStyle w:val="a3"/>
        <w:numPr>
          <w:ilvl w:val="0"/>
          <w:numId w:val="17"/>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посадка деревьев;</w:t>
      </w:r>
    </w:p>
    <w:p w:rsidR="00C96B5F" w:rsidRPr="00C96B5F" w:rsidRDefault="00C96B5F" w:rsidP="00FB1AE6">
      <w:pPr>
        <w:pStyle w:val="a3"/>
        <w:numPr>
          <w:ilvl w:val="0"/>
          <w:numId w:val="17"/>
        </w:numPr>
        <w:tabs>
          <w:tab w:val="left" w:pos="1106"/>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увеличение охвата населения услугами по вывозу ТБО в поселении. </w:t>
      </w:r>
    </w:p>
    <w:p w:rsidR="00C96B5F" w:rsidRPr="00C96B5F" w:rsidRDefault="00C96B5F" w:rsidP="00FB1AE6">
      <w:pPr>
        <w:spacing w:after="0" w:line="240" w:lineRule="auto"/>
        <w:ind w:firstLine="709"/>
        <w:jc w:val="both"/>
        <w:rPr>
          <w:rFonts w:ascii="Times New Roman" w:hAnsi="Times New Roman" w:cs="Times New Roman"/>
          <w:sz w:val="28"/>
          <w:szCs w:val="28"/>
        </w:rPr>
      </w:pPr>
    </w:p>
    <w:p w:rsidR="00C96B5F" w:rsidRPr="00C96B5F" w:rsidRDefault="00C96B5F" w:rsidP="00FB1AE6">
      <w:pPr>
        <w:pStyle w:val="a3"/>
        <w:numPr>
          <w:ilvl w:val="0"/>
          <w:numId w:val="7"/>
        </w:numPr>
        <w:tabs>
          <w:tab w:val="left" w:pos="392"/>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Анализ фактических и плановых расходов на финансирование инвестиционных проектов</w:t>
      </w:r>
      <w:r w:rsidRPr="00C96B5F">
        <w:rPr>
          <w:rFonts w:ascii="Times New Roman" w:hAnsi="Times New Roman" w:cs="Times New Roman"/>
          <w:b/>
          <w:sz w:val="28"/>
          <w:szCs w:val="28"/>
        </w:rPr>
        <w:cr/>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Реализация мероприятий Программы осуществляется администрацией </w:t>
      </w:r>
      <w:r w:rsidR="00D51756">
        <w:rPr>
          <w:rFonts w:ascii="Times New Roman" w:hAnsi="Times New Roman" w:cs="Times New Roman"/>
          <w:sz w:val="28"/>
          <w:szCs w:val="28"/>
        </w:rPr>
        <w:t>Сельского поселения</w:t>
      </w:r>
      <w:r w:rsidRPr="00C96B5F">
        <w:rPr>
          <w:rFonts w:ascii="Times New Roman" w:hAnsi="Times New Roman" w:cs="Times New Roman"/>
          <w:sz w:val="28"/>
          <w:szCs w:val="28"/>
        </w:rPr>
        <w:t>. Для решения задач Программы предполагается использовать средства бюджета Пожарского муниципального района.</w:t>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Пересмотр тарифов на ЖКУ производится в соответствии с действующим законодательством.</w:t>
      </w:r>
    </w:p>
    <w:p w:rsidR="00C96B5F" w:rsidRPr="00C96B5F" w:rsidRDefault="00C96B5F" w:rsidP="00C96B5F">
      <w:pPr>
        <w:spacing w:after="0" w:line="360" w:lineRule="auto"/>
        <w:ind w:firstLine="709"/>
        <w:jc w:val="center"/>
        <w:rPr>
          <w:rFonts w:ascii="Times New Roman" w:hAnsi="Times New Roman" w:cs="Times New Roman"/>
          <w:b/>
          <w:sz w:val="28"/>
          <w:szCs w:val="28"/>
        </w:rPr>
      </w:pPr>
      <w:r w:rsidRPr="00C96B5F">
        <w:rPr>
          <w:rFonts w:ascii="Times New Roman" w:hAnsi="Times New Roman" w:cs="Times New Roman"/>
          <w:b/>
          <w:sz w:val="28"/>
          <w:szCs w:val="28"/>
        </w:rPr>
        <w:t>Прогноз финансирования коммунальной инфраструктуры</w:t>
      </w:r>
    </w:p>
    <w:tbl>
      <w:tblPr>
        <w:tblStyle w:val="2"/>
        <w:tblW w:w="5000" w:type="pct"/>
        <w:tblLook w:val="04A0" w:firstRow="1" w:lastRow="0" w:firstColumn="1" w:lastColumn="0" w:noHBand="0" w:noVBand="1"/>
      </w:tblPr>
      <w:tblGrid>
        <w:gridCol w:w="2028"/>
        <w:gridCol w:w="2028"/>
        <w:gridCol w:w="2027"/>
        <w:gridCol w:w="2027"/>
        <w:gridCol w:w="2027"/>
      </w:tblGrid>
      <w:tr w:rsidR="00C96B5F" w:rsidRPr="00C96B5F" w:rsidTr="00AD0638">
        <w:tc>
          <w:tcPr>
            <w:tcW w:w="1000" w:type="pct"/>
          </w:tcPr>
          <w:p w:rsidR="00C96B5F" w:rsidRPr="00C96B5F" w:rsidRDefault="00C96B5F" w:rsidP="00C96B5F">
            <w:pPr>
              <w:rPr>
                <w:rFonts w:ascii="Times New Roman" w:hAnsi="Times New Roman" w:cs="Times New Roman"/>
                <w:sz w:val="24"/>
                <w:szCs w:val="28"/>
              </w:rPr>
            </w:pPr>
            <w:r w:rsidRPr="00C96B5F">
              <w:rPr>
                <w:rFonts w:ascii="Times New Roman" w:hAnsi="Times New Roman" w:cs="Times New Roman"/>
                <w:sz w:val="24"/>
                <w:szCs w:val="28"/>
              </w:rPr>
              <w:t>Период, год</w:t>
            </w:r>
          </w:p>
        </w:tc>
        <w:tc>
          <w:tcPr>
            <w:tcW w:w="100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2021</w:t>
            </w:r>
          </w:p>
        </w:tc>
        <w:tc>
          <w:tcPr>
            <w:tcW w:w="100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2022</w:t>
            </w:r>
          </w:p>
        </w:tc>
        <w:tc>
          <w:tcPr>
            <w:tcW w:w="1000"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2023</w:t>
            </w:r>
          </w:p>
        </w:tc>
        <w:tc>
          <w:tcPr>
            <w:tcW w:w="1001" w:type="pct"/>
          </w:tcPr>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2024-2031</w:t>
            </w:r>
          </w:p>
        </w:tc>
      </w:tr>
      <w:tr w:rsidR="00C96B5F" w:rsidRPr="00C96B5F" w:rsidTr="00AD0638">
        <w:tc>
          <w:tcPr>
            <w:tcW w:w="1000" w:type="pct"/>
          </w:tcPr>
          <w:p w:rsidR="00C96B5F" w:rsidRPr="00C96B5F" w:rsidRDefault="00C96B5F" w:rsidP="00C96B5F">
            <w:pPr>
              <w:rPr>
                <w:rFonts w:ascii="Times New Roman" w:hAnsi="Times New Roman" w:cs="Times New Roman"/>
                <w:sz w:val="24"/>
                <w:szCs w:val="28"/>
              </w:rPr>
            </w:pPr>
            <w:r w:rsidRPr="00C96B5F">
              <w:rPr>
                <w:rFonts w:ascii="Times New Roman" w:hAnsi="Times New Roman" w:cs="Times New Roman"/>
                <w:sz w:val="24"/>
                <w:szCs w:val="28"/>
              </w:rPr>
              <w:t>Объём поступлений, руб.</w:t>
            </w:r>
          </w:p>
        </w:tc>
        <w:tc>
          <w:tcPr>
            <w:tcW w:w="1000" w:type="pct"/>
          </w:tcPr>
          <w:p w:rsidR="00C96B5F" w:rsidRPr="00C96B5F" w:rsidRDefault="00C96B5F" w:rsidP="00C96B5F">
            <w:pPr>
              <w:jc w:val="center"/>
              <w:rPr>
                <w:rFonts w:ascii="Times New Roman" w:hAnsi="Times New Roman" w:cs="Times New Roman"/>
                <w:sz w:val="24"/>
                <w:szCs w:val="28"/>
              </w:rPr>
            </w:pPr>
          </w:p>
          <w:p w:rsidR="00C96B5F" w:rsidRPr="00C96B5F" w:rsidRDefault="00C96B5F" w:rsidP="00C96B5F">
            <w:pPr>
              <w:jc w:val="center"/>
              <w:rPr>
                <w:rFonts w:ascii="Times New Roman" w:hAnsi="Times New Roman" w:cs="Times New Roman"/>
                <w:sz w:val="24"/>
                <w:szCs w:val="28"/>
              </w:rPr>
            </w:pPr>
            <w:r>
              <w:rPr>
                <w:rFonts w:ascii="Times New Roman" w:hAnsi="Times New Roman" w:cs="Times New Roman"/>
                <w:sz w:val="24"/>
                <w:szCs w:val="28"/>
              </w:rPr>
              <w:t>5</w:t>
            </w:r>
            <w:r w:rsidRPr="00C96B5F">
              <w:rPr>
                <w:rFonts w:ascii="Times New Roman" w:hAnsi="Times New Roman" w:cs="Times New Roman"/>
                <w:sz w:val="24"/>
                <w:szCs w:val="28"/>
              </w:rPr>
              <w:t>00000</w:t>
            </w:r>
          </w:p>
        </w:tc>
        <w:tc>
          <w:tcPr>
            <w:tcW w:w="1000" w:type="pct"/>
          </w:tcPr>
          <w:p w:rsidR="00C96B5F" w:rsidRPr="00C96B5F" w:rsidRDefault="00C96B5F" w:rsidP="00C96B5F">
            <w:pPr>
              <w:jc w:val="center"/>
              <w:rPr>
                <w:rFonts w:ascii="Times New Roman" w:hAnsi="Times New Roman" w:cs="Times New Roman"/>
                <w:sz w:val="24"/>
                <w:szCs w:val="28"/>
              </w:rPr>
            </w:pP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300000</w:t>
            </w:r>
          </w:p>
        </w:tc>
        <w:tc>
          <w:tcPr>
            <w:tcW w:w="1000" w:type="pct"/>
          </w:tcPr>
          <w:p w:rsidR="00C96B5F" w:rsidRPr="00C96B5F" w:rsidRDefault="00C96B5F" w:rsidP="00C96B5F">
            <w:pPr>
              <w:jc w:val="center"/>
              <w:rPr>
                <w:rFonts w:ascii="Times New Roman" w:hAnsi="Times New Roman" w:cs="Times New Roman"/>
                <w:sz w:val="24"/>
                <w:szCs w:val="28"/>
              </w:rPr>
            </w:pP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300000</w:t>
            </w:r>
          </w:p>
        </w:tc>
        <w:tc>
          <w:tcPr>
            <w:tcW w:w="1001" w:type="pct"/>
          </w:tcPr>
          <w:p w:rsidR="00C96B5F" w:rsidRPr="00C96B5F" w:rsidRDefault="00C96B5F" w:rsidP="00C96B5F">
            <w:pPr>
              <w:jc w:val="center"/>
              <w:rPr>
                <w:rFonts w:ascii="Times New Roman" w:hAnsi="Times New Roman" w:cs="Times New Roman"/>
                <w:sz w:val="24"/>
                <w:szCs w:val="28"/>
              </w:rPr>
            </w:pPr>
          </w:p>
          <w:p w:rsidR="00C96B5F" w:rsidRPr="00C96B5F" w:rsidRDefault="00C96B5F" w:rsidP="00C96B5F">
            <w:pPr>
              <w:jc w:val="center"/>
              <w:rPr>
                <w:rFonts w:ascii="Times New Roman" w:hAnsi="Times New Roman" w:cs="Times New Roman"/>
                <w:sz w:val="24"/>
                <w:szCs w:val="28"/>
              </w:rPr>
            </w:pPr>
            <w:r w:rsidRPr="00C96B5F">
              <w:rPr>
                <w:rFonts w:ascii="Times New Roman" w:hAnsi="Times New Roman" w:cs="Times New Roman"/>
                <w:sz w:val="24"/>
                <w:szCs w:val="28"/>
              </w:rPr>
              <w:t>2400000</w:t>
            </w:r>
          </w:p>
        </w:tc>
      </w:tr>
    </w:tbl>
    <w:p w:rsidR="00C96B5F" w:rsidRPr="00C96B5F" w:rsidRDefault="00C96B5F" w:rsidP="00C96B5F">
      <w:pPr>
        <w:spacing w:after="0" w:line="360" w:lineRule="auto"/>
        <w:ind w:firstLine="709"/>
        <w:rPr>
          <w:rFonts w:ascii="Times New Roman" w:hAnsi="Times New Roman" w:cs="Times New Roman"/>
          <w:b/>
          <w:sz w:val="28"/>
          <w:szCs w:val="28"/>
        </w:rPr>
      </w:pP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Объемы финансирования коммунальной инфраструктуры могут изменяться при формировании бюджета Пожарского муниципального района на очередной финансовый год.</w:t>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Анализ фактических расходов по инвестиционным проектам не производился в связи с тем, что все предлагаемые мероприятия будут реализовываться в период с 2021 по 2031 гг.</w:t>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В настоящее время существует множество методов и подходов к определению стоимости строительства, изменчивость цен и их разнообразие не </w:t>
      </w:r>
      <w:r w:rsidRPr="00C96B5F">
        <w:rPr>
          <w:rFonts w:ascii="Times New Roman" w:hAnsi="Times New Roman" w:cs="Times New Roman"/>
          <w:sz w:val="28"/>
          <w:szCs w:val="28"/>
        </w:rPr>
        <w:lastRenderedPageBreak/>
        <w:t xml:space="preserve">позволяют на данном этапе работы точно определить необходимые затраты в полном объеме. </w:t>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Контроль за реализацией Программы осуществляет по ит</w:t>
      </w:r>
      <w:r w:rsidR="00AD0638">
        <w:rPr>
          <w:rFonts w:ascii="Times New Roman" w:hAnsi="Times New Roman" w:cs="Times New Roman"/>
          <w:sz w:val="28"/>
          <w:szCs w:val="28"/>
        </w:rPr>
        <w:t xml:space="preserve">огам каждого года </w:t>
      </w:r>
      <w:r w:rsidR="00CE0AD2">
        <w:rPr>
          <w:rFonts w:ascii="Times New Roman" w:hAnsi="Times New Roman" w:cs="Times New Roman"/>
          <w:sz w:val="28"/>
          <w:szCs w:val="28"/>
        </w:rPr>
        <w:t>отдел жизнеобеспечения, дорожного хозяйства и транспортных услуг администрации</w:t>
      </w:r>
      <w:r w:rsidR="00AD0638">
        <w:rPr>
          <w:rFonts w:ascii="Times New Roman" w:hAnsi="Times New Roman" w:cs="Times New Roman"/>
          <w:sz w:val="28"/>
          <w:szCs w:val="28"/>
        </w:rPr>
        <w:t xml:space="preserve"> Пожарского муниципального района</w:t>
      </w:r>
      <w:r w:rsidRPr="00C96B5F">
        <w:rPr>
          <w:rFonts w:ascii="Times New Roman" w:hAnsi="Times New Roman" w:cs="Times New Roman"/>
          <w:sz w:val="28"/>
          <w:szCs w:val="28"/>
        </w:rPr>
        <w:t xml:space="preserve">. </w:t>
      </w:r>
    </w:p>
    <w:p w:rsidR="00C96B5F" w:rsidRPr="00C96B5F" w:rsidRDefault="00C96B5F" w:rsidP="00FB1AE6">
      <w:pPr>
        <w:spacing w:after="0" w:line="240" w:lineRule="auto"/>
        <w:ind w:firstLine="709"/>
        <w:jc w:val="center"/>
        <w:rPr>
          <w:rFonts w:ascii="Times New Roman" w:hAnsi="Times New Roman" w:cs="Times New Roman"/>
          <w:b/>
          <w:sz w:val="28"/>
          <w:szCs w:val="28"/>
        </w:rPr>
      </w:pPr>
    </w:p>
    <w:p w:rsidR="00C96B5F" w:rsidRPr="00C96B5F" w:rsidRDefault="00C96B5F" w:rsidP="00FB1AE6">
      <w:pPr>
        <w:pStyle w:val="a3"/>
        <w:numPr>
          <w:ilvl w:val="0"/>
          <w:numId w:val="7"/>
        </w:numPr>
        <w:tabs>
          <w:tab w:val="left" w:pos="392"/>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Обосновывающие материалы</w:t>
      </w:r>
      <w:r w:rsidRPr="00C96B5F">
        <w:rPr>
          <w:rFonts w:ascii="Times New Roman" w:hAnsi="Times New Roman" w:cs="Times New Roman"/>
          <w:b/>
          <w:sz w:val="28"/>
          <w:szCs w:val="28"/>
        </w:rPr>
        <w:cr/>
      </w:r>
    </w:p>
    <w:p w:rsidR="00C96B5F" w:rsidRPr="00C96B5F" w:rsidRDefault="00C96B5F" w:rsidP="00FB1AE6">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Обоснование прогнозируемого спроса на коммунальные ресурсы</w:t>
      </w:r>
    </w:p>
    <w:p w:rsidR="00C96B5F" w:rsidRPr="00C96B5F" w:rsidRDefault="00C96B5F" w:rsidP="00FB1AE6">
      <w:pPr>
        <w:spacing w:after="0" w:line="240" w:lineRule="auto"/>
        <w:ind w:firstLine="709"/>
        <w:jc w:val="center"/>
        <w:rPr>
          <w:rFonts w:ascii="Times New Roman" w:hAnsi="Times New Roman" w:cs="Times New Roman"/>
          <w:b/>
          <w:sz w:val="28"/>
          <w:szCs w:val="28"/>
        </w:rPr>
      </w:pP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Комплексное развитие системы коммунальной инфраструктуры Сельского поселения является частью развития всей социально-экономической жизни Сельского поселения. Поэтому для более эффективной разработки Программы необходимо понимание перспектив развития Сельского поселения в целом на годы, указанные в Программе, а также спроса на коммунальные услуги. Определяя перспективы развития Сельского поселения, мы, прежде всего, ставим задачу улучшения качества жизни населения. Мы будем добиваться этого за счет повышения эффективности экономики, создавая благоприятные условия для использования конкурентных преимуществ территории. </w:t>
      </w:r>
    </w:p>
    <w:p w:rsidR="00D51756" w:rsidRPr="00C96B5F" w:rsidRDefault="00C96B5F" w:rsidP="00FB1AE6">
      <w:pPr>
        <w:spacing w:after="0" w:line="24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 </w:t>
      </w:r>
    </w:p>
    <w:p w:rsidR="00C96B5F" w:rsidRPr="00C96B5F" w:rsidRDefault="00C96B5F"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Обоснование целевых показателей комплексного развития коммунальной инфраструктуры, а также мероприятий, входящих в план застройки</w:t>
      </w:r>
    </w:p>
    <w:p w:rsidR="00C96B5F" w:rsidRPr="00C96B5F" w:rsidRDefault="00C96B5F" w:rsidP="00C96B5F">
      <w:pPr>
        <w:spacing w:after="0" w:line="360" w:lineRule="auto"/>
        <w:ind w:firstLine="709"/>
        <w:jc w:val="center"/>
        <w:rPr>
          <w:rFonts w:ascii="Times New Roman" w:hAnsi="Times New Roman" w:cs="Times New Roman"/>
          <w:b/>
          <w:sz w:val="28"/>
          <w:szCs w:val="28"/>
        </w:rPr>
      </w:pP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Перспектива развития новых систем коммунальной инфраструктуры взаимосвязана с Генеральным планом развития территории и сформулирована в виде мероприятий по реализации генеральных планов. Генеральный план определяет стратегическую перспективу градостроительства для создания условий устойчивого развития территорий, сохранения окружающей среды и объектов культурного наследия, предусматривает комплексное освоение территорий.</w:t>
      </w:r>
    </w:p>
    <w:p w:rsidR="00C96B5F" w:rsidRPr="00C96B5F" w:rsidRDefault="00C96B5F" w:rsidP="00C96B5F">
      <w:pPr>
        <w:spacing w:after="0" w:line="360" w:lineRule="auto"/>
        <w:ind w:firstLine="709"/>
        <w:jc w:val="center"/>
        <w:rPr>
          <w:rFonts w:ascii="Times New Roman" w:hAnsi="Times New Roman" w:cs="Times New Roman"/>
          <w:b/>
          <w:sz w:val="28"/>
          <w:szCs w:val="28"/>
        </w:rPr>
      </w:pPr>
    </w:p>
    <w:p w:rsidR="00C96B5F" w:rsidRPr="00C96B5F" w:rsidRDefault="00C96B5F" w:rsidP="00F3448E">
      <w:pPr>
        <w:pStyle w:val="a3"/>
        <w:numPr>
          <w:ilvl w:val="1"/>
          <w:numId w:val="7"/>
        </w:numPr>
        <w:tabs>
          <w:tab w:val="left" w:pos="560"/>
        </w:tabs>
        <w:spacing w:after="0" w:line="240" w:lineRule="auto"/>
        <w:ind w:left="0" w:firstLine="0"/>
        <w:jc w:val="center"/>
        <w:rPr>
          <w:rFonts w:ascii="Times New Roman" w:hAnsi="Times New Roman" w:cs="Times New Roman"/>
          <w:b/>
          <w:sz w:val="28"/>
          <w:szCs w:val="28"/>
        </w:rPr>
      </w:pPr>
      <w:r w:rsidRPr="00C96B5F">
        <w:rPr>
          <w:rFonts w:ascii="Times New Roman" w:hAnsi="Times New Roman" w:cs="Times New Roman"/>
          <w:b/>
          <w:sz w:val="28"/>
          <w:szCs w:val="28"/>
        </w:rPr>
        <w:t>Обоснование целевых показателей развития системы коммунальной инфраструктуры</w:t>
      </w:r>
    </w:p>
    <w:p w:rsidR="00C96B5F" w:rsidRPr="00C96B5F" w:rsidRDefault="00C96B5F" w:rsidP="00C96B5F">
      <w:pPr>
        <w:spacing w:after="0" w:line="360" w:lineRule="auto"/>
        <w:ind w:firstLine="709"/>
        <w:jc w:val="both"/>
        <w:rPr>
          <w:rFonts w:ascii="Times New Roman" w:hAnsi="Times New Roman" w:cs="Times New Roman"/>
          <w:sz w:val="28"/>
          <w:szCs w:val="28"/>
        </w:rPr>
      </w:pP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Необходимость целевых показателей Программы обусловлена также следующими причинами: </w:t>
      </w:r>
    </w:p>
    <w:p w:rsidR="00C96B5F" w:rsidRPr="00C96B5F" w:rsidRDefault="00C96B5F" w:rsidP="00FB1AE6">
      <w:pPr>
        <w:pStyle w:val="a3"/>
        <w:numPr>
          <w:ilvl w:val="0"/>
          <w:numId w:val="11"/>
        </w:numPr>
        <w:tabs>
          <w:tab w:val="left" w:pos="1092"/>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социально-экономической остротой проблемы; </w:t>
      </w:r>
    </w:p>
    <w:p w:rsidR="00C96B5F" w:rsidRPr="00C96B5F" w:rsidRDefault="00C96B5F" w:rsidP="00FB1AE6">
      <w:pPr>
        <w:pStyle w:val="a3"/>
        <w:numPr>
          <w:ilvl w:val="0"/>
          <w:numId w:val="11"/>
        </w:numPr>
        <w:tabs>
          <w:tab w:val="left" w:pos="1092"/>
        </w:tabs>
        <w:spacing w:after="0" w:line="360" w:lineRule="auto"/>
        <w:ind w:left="0" w:firstLine="709"/>
        <w:jc w:val="both"/>
        <w:rPr>
          <w:rFonts w:ascii="Times New Roman" w:hAnsi="Times New Roman" w:cs="Times New Roman"/>
          <w:sz w:val="28"/>
          <w:szCs w:val="28"/>
        </w:rPr>
      </w:pPr>
      <w:r w:rsidRPr="00C96B5F">
        <w:rPr>
          <w:rFonts w:ascii="Times New Roman" w:hAnsi="Times New Roman" w:cs="Times New Roman"/>
          <w:sz w:val="28"/>
          <w:szCs w:val="28"/>
        </w:rPr>
        <w:t>межотраслевым и межведомственным характером проблемы.</w:t>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 xml:space="preserve">Применение программно-целевого метода позволит осуществить: </w:t>
      </w:r>
    </w:p>
    <w:p w:rsidR="00C96B5F" w:rsidRPr="00C96B5F" w:rsidRDefault="00C96B5F" w:rsidP="00FB1AE6">
      <w:pPr>
        <w:pStyle w:val="a3"/>
        <w:numPr>
          <w:ilvl w:val="0"/>
          <w:numId w:val="11"/>
        </w:numPr>
        <w:tabs>
          <w:tab w:val="left" w:pos="1092"/>
        </w:tabs>
        <w:spacing w:after="0" w:line="360" w:lineRule="auto"/>
        <w:ind w:left="0" w:firstLine="709"/>
        <w:jc w:val="both"/>
        <w:rPr>
          <w:rFonts w:ascii="Times New Roman" w:hAnsi="Times New Roman" w:cs="Times New Roman"/>
          <w:sz w:val="28"/>
          <w:szCs w:val="28"/>
        </w:rPr>
      </w:pPr>
      <w:bookmarkStart w:id="0" w:name="_GoBack"/>
      <w:bookmarkEnd w:id="0"/>
      <w:r w:rsidRPr="00C96B5F">
        <w:rPr>
          <w:rFonts w:ascii="Times New Roman" w:hAnsi="Times New Roman" w:cs="Times New Roman"/>
          <w:sz w:val="28"/>
          <w:szCs w:val="28"/>
        </w:rPr>
        <w:t xml:space="preserve">реализацию комплекса мероприятий, в том числе профилактического характера, снижающих количество аварий на инженерных сетях и оборудовании. </w:t>
      </w:r>
    </w:p>
    <w:p w:rsidR="00C96B5F" w:rsidRPr="00C96B5F" w:rsidRDefault="00C96B5F" w:rsidP="00C96B5F">
      <w:pPr>
        <w:spacing w:after="0" w:line="360" w:lineRule="auto"/>
        <w:ind w:firstLine="709"/>
        <w:jc w:val="both"/>
        <w:rPr>
          <w:rFonts w:ascii="Times New Roman" w:hAnsi="Times New Roman" w:cs="Times New Roman"/>
          <w:sz w:val="28"/>
          <w:szCs w:val="28"/>
        </w:rPr>
      </w:pPr>
      <w:r w:rsidRPr="00C96B5F">
        <w:rPr>
          <w:rFonts w:ascii="Times New Roman" w:hAnsi="Times New Roman" w:cs="Times New Roman"/>
          <w:sz w:val="28"/>
          <w:szCs w:val="28"/>
        </w:rPr>
        <w:t>Программно-целевой метод является наиболее предпочтительным инструментом управления, поскольку позволяет существенно повысить эффективность деятельности органов исполнительной власти всех уровней в области обеспечения услугами ЖКХ.</w:t>
      </w:r>
    </w:p>
    <w:p w:rsidR="00C96B5F" w:rsidRPr="00C96B5F" w:rsidRDefault="00C96B5F" w:rsidP="00C96B5F">
      <w:pPr>
        <w:spacing w:after="0" w:line="360" w:lineRule="auto"/>
        <w:rPr>
          <w:rFonts w:ascii="Times New Roman" w:hAnsi="Times New Roman" w:cs="Times New Roman"/>
          <w:sz w:val="28"/>
          <w:szCs w:val="28"/>
        </w:rPr>
      </w:pPr>
    </w:p>
    <w:p w:rsidR="00A67EF0" w:rsidRPr="006E3267" w:rsidRDefault="00D51756" w:rsidP="00D51756">
      <w:pPr>
        <w:spacing w:after="0" w:line="360" w:lineRule="auto"/>
        <w:ind w:firstLine="709"/>
        <w:jc w:val="center"/>
        <w:rPr>
          <w:rFonts w:ascii="Times New Roman" w:hAnsi="Times New Roman" w:cs="Times New Roman"/>
          <w:sz w:val="21"/>
          <w:szCs w:val="21"/>
        </w:rPr>
      </w:pPr>
      <w:r>
        <w:rPr>
          <w:rFonts w:ascii="Times New Roman" w:hAnsi="Times New Roman" w:cs="Times New Roman"/>
          <w:sz w:val="28"/>
          <w:szCs w:val="28"/>
        </w:rPr>
        <w:t>__________________________</w:t>
      </w:r>
    </w:p>
    <w:p w:rsidR="00A67EF0" w:rsidRPr="006E3267" w:rsidRDefault="00A67EF0" w:rsidP="00A67EF0">
      <w:pPr>
        <w:spacing w:after="0" w:line="360" w:lineRule="auto"/>
        <w:ind w:firstLine="709"/>
        <w:rPr>
          <w:rFonts w:ascii="Times New Roman" w:hAnsi="Times New Roman" w:cs="Times New Roman"/>
          <w:b/>
          <w:sz w:val="21"/>
          <w:szCs w:val="21"/>
        </w:rPr>
      </w:pPr>
    </w:p>
    <w:p w:rsidR="00A67EF0" w:rsidRPr="006E3267" w:rsidRDefault="00A67EF0" w:rsidP="00A67EF0">
      <w:pPr>
        <w:spacing w:after="0" w:line="360" w:lineRule="auto"/>
        <w:ind w:firstLine="567"/>
        <w:jc w:val="both"/>
        <w:rPr>
          <w:rFonts w:ascii="Times New Roman" w:eastAsia="Calibri" w:hAnsi="Times New Roman" w:cs="Times New Roman"/>
          <w:sz w:val="21"/>
          <w:szCs w:val="21"/>
          <w:shd w:val="clear" w:color="auto" w:fill="FFFFFF"/>
        </w:rPr>
      </w:pPr>
    </w:p>
    <w:sectPr w:rsidR="00A67EF0" w:rsidRPr="006E3267" w:rsidSect="00F3448E">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AF3" w:rsidRDefault="007C2AF3" w:rsidP="006D5B4A">
      <w:pPr>
        <w:spacing w:after="0" w:line="240" w:lineRule="auto"/>
      </w:pPr>
      <w:r>
        <w:separator/>
      </w:r>
    </w:p>
  </w:endnote>
  <w:endnote w:type="continuationSeparator" w:id="0">
    <w:p w:rsidR="007C2AF3" w:rsidRDefault="007C2AF3" w:rsidP="006D5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AF3" w:rsidRDefault="007C2AF3" w:rsidP="006D5B4A">
      <w:pPr>
        <w:spacing w:after="0" w:line="240" w:lineRule="auto"/>
      </w:pPr>
      <w:r>
        <w:separator/>
      </w:r>
    </w:p>
  </w:footnote>
  <w:footnote w:type="continuationSeparator" w:id="0">
    <w:p w:rsidR="007C2AF3" w:rsidRDefault="007C2AF3" w:rsidP="006D5B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A2A7B"/>
    <w:multiLevelType w:val="hybridMultilevel"/>
    <w:tmpl w:val="CB9237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420025"/>
    <w:multiLevelType w:val="multilevel"/>
    <w:tmpl w:val="77EAB06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0B206BB7"/>
    <w:multiLevelType w:val="hybridMultilevel"/>
    <w:tmpl w:val="3136570E"/>
    <w:lvl w:ilvl="0" w:tplc="F52C651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7FD087E"/>
    <w:multiLevelType w:val="hybridMultilevel"/>
    <w:tmpl w:val="06EABC9E"/>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71B6127"/>
    <w:multiLevelType w:val="hybridMultilevel"/>
    <w:tmpl w:val="CD5A8354"/>
    <w:lvl w:ilvl="0" w:tplc="3AD4238A">
      <w:start w:val="1"/>
      <w:numFmt w:val="decimal"/>
      <w:lvlText w:val="%1)"/>
      <w:lvlJc w:val="left"/>
      <w:pPr>
        <w:ind w:left="174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69544D"/>
    <w:multiLevelType w:val="multilevel"/>
    <w:tmpl w:val="C66A8BE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F235CFB"/>
    <w:multiLevelType w:val="hybridMultilevel"/>
    <w:tmpl w:val="C1E61EE0"/>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C82926"/>
    <w:multiLevelType w:val="hybridMultilevel"/>
    <w:tmpl w:val="4B52041E"/>
    <w:lvl w:ilvl="0" w:tplc="B66E1E76">
      <w:start w:val="1"/>
      <w:numFmt w:val="decimal"/>
      <w:lvlText w:val="%1."/>
      <w:lvlJc w:val="left"/>
      <w:pPr>
        <w:ind w:left="1035" w:hanging="675"/>
      </w:pPr>
      <w:rPr>
        <w:rFonts w:hint="default"/>
      </w:rPr>
    </w:lvl>
    <w:lvl w:ilvl="1" w:tplc="3AD4238A">
      <w:start w:val="1"/>
      <w:numFmt w:val="decimal"/>
      <w:lvlText w:val="%2)"/>
      <w:lvlJc w:val="left"/>
      <w:pPr>
        <w:ind w:left="1740" w:hanging="6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413A7F"/>
    <w:multiLevelType w:val="multilevel"/>
    <w:tmpl w:val="B0B833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C397C81"/>
    <w:multiLevelType w:val="hybridMultilevel"/>
    <w:tmpl w:val="CB9237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0B55DD1"/>
    <w:multiLevelType w:val="hybridMultilevel"/>
    <w:tmpl w:val="C9E60A3E"/>
    <w:lvl w:ilvl="0" w:tplc="28D838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1830072"/>
    <w:multiLevelType w:val="hybridMultilevel"/>
    <w:tmpl w:val="367A4A24"/>
    <w:lvl w:ilvl="0" w:tplc="F5F0A8D4">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71DF5776"/>
    <w:multiLevelType w:val="hybridMultilevel"/>
    <w:tmpl w:val="CB9237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740A64FC"/>
    <w:multiLevelType w:val="hybridMultilevel"/>
    <w:tmpl w:val="5DE80F86"/>
    <w:lvl w:ilvl="0" w:tplc="778A4F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5CD04C9"/>
    <w:multiLevelType w:val="hybridMultilevel"/>
    <w:tmpl w:val="9E6E90E4"/>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CF80CBA"/>
    <w:multiLevelType w:val="multilevel"/>
    <w:tmpl w:val="BCF8E7E0"/>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7E2111AC"/>
    <w:multiLevelType w:val="hybridMultilevel"/>
    <w:tmpl w:val="CB9237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3"/>
  </w:num>
  <w:num w:numId="3">
    <w:abstractNumId w:val="7"/>
  </w:num>
  <w:num w:numId="4">
    <w:abstractNumId w:val="5"/>
  </w:num>
  <w:num w:numId="5">
    <w:abstractNumId w:val="4"/>
  </w:num>
  <w:num w:numId="6">
    <w:abstractNumId w:val="8"/>
  </w:num>
  <w:num w:numId="7">
    <w:abstractNumId w:val="1"/>
  </w:num>
  <w:num w:numId="8">
    <w:abstractNumId w:val="14"/>
  </w:num>
  <w:num w:numId="9">
    <w:abstractNumId w:val="6"/>
  </w:num>
  <w:num w:numId="10">
    <w:abstractNumId w:val="11"/>
  </w:num>
  <w:num w:numId="11">
    <w:abstractNumId w:val="3"/>
  </w:num>
  <w:num w:numId="12">
    <w:abstractNumId w:val="15"/>
  </w:num>
  <w:num w:numId="13">
    <w:abstractNumId w:val="0"/>
  </w:num>
  <w:num w:numId="14">
    <w:abstractNumId w:val="10"/>
  </w:num>
  <w:num w:numId="15">
    <w:abstractNumId w:val="9"/>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4EB"/>
    <w:rsid w:val="000263F3"/>
    <w:rsid w:val="0002738E"/>
    <w:rsid w:val="00027AC4"/>
    <w:rsid w:val="0003266E"/>
    <w:rsid w:val="00043737"/>
    <w:rsid w:val="000572E5"/>
    <w:rsid w:val="00097A7A"/>
    <w:rsid w:val="000A4B75"/>
    <w:rsid w:val="000C59BA"/>
    <w:rsid w:val="000E5CCF"/>
    <w:rsid w:val="000F226A"/>
    <w:rsid w:val="000F2B8F"/>
    <w:rsid w:val="001443BC"/>
    <w:rsid w:val="001450EB"/>
    <w:rsid w:val="00161188"/>
    <w:rsid w:val="0016617B"/>
    <w:rsid w:val="001D3351"/>
    <w:rsid w:val="001F1240"/>
    <w:rsid w:val="002249A9"/>
    <w:rsid w:val="0023313F"/>
    <w:rsid w:val="00237600"/>
    <w:rsid w:val="002425FF"/>
    <w:rsid w:val="00252890"/>
    <w:rsid w:val="00252F27"/>
    <w:rsid w:val="00267040"/>
    <w:rsid w:val="002716DA"/>
    <w:rsid w:val="00277271"/>
    <w:rsid w:val="002A3292"/>
    <w:rsid w:val="002B0466"/>
    <w:rsid w:val="002C15EF"/>
    <w:rsid w:val="002D3F03"/>
    <w:rsid w:val="002D5CCC"/>
    <w:rsid w:val="002F4C7A"/>
    <w:rsid w:val="00302FF0"/>
    <w:rsid w:val="00304105"/>
    <w:rsid w:val="003324EB"/>
    <w:rsid w:val="00364850"/>
    <w:rsid w:val="003A4C7C"/>
    <w:rsid w:val="003C6A3F"/>
    <w:rsid w:val="003D3468"/>
    <w:rsid w:val="00433B0D"/>
    <w:rsid w:val="004772FC"/>
    <w:rsid w:val="004B3932"/>
    <w:rsid w:val="004B6649"/>
    <w:rsid w:val="004C73EF"/>
    <w:rsid w:val="005047F1"/>
    <w:rsid w:val="00507146"/>
    <w:rsid w:val="005258E3"/>
    <w:rsid w:val="0055148D"/>
    <w:rsid w:val="00553760"/>
    <w:rsid w:val="00584713"/>
    <w:rsid w:val="00586643"/>
    <w:rsid w:val="005921AB"/>
    <w:rsid w:val="00596A0F"/>
    <w:rsid w:val="005C1FB5"/>
    <w:rsid w:val="005C4D17"/>
    <w:rsid w:val="005E0C5E"/>
    <w:rsid w:val="00624AF2"/>
    <w:rsid w:val="0064793B"/>
    <w:rsid w:val="00692B4D"/>
    <w:rsid w:val="006A0280"/>
    <w:rsid w:val="006D5B4A"/>
    <w:rsid w:val="006F2CAA"/>
    <w:rsid w:val="007001FF"/>
    <w:rsid w:val="00706EA9"/>
    <w:rsid w:val="00730EC7"/>
    <w:rsid w:val="007B61D4"/>
    <w:rsid w:val="007B7A5C"/>
    <w:rsid w:val="007C2AF3"/>
    <w:rsid w:val="007D5822"/>
    <w:rsid w:val="007F16A4"/>
    <w:rsid w:val="007F452C"/>
    <w:rsid w:val="0081462B"/>
    <w:rsid w:val="00822CF3"/>
    <w:rsid w:val="00830C7F"/>
    <w:rsid w:val="0086341C"/>
    <w:rsid w:val="0088387C"/>
    <w:rsid w:val="00893100"/>
    <w:rsid w:val="00893D33"/>
    <w:rsid w:val="008B0BE3"/>
    <w:rsid w:val="008B2E99"/>
    <w:rsid w:val="008C22C2"/>
    <w:rsid w:val="009059E4"/>
    <w:rsid w:val="00924F0A"/>
    <w:rsid w:val="009876A2"/>
    <w:rsid w:val="00993146"/>
    <w:rsid w:val="00993DA9"/>
    <w:rsid w:val="009A5D3F"/>
    <w:rsid w:val="009D0508"/>
    <w:rsid w:val="009E4731"/>
    <w:rsid w:val="00A06DFF"/>
    <w:rsid w:val="00A35867"/>
    <w:rsid w:val="00A3651C"/>
    <w:rsid w:val="00A67EF0"/>
    <w:rsid w:val="00A751A8"/>
    <w:rsid w:val="00A9353D"/>
    <w:rsid w:val="00A9736A"/>
    <w:rsid w:val="00AD0638"/>
    <w:rsid w:val="00AD48CD"/>
    <w:rsid w:val="00AD561C"/>
    <w:rsid w:val="00AE0B29"/>
    <w:rsid w:val="00AE19A6"/>
    <w:rsid w:val="00AF62F9"/>
    <w:rsid w:val="00B074F6"/>
    <w:rsid w:val="00B169BF"/>
    <w:rsid w:val="00B25BAC"/>
    <w:rsid w:val="00B45BDC"/>
    <w:rsid w:val="00B5685D"/>
    <w:rsid w:val="00B615A0"/>
    <w:rsid w:val="00B6776B"/>
    <w:rsid w:val="00B740F1"/>
    <w:rsid w:val="00B84F91"/>
    <w:rsid w:val="00B8585C"/>
    <w:rsid w:val="00BA3AE3"/>
    <w:rsid w:val="00BB42A0"/>
    <w:rsid w:val="00BC02BF"/>
    <w:rsid w:val="00BD5446"/>
    <w:rsid w:val="00BF7712"/>
    <w:rsid w:val="00C24612"/>
    <w:rsid w:val="00C2557D"/>
    <w:rsid w:val="00C440BE"/>
    <w:rsid w:val="00C61CA7"/>
    <w:rsid w:val="00C704C5"/>
    <w:rsid w:val="00C86037"/>
    <w:rsid w:val="00C944BA"/>
    <w:rsid w:val="00C96B5F"/>
    <w:rsid w:val="00CB697D"/>
    <w:rsid w:val="00CC5EB6"/>
    <w:rsid w:val="00CD4914"/>
    <w:rsid w:val="00CE0AD2"/>
    <w:rsid w:val="00CE133B"/>
    <w:rsid w:val="00CE4DA0"/>
    <w:rsid w:val="00CE673C"/>
    <w:rsid w:val="00CF5134"/>
    <w:rsid w:val="00D04C7B"/>
    <w:rsid w:val="00D16B28"/>
    <w:rsid w:val="00D2392E"/>
    <w:rsid w:val="00D33C9E"/>
    <w:rsid w:val="00D34DF2"/>
    <w:rsid w:val="00D35386"/>
    <w:rsid w:val="00D46EBC"/>
    <w:rsid w:val="00D50163"/>
    <w:rsid w:val="00D51756"/>
    <w:rsid w:val="00D56CD6"/>
    <w:rsid w:val="00D56DB1"/>
    <w:rsid w:val="00D574E8"/>
    <w:rsid w:val="00D653AE"/>
    <w:rsid w:val="00D8027B"/>
    <w:rsid w:val="00DA1B5D"/>
    <w:rsid w:val="00DB1868"/>
    <w:rsid w:val="00DD3093"/>
    <w:rsid w:val="00DE1E1E"/>
    <w:rsid w:val="00DE60ED"/>
    <w:rsid w:val="00DF17B1"/>
    <w:rsid w:val="00DF207B"/>
    <w:rsid w:val="00E04B2C"/>
    <w:rsid w:val="00E16994"/>
    <w:rsid w:val="00E3240D"/>
    <w:rsid w:val="00E4592D"/>
    <w:rsid w:val="00E46707"/>
    <w:rsid w:val="00E55D19"/>
    <w:rsid w:val="00E74DC3"/>
    <w:rsid w:val="00EC3287"/>
    <w:rsid w:val="00EE6D04"/>
    <w:rsid w:val="00F05447"/>
    <w:rsid w:val="00F12D63"/>
    <w:rsid w:val="00F273F8"/>
    <w:rsid w:val="00F27A82"/>
    <w:rsid w:val="00F3448E"/>
    <w:rsid w:val="00F42F3A"/>
    <w:rsid w:val="00F47681"/>
    <w:rsid w:val="00F47C44"/>
    <w:rsid w:val="00F60339"/>
    <w:rsid w:val="00F627EB"/>
    <w:rsid w:val="00FA2765"/>
    <w:rsid w:val="00FB1AE6"/>
    <w:rsid w:val="00FD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BAFB2C-97FB-4200-8345-7E705B02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7E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7EF0"/>
    <w:pPr>
      <w:ind w:left="720"/>
      <w:contextualSpacing/>
    </w:pPr>
  </w:style>
  <w:style w:type="table" w:styleId="a4">
    <w:name w:val="Table Grid"/>
    <w:basedOn w:val="a1"/>
    <w:uiPriority w:val="59"/>
    <w:rsid w:val="00A67E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B84F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DE1E1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E1E1E"/>
    <w:rPr>
      <w:rFonts w:ascii="Segoe UI" w:hAnsi="Segoe UI" w:cs="Segoe UI"/>
      <w:sz w:val="18"/>
      <w:szCs w:val="18"/>
    </w:rPr>
  </w:style>
  <w:style w:type="table" w:customStyle="1" w:styleId="2">
    <w:name w:val="Сетка таблицы2"/>
    <w:basedOn w:val="a1"/>
    <w:next w:val="a4"/>
    <w:uiPriority w:val="59"/>
    <w:rsid w:val="00C96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D5B4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5B4A"/>
  </w:style>
  <w:style w:type="paragraph" w:styleId="a9">
    <w:name w:val="footer"/>
    <w:basedOn w:val="a"/>
    <w:link w:val="aa"/>
    <w:uiPriority w:val="99"/>
    <w:unhideWhenUsed/>
    <w:rsid w:val="006D5B4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23</Pages>
  <Words>5190</Words>
  <Characters>29585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BibikovAA</cp:lastModifiedBy>
  <cp:revision>6</cp:revision>
  <cp:lastPrinted>2021-07-29T03:07:00Z</cp:lastPrinted>
  <dcterms:created xsi:type="dcterms:W3CDTF">2020-08-30T22:57:00Z</dcterms:created>
  <dcterms:modified xsi:type="dcterms:W3CDTF">2021-08-10T02:57:00Z</dcterms:modified>
</cp:coreProperties>
</file>