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1B6" w:rsidRDefault="005831B6" w:rsidP="005831B6">
      <w:pPr>
        <w:shd w:val="clear" w:color="auto" w:fill="FFFFFF"/>
        <w:spacing w:after="0" w:line="240" w:lineRule="auto"/>
        <w:jc w:val="center"/>
        <w:rPr>
          <w:rFonts w:ascii="Times New Roman" w:eastAsia="Times New Roman" w:hAnsi="Times New Roman" w:cs="Times New Roman"/>
          <w:b/>
          <w:bCs/>
          <w:color w:val="212529"/>
          <w:sz w:val="28"/>
          <w:szCs w:val="28"/>
          <w:lang w:eastAsia="ru-RU"/>
        </w:rPr>
      </w:pPr>
      <w:r w:rsidRPr="005831B6">
        <w:rPr>
          <w:rFonts w:ascii="Times New Roman" w:eastAsia="Times New Roman" w:hAnsi="Times New Roman" w:cs="Times New Roman"/>
          <w:b/>
          <w:bCs/>
          <w:color w:val="212529"/>
          <w:sz w:val="28"/>
          <w:szCs w:val="28"/>
          <w:lang w:eastAsia="ru-RU"/>
        </w:rPr>
        <w:t>Выдача повторных свидетельств о государственной регистрации акта гражданского состояния и иных документов, подтверждающих наличие или отсутствие факта государственной регистрации акта гражданского состояния.</w:t>
      </w:r>
    </w:p>
    <w:p w:rsidR="005831B6" w:rsidRPr="005831B6" w:rsidRDefault="005831B6" w:rsidP="005831B6">
      <w:pPr>
        <w:shd w:val="clear" w:color="auto" w:fill="FFFFFF"/>
        <w:spacing w:after="0" w:line="240" w:lineRule="auto"/>
        <w:jc w:val="center"/>
        <w:rPr>
          <w:rFonts w:ascii="Arial" w:eastAsia="Times New Roman" w:hAnsi="Arial" w:cs="Arial"/>
          <w:color w:val="212529"/>
          <w:sz w:val="24"/>
          <w:szCs w:val="24"/>
          <w:lang w:eastAsia="ru-RU"/>
        </w:rPr>
      </w:pP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Общие сведения о государственной услуге предусмотрены Главой I Федерального закона от 15 ноября 1997 года № 143-ФЗ "Об актах гражданского состояния" (далее – Федеральный закон № 143-ФЗ),  Административным регламентом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утвержденным приказом Минюста России от 28 декабря 2018 года № 307 (далее — Административный регламент).</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Порядок оказание государственной услуги: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Правом на получение повторного свидетельства о государственной регистрации акта гражданского состояния и иных документов, подтверждающих наличие или отсутствие факта государственной регистрации акта гражданского состояния, обладают лица (российские граждане, иностранные граждане и лица без гражданства), имеющие правовые основания на их получение, указанные в пунктах 2 и 3 статьи 9 Федерального закона № 143-ФЗ и статье 2 Административного регламента, а именно:</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лицо, в отношении которого была составлена запись акта гражданского состояния;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родственник умершего или другое заинтересованное лицо в случае, если лицо, в отношении которого была составлена ранее запись акта гражданского состояния, умерло;</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родители (лица, их заменяющие) или представитель органа опеки и попечительства в случае, если лицо, в отношении которого была составлена запись акта о рождении, не достигло ко дню выдачи повторного свидетельства совершеннолетия (по достижении ребенком совершеннолетия его родителям (одному из родителей) по их просьбе выдается иной документ, подтверждающий факт государственной регистрации рождения ребенка);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опекуны лиц, признанных недееспособными;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xml:space="preserve">- иное лицо в случае представления нотариально удостоверенной доверенности от лица, имеющего в соответствии с настоящей статьей право на получение </w:t>
      </w:r>
      <w:r w:rsidRPr="005831B6">
        <w:rPr>
          <w:rFonts w:ascii="Times New Roman" w:eastAsia="Times New Roman" w:hAnsi="Times New Roman" w:cs="Times New Roman"/>
          <w:color w:val="212529"/>
          <w:sz w:val="28"/>
          <w:szCs w:val="28"/>
          <w:lang w:eastAsia="ru-RU"/>
        </w:rPr>
        <w:lastRenderedPageBreak/>
        <w:t>повторного свидетельства о государственной регистрации акта гражданского состояния или иного документа, подтверждающего наличие или отсутствие факта государственной регистрации акта гражданского состояния.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Лицу, не состоящему в браке, по его просьбе выдается документ об отсутствии факта государственной регистрации заключения брака заявителя на основании сведений, содержащихся в Едином государственном реестре записей актов гражданского состояния (ЕГР ЗАГС), в порядке, установленном пунктами 4 или 5 статьи 9 Федерального закона № 143-ФЗ.</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Порядок, размер и основания взимания государственной пошлины за предоставление государственной услуги: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Размеры и порядок уплаты государственной пошлины устанавливаются Налоговым кодексом Российской Федерации (глава 25.3 "Государственная пошлина").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Размер государственной пошлины за государственную регистрацию актов гражданского состояния, совершение иных юридически значимых действий установлен статьей 333.26 Налогового кодекса Российской Федерации и составляет:</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за выдачу повторного свидетельства о государственной регистрации акта гражданского состояния - 350 рублей (квитанция об уплате государственной пошлины за повторное свидетельство);</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за выдачу физическим лицам справок из архивов органов ЗАГС и иных уполномоченных органов - 200 рублей (квитанция об уплате государственной пошлины за справку).</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Плательщики уплачивают государственную пошлину при обращении за совершением иных юридически значимых действий - до подачи заявлений и (или) иных документов на совершение таких действий либо до подачи соответствующих документов.</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Государственная пошлина уплачивается по месту совершения юридически значимого действия в наличной или безналичной форме.</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Факт уплаты государственной пошлины плательщиком в наличной форме подтверждается либо квитанцией, выдаваемой плательщику банком, либо квитанцией, выдаваемой плательщику должностным лицом или кассой органа, в котором производилась оплата.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Факт уплаты государственной пошлины плательщиком подтверждается также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предусмотренной Федеральным законом от 27 июля 2010 г. № 210-ФЗ "Об организации предоставления государственных и муниципальных услуг".</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Иностранные граждане и лица без гражданства уплачивают государственную пошлину в порядке и размерах, которые установлены Налоговым кодексом Российской Федерации для физических лиц.</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Особенности уплаты государственной пошлины за государственную регистрацию актов гражданского состояния и другие юридически значимые действия определены статьей 333.27 Налогового кодекса Российской Федерации.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Перечень лиц, освобождающихся от уплаты государственной пошлины за государственную регистрацию актов гражданского состояния и совершение иных юридически значимых действий, определен статьями 333.18, 333.35 и 333.39 Налогового кодекса Российской Федерации.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Возврат плательщику излишне уплаченной (взысканной) суммы государственной пошлины осуществляется территориальным органом Федерального казначейства на основании распоряжений администраторов поступлений в бюджет о возврате поступлений плательщику с учетом положений главы 12, статьи 333.40 главы 25.3 Налогового кодекса Российской Федерации.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Решение о возврате плательщику излишне уплаченной (взысканной) суммы государственной пошлины принимает территориальный орган Минюста России во взаимодействии с органом ЗАГС по месту уплаты государственной пошлины в порядке, установленном законодательством Российской Федерации.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В соответствии с пунктом 3 статьи 333.40 Налогового кодекса Российской Федерации заявление о возврате излишне уплаченной (взысканной) суммы государственной пошлины может быть подано в течение трех лет со дня платы указанной суммы; возврат излишне уплаченной (взысканной) суммы государственной пошлины производится за счет средств бюджета, в который произведена переплата, в течение одного месяца со дня подачи заявления о возврате.</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Все действия, связанные с проверкой информации, пересылкой всех необходимых документов и возвратом излишне уплаченной (взысканной) суммы государственной пошлины, должны быть произведены до истечения, установленного Налоговым кодексом Российской Федерации месячного срока со дня подачи плательщиком заявления о возврате государственной пошлины.</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Место оказания государственной услуги: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xml:space="preserve">В случае утраты, порчи, в других случаях отсутствия возможности использования свидетельства о государственной регистрации акта гражданского состояния, в том числе ветхости бланка свидетельства, не читаемости текста и (или) печати органа записи актов гражданского состояния, </w:t>
      </w:r>
      <w:proofErr w:type="spellStart"/>
      <w:r w:rsidRPr="005831B6">
        <w:rPr>
          <w:rFonts w:ascii="Times New Roman" w:eastAsia="Times New Roman" w:hAnsi="Times New Roman" w:cs="Times New Roman"/>
          <w:color w:val="212529"/>
          <w:sz w:val="28"/>
          <w:szCs w:val="28"/>
          <w:lang w:eastAsia="ru-RU"/>
        </w:rPr>
        <w:t>ламинирования</w:t>
      </w:r>
      <w:proofErr w:type="spellEnd"/>
      <w:r w:rsidRPr="005831B6">
        <w:rPr>
          <w:rFonts w:ascii="Times New Roman" w:eastAsia="Times New Roman" w:hAnsi="Times New Roman" w:cs="Times New Roman"/>
          <w:color w:val="212529"/>
          <w:sz w:val="28"/>
          <w:szCs w:val="28"/>
          <w:lang w:eastAsia="ru-RU"/>
        </w:rPr>
        <w:t>, орган записи актов гражданского состояния выдает повторное свидетельство о государственной регистрации акта гражданского состояния, а в случаях, предусмотренных настоящим Федеральным законом, другими федеральными законами, иной документ, подтверждающий факт государственной регистрации акта гражданского состояния на основании соответствующей записи акта гражданского состояния, содержащейся в ЕГР ЗАГС.</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В случае, если запрос в письменной форме направляется в орган записи акта гражданского состояния посредством почтовой связи либо в форме электронного документа с использованием федеральной государственной информационной системы - единый портал государственных и муниципальных услуг и региональных порталов государственных и муниципальных услуг (далее - единый портал государственных и муниципальных услуг и региональные порталы государственных и муниципальных услуг), повторное свидетельство о государственной регистрации акта гражданского состояния или иной документ, подтверждающий наличие или отсутствие факта государственной регистрации акта гражданского состояния, выдается органом записи акта гражданского состояния, указанным в запросе лица, направившего данный запрос.</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Поданный в форме электронного документа запрос о выдаче повторного свидетельства о государственной регистрации акта гражданского состояния или иного документа, подтверждающего наличие либо отсутствие факта государственной регистрации акта гражданского состояния, подписывается простой электронной подписью заявителя.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Подача в письменной форме запроса о выдаче повторного свидетельства о государственной регистрации акта гражданского состояния или иного документа, подтверждающего наличие либо отсутствие факта государственной регистрации акта гражданского состояния, и выдача повторного свидетельства о государственной регистрации акта гражданского состояния или иного документа, подтверждающего наличие либо отсутствие факта государственной регистрации акта гражданского состояния, могут осуществляться через многофункциональный центр предоставления государственных и муниципальных услуг.</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Перечень документов, необходимых для получения государственной услуги: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 заявление о выдаче повторного свидетельства о государственной регистрации акта гражданского состояния или иного документа, подтверждающего наличие или отсутствие факта государственной регистрации акта гражданского состояния.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Заявление заполняется с использованием компьютерной техники или рукописным способом в соответствии с Правилами заполнения форм заявлений о государственной регистрации актов гражданского состояния, утвержденными приказом Минюста России от 01.10.2018 № 201.</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Заявление о выдаче повторного свидетельства (справки) может быть направлено в орган, предоставляющий государственную услугу, посредством почтовой связи либо в форме электронного документа с использованием федеральной государственной информационной системы - единый портал государственных и муниципальных услуг и региональных порталов государственных и муниципальных услуг.</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При заполнении заявления о выдачи справки об отсутствии факта государственной регистрации заключения брака (форма № 24) лицом, состоящим в браке, указывается период времени (до заключения брака), за который необходимо произвести проверку.</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В случае, если заявитель желает получить сведения, содержащиеся в записи акта гражданского состояния, не предусмотренные соответствующей формой справки, выдаваемой при государственной регистрации акта гражданского состояния, в заявлениях заполняется строка «Прошу указать следующие иные сведения».</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Не подлежат указанию следующие иные сведения: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сведения об усыновлении (удочерении) в справке о рождении (формы № 2, № 4);</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сведения о месте жительства заявителя, если о государственной регистрации акта гражданского состояния заявляло физическое лицо.</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 документ, удостоверяющий личность заявителя;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3) документы, подтверждающие право заявителя на получение повторного свидетельства (справки) о государственной регистрации акта гражданского состояния в соответствии с Перечнем документов, подтверждающих в соответствии со статьей 9 Федерального закона № 143-ФЗ право лица на получение документов о государственной регистрации актов гражданского состояния, утвержденным приказом Минюста России от 19.08.2016 № 194</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Заявителем уплачивается государственная пошлина в размере, установленном статьей 333.26 Налогового кодекса Российской Федерации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Повторное свидетельство о государственной регистрации акта гражданского состояния или иной документ, подтверждающий наличие либо отсутствие факта государственной регистрации акта гражданского состояния, выдается заявителю органом записи актов гражданского состояния, указанным в запросе лица, направившего письменный запрос.</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Сроки оказания государственной услуги: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Повторное свидетельство (справка) о государственной регистрации акта гражданского состояния в случае личного обращения заявителя в орган, предоставляющий государственную услугу, выдается в день обращения на основании записи акта гражданского состояния, содержащейся в ФГИС "ЕГР ЗАГС".</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Основания для отказа в предоставлении государственной услуги: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Заявитель не имеет права на получение повторных свидетельств и иных документов, подтверждающих факты государственной регистрации акта гражданского состояния.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Повторное свидетельство о государственной регистрации акта гражданского состояния не выдается:</w:t>
      </w:r>
      <w:bookmarkStart w:id="0" w:name="_GoBack"/>
      <w:bookmarkEnd w:id="0"/>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родителям (одному из родителей) ребенка, в отношении которого они лишены родительских прав или ограничены в родительских правах, - свидетельство о рождении ребенка;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лицам, расторгнувшим брак, и лицам, брак которых признан недействительным, - свидетельство о заключении брака.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По просьбе указанных лиц им выдается справка установленной формы, подтверждающая факт государственной регистрации рождения ребенка (форма N 4, утвержденная приказом Минюста России от 01.10.2018 № 200) или заключения брака (форма N 5, утвержденная приказом Минюста России от 01.10.2018 № 200).</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Результат административной процедуры: </w:t>
      </w:r>
      <w:r w:rsidRPr="005831B6">
        <w:rPr>
          <w:rFonts w:ascii="Times New Roman" w:eastAsia="Times New Roman" w:hAnsi="Times New Roman" w:cs="Times New Roman"/>
          <w:color w:val="212529"/>
          <w:sz w:val="28"/>
          <w:szCs w:val="28"/>
          <w:lang w:eastAsia="ru-RU"/>
        </w:rPr>
        <w:t>Результатом административной процедуры являются выдача заявителю повторного свидетельства о государственной регистрации акта гражданского состояния или иного документа, подтверждающего наличие либо отсутствие факта государственной регистрации акта гражданского состояния (далее- повторный документ), или отказа в выдаче повторного документа.</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Бланки заявлений:</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Формы заявлений утверждены приказом Министерства юстиции Российской Федерации от 1 октября 2018 года № 201 «Об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4" w:history="1">
        <w:r w:rsidRPr="005831B6">
          <w:rPr>
            <w:rFonts w:ascii="Arial" w:eastAsia="Times New Roman" w:hAnsi="Arial" w:cs="Arial"/>
            <w:color w:val="374D5C"/>
            <w:sz w:val="24"/>
            <w:szCs w:val="24"/>
            <w:u w:val="single"/>
            <w:lang w:eastAsia="ru-RU"/>
          </w:rPr>
          <w:t>Заявление о выдаче свидетельства/справки о рождении – формы № 25;</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5" w:history="1">
        <w:r w:rsidRPr="005831B6">
          <w:rPr>
            <w:rFonts w:ascii="Arial" w:eastAsia="Times New Roman" w:hAnsi="Arial" w:cs="Arial"/>
            <w:color w:val="374D5C"/>
            <w:sz w:val="24"/>
            <w:szCs w:val="24"/>
            <w:u w:val="single"/>
            <w:lang w:eastAsia="ru-RU"/>
          </w:rPr>
          <w:t>Заявление о выдаче свидетельства/справки о заключении брака /расторжении брака - формы № 26;</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6" w:history="1">
        <w:r w:rsidRPr="005831B6">
          <w:rPr>
            <w:rFonts w:ascii="Arial" w:eastAsia="Times New Roman" w:hAnsi="Arial" w:cs="Arial"/>
            <w:color w:val="374D5C"/>
            <w:sz w:val="24"/>
            <w:szCs w:val="24"/>
            <w:u w:val="single"/>
            <w:lang w:eastAsia="ru-RU"/>
          </w:rPr>
          <w:t>Заявление о выдаче свидетельства/справки об усыновлении форма № 27;</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7" w:history="1">
        <w:r w:rsidRPr="005831B6">
          <w:rPr>
            <w:rFonts w:ascii="Arial" w:eastAsia="Times New Roman" w:hAnsi="Arial" w:cs="Arial"/>
            <w:color w:val="374D5C"/>
            <w:sz w:val="24"/>
            <w:szCs w:val="24"/>
            <w:u w:val="single"/>
            <w:lang w:eastAsia="ru-RU"/>
          </w:rPr>
          <w:t>Заявление о выдаче свидетельства/справки об установлении отцовства № 28;</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8" w:history="1">
        <w:r w:rsidRPr="005831B6">
          <w:rPr>
            <w:rFonts w:ascii="Arial" w:eastAsia="Times New Roman" w:hAnsi="Arial" w:cs="Arial"/>
            <w:color w:val="374D5C"/>
            <w:sz w:val="24"/>
            <w:szCs w:val="24"/>
            <w:u w:val="single"/>
            <w:lang w:eastAsia="ru-RU"/>
          </w:rPr>
          <w:t>Заявление о выдаче свидетельства/справки о перемене имени № 29;</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9" w:history="1">
        <w:r w:rsidRPr="005831B6">
          <w:rPr>
            <w:rFonts w:ascii="Arial" w:eastAsia="Times New Roman" w:hAnsi="Arial" w:cs="Arial"/>
            <w:color w:val="374D5C"/>
            <w:sz w:val="24"/>
            <w:szCs w:val="24"/>
            <w:u w:val="single"/>
            <w:lang w:eastAsia="ru-RU"/>
          </w:rPr>
          <w:t>Заявление о выдаче свидетельства/справки о смерти № 30;</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0" w:history="1">
        <w:r w:rsidRPr="005831B6">
          <w:rPr>
            <w:rFonts w:ascii="Arial" w:eastAsia="Times New Roman" w:hAnsi="Arial" w:cs="Arial"/>
            <w:color w:val="374D5C"/>
            <w:sz w:val="24"/>
            <w:szCs w:val="24"/>
            <w:u w:val="single"/>
            <w:lang w:eastAsia="ru-RU"/>
          </w:rPr>
          <w:t>Заявление о выдаче справки об отсутствии факта регистрации заключения брака форма № 24.</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Образцы заполнения заявлений:</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1" w:history="1">
        <w:r w:rsidRPr="005831B6">
          <w:rPr>
            <w:rFonts w:ascii="Arial" w:eastAsia="Times New Roman" w:hAnsi="Arial" w:cs="Arial"/>
            <w:color w:val="374D5C"/>
            <w:sz w:val="24"/>
            <w:szCs w:val="24"/>
            <w:u w:val="single"/>
            <w:lang w:eastAsia="ru-RU"/>
          </w:rPr>
          <w:t>Заявление о выдаче повторного свидетельства/справки о рождении – формы № 25;</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2" w:history="1">
        <w:r w:rsidRPr="005831B6">
          <w:rPr>
            <w:rFonts w:ascii="Arial" w:eastAsia="Times New Roman" w:hAnsi="Arial" w:cs="Arial"/>
            <w:color w:val="374D5C"/>
            <w:sz w:val="24"/>
            <w:szCs w:val="24"/>
            <w:u w:val="single"/>
            <w:lang w:eastAsia="ru-RU"/>
          </w:rPr>
          <w:t>Заявление о выдаче повторного свидетельства/справки о заключении брака /расторжении брака - формы № 26;</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3" w:history="1">
        <w:r w:rsidRPr="005831B6">
          <w:rPr>
            <w:rFonts w:ascii="Arial" w:eastAsia="Times New Roman" w:hAnsi="Arial" w:cs="Arial"/>
            <w:color w:val="374D5C"/>
            <w:sz w:val="24"/>
            <w:szCs w:val="24"/>
            <w:u w:val="single"/>
            <w:lang w:eastAsia="ru-RU"/>
          </w:rPr>
          <w:t>Заявление о выдаче повторного свидетельства/справки об усыновлении - форма № 27;</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4" w:history="1">
        <w:r w:rsidRPr="005831B6">
          <w:rPr>
            <w:rFonts w:ascii="Arial" w:eastAsia="Times New Roman" w:hAnsi="Arial" w:cs="Arial"/>
            <w:color w:val="374D5C"/>
            <w:sz w:val="24"/>
            <w:szCs w:val="24"/>
            <w:u w:val="single"/>
            <w:lang w:eastAsia="ru-RU"/>
          </w:rPr>
          <w:t>Заявление о выдаче повторного свидетельства/справки об установлении отцовства- форма № 28;</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5" w:history="1">
        <w:r w:rsidRPr="005831B6">
          <w:rPr>
            <w:rFonts w:ascii="Arial" w:eastAsia="Times New Roman" w:hAnsi="Arial" w:cs="Arial"/>
            <w:color w:val="374D5C"/>
            <w:sz w:val="24"/>
            <w:szCs w:val="24"/>
            <w:u w:val="single"/>
            <w:lang w:eastAsia="ru-RU"/>
          </w:rPr>
          <w:t>Заявление о выдаче повторного свидетельства/справки о перемене имени - форма № 29;</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6" w:history="1">
        <w:r w:rsidRPr="005831B6">
          <w:rPr>
            <w:rFonts w:ascii="Arial" w:eastAsia="Times New Roman" w:hAnsi="Arial" w:cs="Arial"/>
            <w:color w:val="374D5C"/>
            <w:sz w:val="24"/>
            <w:szCs w:val="24"/>
            <w:u w:val="single"/>
            <w:lang w:eastAsia="ru-RU"/>
          </w:rPr>
          <w:t>Заявление о выдаче повторного свидетельства/справки о смерти - форма № 30;</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hyperlink r:id="rId17" w:history="1">
        <w:r w:rsidRPr="005831B6">
          <w:rPr>
            <w:rFonts w:ascii="Arial" w:eastAsia="Times New Roman" w:hAnsi="Arial" w:cs="Arial"/>
            <w:color w:val="374D5C"/>
            <w:sz w:val="24"/>
            <w:szCs w:val="24"/>
            <w:u w:val="single"/>
            <w:lang w:eastAsia="ru-RU"/>
          </w:rPr>
          <w:t>Заявление о выдаче справки об отсутствии факта регистрации заключения брака форма № 24.</w:t>
        </w:r>
      </w:hyperlink>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Документы, выдаваемые заявителям:</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Формы свидетельств и справок утверждены:</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приказом Министерства юстиции Российской Федерации от 13 августа 2018 года № 167 «Об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 приказом Министерства юстиции Российской Федерации от 1 октября 2018 №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Рождение:</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 повторное свидетельство о рождении;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2.справка о рождении форма № 1 - выдается в соответствии с Федеральным законом от 19.05.1995 № 81-ФЗ «О государственных пособиях гражданам, имеющим детей»;</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3.справка о рождении форма № 2 - при государственной регистрации рождения в случаях, когда сведения об отце/ матери ребенка внесены в запись акта о рождении на основании заявления отца/матери ребенка;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4. справка о рождении форма № 3 - при государственной регистрации рождения ребенка, родившегося мертвым;</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5. справка о рождении форма № 4 - выдается в случае запрашивания дополнительных сведений, содержащихся в записи акта о рождении.</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Заключение брака: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1.повторное свидетельство о заключении брака;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2.справка о заключении брака форма № 5;</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3.справка о заключении брака форма № 6 - если брак прекращен, расторгнут или признан недействительным.</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Расторжение брака: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1.повторное свидетельство о расторжении брака;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2.справка о расторжении брака форма № 7.</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Усыновление:</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 повторное свидетельство об усыновлении (удочерении);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 справка об усыновлении (удочерении) форма № 8.</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Установление отцовства: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1.повторное свидетельство об установлении отцовства;</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2.справка об установлении отцовства форма № 9.</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Перемена имени: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 повторное свидетельство о перемене имени;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 справка о перемене имени форма № 10.</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b/>
          <w:bCs/>
          <w:color w:val="212529"/>
          <w:sz w:val="28"/>
          <w:szCs w:val="28"/>
          <w:lang w:eastAsia="ru-RU"/>
        </w:rPr>
        <w:t>Смерть:</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1. повторное свидетельство о смерти;</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2. справка о смерти форма № 11 — выдается в соответствии с Федеральным законом от 12.01.1996 № 8-ФЗ «О погребении и похоронном деле»;</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3. справка о смерти форма № 12 с указанием дополнительных сведений.</w:t>
      </w:r>
    </w:p>
    <w:p w:rsidR="005831B6" w:rsidRPr="005831B6" w:rsidRDefault="005831B6" w:rsidP="005831B6">
      <w:pPr>
        <w:shd w:val="clear" w:color="auto" w:fill="FFFFFF"/>
        <w:spacing w:after="0" w:line="360" w:lineRule="auto"/>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Извещение об отсутствии записи акта гражданского состояния форма № 13 выдается в соответствии с пунктом 2 статьи 74 Федерального закона № 143-ФЗ.</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Извещение об отказе в выдаче документа о государственной регистрации акта гражданского состояния форма № 14. </w:t>
      </w:r>
    </w:p>
    <w:p w:rsidR="005831B6" w:rsidRPr="005831B6" w:rsidRDefault="005831B6" w:rsidP="005831B6">
      <w:pPr>
        <w:shd w:val="clear" w:color="auto" w:fill="FFFFFF"/>
        <w:spacing w:after="0" w:line="360" w:lineRule="auto"/>
        <w:ind w:firstLine="567"/>
        <w:jc w:val="both"/>
        <w:rPr>
          <w:rFonts w:ascii="Arial" w:eastAsia="Times New Roman" w:hAnsi="Arial" w:cs="Arial"/>
          <w:color w:val="212529"/>
          <w:sz w:val="24"/>
          <w:szCs w:val="24"/>
          <w:lang w:eastAsia="ru-RU"/>
        </w:rPr>
      </w:pPr>
      <w:r w:rsidRPr="005831B6">
        <w:rPr>
          <w:rFonts w:ascii="Times New Roman" w:eastAsia="Times New Roman" w:hAnsi="Times New Roman" w:cs="Times New Roman"/>
          <w:color w:val="212529"/>
          <w:sz w:val="28"/>
          <w:szCs w:val="28"/>
          <w:lang w:eastAsia="ru-RU"/>
        </w:rPr>
        <w:t>Справка об отсутствии факта регистрации акта гражданского состояния форма № 15.</w:t>
      </w:r>
    </w:p>
    <w:p w:rsidR="00900EB6" w:rsidRDefault="00900EB6"/>
    <w:sectPr w:rsidR="00900EB6" w:rsidSect="005831B6">
      <w:pgSz w:w="11906" w:h="16838"/>
      <w:pgMar w:top="709"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1B6"/>
    <w:rsid w:val="005831B6"/>
    <w:rsid w:val="00900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CE28DD-9EE8-4618-99B0-5E66E904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25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orsky.ru/authorities/executive-agencies/departments/zags/docs/%D0%A4%D0%9E%D0%A0%D0%9C%D0%AB/%D0%B7%D0%B0%D1%8F%D0%B2%D0%BB%D0%B5%D0%BD%D0%B8%D0%B5%2029.docx" TargetMode="External"/><Relationship Id="rId13" Type="http://schemas.openxmlformats.org/officeDocument/2006/relationships/hyperlink" Target="https://primorsky.ru/authorities/executive-agencies/departments/zags/docs/%D0%A4%D0%9E%D0%A0%D0%9C%D0%AB/%D0%A4%D0%BE%D1%80%D0%BC%D0%B0%2027%20%D0%A1%D0%BF%D1%80%D0%B0%D0%B2%D0%BA%D0%B0%20%D0%BE%D0%B1%20%D1%83%D1%81%D1%8B%D0%BD%D0%BE%D0%B2%D0%BB%D0%B5%D0%BD%D0%B8%D0%B8%20%D0%BE%D0%B1%D1%80%D0%B0%D0%B7%D0%B5%D1%86.rt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imorsky.ru/authorities/executive-agencies/departments/zags/docs/%D0%A4%D0%9E%D0%A0%D0%9C%D0%AB/%D0%97%D0%B0%D1%8F%D0%B2%D0%BB%D0%B5%D0%BD%D0%B8%D0%B5%20%D0%BD%D0%B0%20%D0%B2%D1%8B%D0%B4%D0%B0%D1%87%D1%83%20%D1%81%D0%B2%D0%B8%D0%B4%D0%B5%D1%82%D0%B5%D0%BB%D1%8C%D1%81%D1%82%D0%B2%D0%B0%20%D0%B8%D0%BB%D0%B8%20%D1%81%D0%BF%D1%80%D0%B0%D0%B2%D0%BA%D0%B8%20%D0%BE%D0%B1%20%D1%83%D1%81%D1%82%D0%B0%D0%BD%D0%BE%D0%B2%D0%BB%D0%B5%D0%BD%D0%B8%D0%B8%20%D0%BE%D1%82%D1%86%D0%BE%D0%B2%D1%81%D1%82%D0%B2%D0%B0%20(%D1%84%D0%BE%D1%80%D0%BC%D0%B0%2028).docx" TargetMode="External"/><Relationship Id="rId12" Type="http://schemas.openxmlformats.org/officeDocument/2006/relationships/hyperlink" Target="https://primorsky.ru/authorities/executive-agencies/departments/zags/docs/%D0%A4%D0%9E%D0%A0%D0%9C%D0%AB/%D0%A4%D0%BE%D1%80%D0%BC%D0%B0%2026%20%D0%A1%D0%BF%D1%80%D0%B0%D0%B2%D0%BA%D0%B0%20%D0%BE%20%D0%B7%D0%B0%D0%BA%D0%BB%D1%8E%D1%87%D0%B5%D0%BD%D0%B8%D0%B8%20%D0%B1%D1%80%D0%B0%D0%BA%D0%B0%20%D0%BE%D0%B1%D1%80%D0%B0%D0%B7%D0%B5%D1%86.rtf" TargetMode="External"/><Relationship Id="rId17" Type="http://schemas.openxmlformats.org/officeDocument/2006/relationships/hyperlink" Target="https://primorsky.ru/authorities/executive-agencies/departments/zags/docs/%D0%A4%D0%9E%D0%A0%D0%9C%D0%AB/%D0%A4%D0%BE%D1%80%D0%BC%D0%B0%2024%20%D0%9E%D0%B1%20%D0%BE%D1%82%D1%81%D1%83%D1%82%D1%81%D1%82%D0%B2%D0%B8%D0%B8%20%D1%84%D0%B0%D0%BA%D1%82%D0%B0%20%D1%80%D0%B5%D0%B3%D0%B8%D1%81%D1%82%D1%80%D0%B0%D1%86%D0%B8%D0%B8%20%D0%B1%D1%80%D0%B0%D0%BA%D0%B0%20%D0%BE%D0%B1%D1%80%D0%B0%D0%B7%D0%B5%D1%86.rtf" TargetMode="External"/><Relationship Id="rId2" Type="http://schemas.openxmlformats.org/officeDocument/2006/relationships/settings" Target="settings.xml"/><Relationship Id="rId16" Type="http://schemas.openxmlformats.org/officeDocument/2006/relationships/hyperlink" Target="https://primorsky.ru/authorities/executive-agencies/departments/zags/docs/%D0%A4%D0%9E%D0%A0%D0%9C%D0%AB/%D0%A4%D0%BE%D1%80%D0%BC%D0%B0%2030%20%D0%9E%20%D1%81%D0%BC%D0%B5%D1%80%D1%82%D0%B8%20%D0%BE%D0%B1%D1%80%D0%B0%D0%B7%D0%B5%D1%86.rtf" TargetMode="External"/><Relationship Id="rId1" Type="http://schemas.openxmlformats.org/officeDocument/2006/relationships/styles" Target="styles.xml"/><Relationship Id="rId6" Type="http://schemas.openxmlformats.org/officeDocument/2006/relationships/hyperlink" Target="https://primorsky.ru/authorities/executive-agencies/departments/zags/docs/%D0%A4%D0%9E%D0%A0%D0%9C%D0%AB/%D0%97%D0%B0%D1%8F%D0%B2%D0%BB%D0%B5%D0%BD%D0%B8%D0%B5%20%D0%BD%D0%B0%20%D0%B2%D1%8B%D0%B4%D0%B0%D1%87%D1%83%20%D1%81%D0%B2%D0%B8%D0%B4%D0%B5%D1%82%D0%B5%D0%BB%D1%8C%D1%81%D1%82%D0%B2%D0%B0%20%D0%B8%D0%BB%D0%B8%20%D1%81%D0%BF%D1%80%D0%B0%D0%B2%D0%BA%D0%B8%20%D0%BE%D0%B1%20%D1%83%D1%81%D1%8B%D0%BD%D0%BE%D0%B2%D0%BB%D0%B5%D0%BD%D0%B8%D0%B8%20(%D1%84%D0%BE%D1%80%D0%BC%D0%B0%2027).docx" TargetMode="External"/><Relationship Id="rId11" Type="http://schemas.openxmlformats.org/officeDocument/2006/relationships/hyperlink" Target="https://primorsky.ru/authorities/executive-agencies/departments/zags/docs/%D0%A4%D0%9E%D0%A0%D0%9C%D0%AB/%D0%A4%D0%BE%D1%80%D0%BC%D0%B0%2025%20%D0%A1%D0%BF%D1%80%D0%B0%D0%B2%D0%BA%D0%B0%20%D0%BE%20%D1%80%D0%BE%D0%B6%D0%B4%D0%B5%D0%BD%D0%B8%D0%B8%20%D0%BE%D0%B1%D1%80%D0%B0%D0%B7%D0%B5%D1%86" TargetMode="External"/><Relationship Id="rId5" Type="http://schemas.openxmlformats.org/officeDocument/2006/relationships/hyperlink" Target="https://primorsky.ru/authorities/executive-agencies/departments/zags/docs/%D0%A4%D0%9E%D0%A0%D0%9C%D0%AB/%D0%97%D0%B0%D1%8F%D0%B2%D0%BB%D0%B5%D0%BD%D0%B8%D0%B5%20%D0%BD%D0%B0%20%D0%B2%D1%8B%D0%B4%D0%B0%D1%87%D1%83%20%D1%81%D0%B2%D0%B8%D0%B4%D0%B5%D1%82%D0%B5%D0%BB%D1%8C%D1%81%D1%82%D0%B2%D0%B0%20%D0%B8%D0%BB%D0%B8%20%D1%81%D0%BF%D1%80%D0%B0%D0%B2%D0%BA%D0%B8%20%D0%BE%20%D0%B7%D0%B0%D0%BA%D0%BB%D1%8E%D1%87%D0%B5%D0%BD%D0%B8%D0%B8%20%D0%B8%D0%BB%D0%B8%20%D1%80%D0%B0%D1%81%D1%82%D0%BE%D1%80%D0%B6%D0%B5%D0%BD%D0%B8%D0%B8%20%D0%B1%D1%80%D0%B0%D0%BA%D0%B0%20(%D1%84%D0%BE%D1%80%D0%BC%D0%B0%2026).docx" TargetMode="External"/><Relationship Id="rId15" Type="http://schemas.openxmlformats.org/officeDocument/2006/relationships/hyperlink" Target="https://primorsky.ru/authorities/executive-agencies/departments/zags/docs/%D0%A4%D0%9E%D0%A0%D0%9C%D0%AB/%D0%A4%D0%BE%D1%80%D0%BC%D0%B0%2029%20%D0%9E%20%D0%BF%D0%B5%D1%80%D0%B5%D0%BC%D0%B5%D0%BD%D0%B5%20%D0%B8%D0%BC%D0%B5%D0%BD%D0%B8%20%D0%BE%D0%B1%D1%80%D0%B0%D0%B7%D0%B5%D1%86.rtf" TargetMode="External"/><Relationship Id="rId10" Type="http://schemas.openxmlformats.org/officeDocument/2006/relationships/hyperlink" Target="https://primorsky.ru/authorities/executive-agencies/departments/zags/docs/%D0%A4%D0%9E%D0%A0%D0%9C%D0%AB/%D0%B7%D0%B0%D1%8F%D0%B2%D0%BB%D0%B5%D0%BD%D0%B8%D0%B5%2024.docx" TargetMode="External"/><Relationship Id="rId19" Type="http://schemas.openxmlformats.org/officeDocument/2006/relationships/theme" Target="theme/theme1.xml"/><Relationship Id="rId4" Type="http://schemas.openxmlformats.org/officeDocument/2006/relationships/hyperlink" Target="https://primorsky.ru/authorities/executive-agencies/departments/zags/docs/%D0%A4%D0%9E%D0%A0%D0%9C%D0%AB/%D0%97%D0%B0%D1%8F%D0%B2%D0%BB%D0%B5%D0%BD%D0%B8%D0%B5%20%D0%BD%D0%B0%20%D0%B2%D1%8B%D0%B4%D0%B0%D1%87%D1%83%20%D1%81%D0%B2%D0%B8%D0%B4%D0%B5%D1%82%D0%B5%D0%BB%D1%8C%D1%81%D1%82%D0%B2%D0%B0%20%D0%B8%D0%BB%D0%B8%20%D1%81%D0%BF%D1%80%D0%B0%D0%B2%D0%BA%D0%B8%20%D0%BE%20%D1%80%D0%BE%D0%B6%D0%B4%D0%B5%D0%BD%D0%B8%D0%B8%20(%D1%84%D0%BE%D1%80%D0%BC%D0%B0%2025).docx" TargetMode="External"/><Relationship Id="rId9" Type="http://schemas.openxmlformats.org/officeDocument/2006/relationships/hyperlink" Target="https://primorsky.ru/authorities/executive-agencies/departments/zags/docs/%D0%A4%D0%9E%D0%A0%D0%9C%D0%AB/%D0%97%D0%B0%D1%8F%D0%B2%D0%BB%D0%B5%D0%BD%D0%B8%D0%B5%20%D0%BD%D0%B0%20%D0%B2%D1%8B%D0%B4%D0%B0%D1%87%D1%83%20%D1%81%D0%B2%D0%B8%D0%B4%D0%B5%D1%82%D0%B5%D0%BB%D1%8C%D1%81%D1%82%D0%B2%D0%B0%20%D0%B8%D0%BB%D0%B8%20%D1%81%D0%BF%D1%80%D0%B0%D0%B2%D0%BA%D0%B8%20%D0%BE%20%D1%81%D0%BC%D0%B5%D1%80%D1%82%D0%B8%20(%D1%84%D0%BE%D1%80%D0%BC%D0%B0%2030).docx" TargetMode="External"/><Relationship Id="rId14" Type="http://schemas.openxmlformats.org/officeDocument/2006/relationships/hyperlink" Target="https://primorsky.ru/authorities/executive-agencies/departments/zags/docs/%D0%A4%D0%9E%D0%A0%D0%9C%D0%AB/%D0%A4%D0%BE%D1%80%D0%BC%D0%B0%2028%20%D0%9E%D0%B1%20%D1%83%D1%81%D1%82%D0%B0%D0%BD%D0%BE%D0%B2%D0%BB%D0%B5%D0%BD%D0%B8%D0%B8%20%D0%BE%D1%82%D1%86%D0%BE%D0%B2%D1%81%D1%82%D0%B2%D0%B0%20%D0%BE%D0%B1%D1%80%D0%B0%D0%B7%D0%B5%D1%86.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3355</Words>
  <Characters>19127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EvstifeevaEA</dc:creator>
  <cp:keywords/>
  <dc:description/>
  <cp:lastModifiedBy>EvstifeevaEA</cp:lastModifiedBy>
  <cp:revision>1</cp:revision>
  <dcterms:created xsi:type="dcterms:W3CDTF">2022-11-14T03:28:00Z</dcterms:created>
  <dcterms:modified xsi:type="dcterms:W3CDTF">2022-11-14T03:31:00Z</dcterms:modified>
</cp:coreProperties>
</file>