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994" w:rsidRDefault="00F40994"/>
    <w:p w:rsidR="00224AA9" w:rsidRPr="00224AA9" w:rsidRDefault="00224AA9" w:rsidP="00224A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24AA9">
        <w:rPr>
          <w:rFonts w:ascii="Times New Roman" w:hAnsi="Times New Roman" w:cs="Times New Roman"/>
          <w:b/>
          <w:sz w:val="26"/>
          <w:szCs w:val="26"/>
        </w:rPr>
        <w:t xml:space="preserve">План мероприятий по обучению муниципальных служащих, </w:t>
      </w:r>
    </w:p>
    <w:p w:rsidR="00B4583E" w:rsidRDefault="00224AA9" w:rsidP="00224A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4AA9">
        <w:rPr>
          <w:rFonts w:ascii="Times New Roman" w:hAnsi="Times New Roman" w:cs="Times New Roman"/>
          <w:b/>
          <w:sz w:val="26"/>
          <w:szCs w:val="26"/>
        </w:rPr>
        <w:t xml:space="preserve">ответственных за обеспечение благоприятного инвестиционного климата, привлечение инвестиций и работу с инвесторами, а также участвующих в процессе предоставления муниципальных услуг инвесторам </w:t>
      </w:r>
      <w:r w:rsidR="00B4583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24AA9" w:rsidRPr="00224AA9" w:rsidRDefault="00B4583E" w:rsidP="00224A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 2 полугодие 2019 года</w:t>
      </w:r>
    </w:p>
    <w:p w:rsidR="00224AA9" w:rsidRPr="003F0332" w:rsidRDefault="00224AA9" w:rsidP="00224AA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5914" w:type="dxa"/>
        <w:jc w:val="center"/>
        <w:tblLook w:val="04A0"/>
      </w:tblPr>
      <w:tblGrid>
        <w:gridCol w:w="540"/>
        <w:gridCol w:w="2530"/>
        <w:gridCol w:w="3809"/>
        <w:gridCol w:w="2500"/>
        <w:gridCol w:w="2518"/>
        <w:gridCol w:w="1546"/>
        <w:gridCol w:w="2471"/>
      </w:tblGrid>
      <w:tr w:rsidR="00224AA9" w:rsidRPr="009A7898" w:rsidTr="0056284A">
        <w:trPr>
          <w:trHeight w:val="1243"/>
          <w:jc w:val="center"/>
        </w:trPr>
        <w:tc>
          <w:tcPr>
            <w:tcW w:w="540" w:type="dxa"/>
            <w:vAlign w:val="center"/>
            <w:hideMark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30" w:type="dxa"/>
            <w:vAlign w:val="center"/>
            <w:hideMark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учебной программы</w:t>
            </w:r>
          </w:p>
        </w:tc>
        <w:tc>
          <w:tcPr>
            <w:tcW w:w="3809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Подпункты </w:t>
            </w:r>
          </w:p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рамках темы)</w:t>
            </w:r>
          </w:p>
        </w:tc>
        <w:tc>
          <w:tcPr>
            <w:tcW w:w="2500" w:type="dxa"/>
            <w:vAlign w:val="center"/>
            <w:hideMark/>
          </w:tcPr>
          <w:p w:rsidR="00224AA9" w:rsidRPr="009A7898" w:rsidRDefault="00224AA9" w:rsidP="00B458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Спикеры проведения обучающего мероприятия</w:t>
            </w:r>
          </w:p>
        </w:tc>
        <w:tc>
          <w:tcPr>
            <w:tcW w:w="2518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слушателей</w:t>
            </w:r>
          </w:p>
        </w:tc>
        <w:tc>
          <w:tcPr>
            <w:tcW w:w="1546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проведения мероприятия</w:t>
            </w:r>
          </w:p>
        </w:tc>
        <w:tc>
          <w:tcPr>
            <w:tcW w:w="2471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  <w:hideMark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30" w:type="dxa"/>
            <w:hideMark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процедуры ОРВ проектов муниципальных нормативных правовых актов и экспертизы действующих муниципальных нормативных правовых актов</w:t>
            </w:r>
          </w:p>
        </w:tc>
        <w:tc>
          <w:tcPr>
            <w:tcW w:w="3809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ОРВ: нормативная документация, цель проведения, важность Этапы проведения ОРВ, заполнение форм отчетности Экспертиза МНПА: какие документы попадают под экспертизу, как принять участие в экспертизе, итоги проведения экспертизы</w:t>
            </w:r>
          </w:p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hideMark/>
          </w:tcPr>
          <w:p w:rsidR="00224AA9" w:rsidRPr="009A7898" w:rsidRDefault="00224AA9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Департамент экономики и развития предпринимательства Приморского края </w:t>
            </w:r>
          </w:p>
        </w:tc>
        <w:tc>
          <w:tcPr>
            <w:tcW w:w="2518" w:type="dxa"/>
          </w:tcPr>
          <w:p w:rsidR="0056284A" w:rsidRPr="009A7898" w:rsidRDefault="00224AA9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</w:t>
            </w:r>
          </w:p>
          <w:p w:rsidR="0056284A" w:rsidRDefault="00224AA9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  <w:p w:rsidR="00224AA9" w:rsidRPr="009A7898" w:rsidRDefault="00224AA9" w:rsidP="0056284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30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и способы улучшения инвестиционного климата</w:t>
            </w:r>
          </w:p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Инвестиционный климат – определение, подходы к оценке инвестиционного климата</w:t>
            </w:r>
          </w:p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Институты содействия инвестиционному процессу, их роль</w:t>
            </w:r>
          </w:p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Инвестиционный климат региона – процессы, способствующие улучшению инвестиционного климата Комплекс мер по улучшению инвестиционного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климата</w:t>
            </w:r>
          </w:p>
        </w:tc>
        <w:tc>
          <w:tcPr>
            <w:tcW w:w="2500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АНО «ИАПК»</w:t>
            </w:r>
            <w:r w:rsidR="0056284A"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департамент проектного управления – </w:t>
            </w:r>
          </w:p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8" w:type="dxa"/>
          </w:tcPr>
          <w:p w:rsidR="0056284A" w:rsidRPr="009A7898" w:rsidRDefault="0056284A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224AA9" w:rsidRPr="0056284A" w:rsidRDefault="0056284A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01.06.2019 - 10.12.2019</w:t>
            </w:r>
          </w:p>
        </w:tc>
        <w:tc>
          <w:tcPr>
            <w:tcW w:w="2471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B4583E">
        <w:trPr>
          <w:trHeight w:val="3773"/>
          <w:jc w:val="center"/>
        </w:trPr>
        <w:tc>
          <w:tcPr>
            <w:tcW w:w="540" w:type="dxa"/>
            <w:hideMark/>
          </w:tcPr>
          <w:p w:rsidR="00224AA9" w:rsidRPr="009A7898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224AA9"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МЧП как механизм привлечения инвестиций в сфере муниципального управления. Лучшие практики и инструменты привлечения инвестиций. Концессионные соглашения</w:t>
            </w:r>
          </w:p>
        </w:tc>
        <w:tc>
          <w:tcPr>
            <w:tcW w:w="3809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МЧП – определение, какие задачи помогает решить, для каких проектов подходит Формы МЧП, области применения МЧП Концессионные соглашения – 115 ФЗ</w:t>
            </w:r>
          </w:p>
        </w:tc>
        <w:tc>
          <w:tcPr>
            <w:tcW w:w="2500" w:type="dxa"/>
            <w:hideMark/>
          </w:tcPr>
          <w:p w:rsidR="00224AA9" w:rsidRPr="0056284A" w:rsidRDefault="00224AA9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«ИАПК»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епартамент экономики и развития предпринимательства Приморского края - </w:t>
            </w:r>
          </w:p>
        </w:tc>
        <w:tc>
          <w:tcPr>
            <w:tcW w:w="2518" w:type="dxa"/>
          </w:tcPr>
          <w:p w:rsidR="00B4583E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224AA9" w:rsidRPr="0056284A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56284A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  <w:hideMark/>
          </w:tcPr>
          <w:p w:rsidR="00224AA9" w:rsidRPr="00B4583E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24AA9"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56284A" w:rsidRPr="00B4583E" w:rsidRDefault="0056284A" w:rsidP="00B45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83E">
              <w:rPr>
                <w:rFonts w:ascii="Times New Roman" w:hAnsi="Times New Roman" w:cs="Times New Roman"/>
                <w:sz w:val="24"/>
                <w:szCs w:val="24"/>
              </w:rPr>
              <w:t>Обеспечение благоприятного инвестиционного климата в муниципальном образовании</w:t>
            </w:r>
          </w:p>
          <w:p w:rsidR="00224AA9" w:rsidRPr="00B4583E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</w:tcPr>
          <w:p w:rsidR="00224AA9" w:rsidRPr="00B4583E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муниципалитету предложить свой инвестиционный проект потенциальным инвесторам? Привлечение инвестиций в различные отрасли экономики Институты развития Приморского края - как возможность для муниципального образования предложить к реализации инвестиционный проект</w:t>
            </w:r>
          </w:p>
        </w:tc>
        <w:tc>
          <w:tcPr>
            <w:tcW w:w="2500" w:type="dxa"/>
            <w:hideMark/>
          </w:tcPr>
          <w:p w:rsidR="00224AA9" w:rsidRPr="00B4583E" w:rsidRDefault="0056284A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проектного управления Приморского края совместно с АНО «Инвестиционное Агентство Приморского края»</w:t>
            </w:r>
          </w:p>
        </w:tc>
        <w:tc>
          <w:tcPr>
            <w:tcW w:w="2518" w:type="dxa"/>
          </w:tcPr>
          <w:p w:rsidR="00B4583E" w:rsidRPr="00B4583E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отдела стратегического развития и поддержки предпринимательства, </w:t>
            </w:r>
          </w:p>
          <w:p w:rsidR="00B4583E" w:rsidRPr="00B4583E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 муниципальным имуществом</w:t>
            </w:r>
          </w:p>
          <w:p w:rsidR="00224AA9" w:rsidRPr="00B4583E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</w:tcPr>
          <w:p w:rsidR="00224AA9" w:rsidRPr="00B4583E" w:rsidRDefault="0056284A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25.09.2019</w:t>
            </w:r>
            <w:r w:rsidR="00224AA9"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471" w:type="dxa"/>
          </w:tcPr>
          <w:p w:rsidR="00224AA9" w:rsidRPr="00B4583E" w:rsidRDefault="0056284A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обучающий семинар в г</w:t>
            </w:r>
            <w:proofErr w:type="gramStart"/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альнереченск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</w:tcPr>
          <w:p w:rsidR="00224AA9" w:rsidRPr="00B4583E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30" w:type="dxa"/>
          </w:tcPr>
          <w:p w:rsidR="00224AA9" w:rsidRPr="00B4583E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проектного управления на муниципальном уровне</w:t>
            </w:r>
          </w:p>
        </w:tc>
        <w:tc>
          <w:tcPr>
            <w:tcW w:w="3809" w:type="dxa"/>
          </w:tcPr>
          <w:p w:rsidR="00224AA9" w:rsidRPr="00B4583E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Проектное управление Особенности управления проектами на муниципальном уровне</w:t>
            </w:r>
            <w:r w:rsidR="0056284A"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Успешные примеры проектов </w:t>
            </w:r>
          </w:p>
        </w:tc>
        <w:tc>
          <w:tcPr>
            <w:tcW w:w="2500" w:type="dxa"/>
          </w:tcPr>
          <w:p w:rsidR="00224AA9" w:rsidRPr="00B4583E" w:rsidRDefault="0056284A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Департамент проектного управления Приморского края совместно с АНО «Инвестиционное Агентство </w:t>
            </w: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Приморского края»</w:t>
            </w:r>
          </w:p>
        </w:tc>
        <w:tc>
          <w:tcPr>
            <w:tcW w:w="2518" w:type="dxa"/>
          </w:tcPr>
          <w:p w:rsidR="00B4583E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Представители отдела стратегического развития и поддержки предпринимательства,  управления  муниципальным имуществом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24AA9" w:rsidRPr="00B4583E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образования, управления КСМ</w:t>
            </w:r>
          </w:p>
        </w:tc>
        <w:tc>
          <w:tcPr>
            <w:tcW w:w="1546" w:type="dxa"/>
          </w:tcPr>
          <w:p w:rsidR="00224AA9" w:rsidRPr="00B4583E" w:rsidRDefault="0056284A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26.09.2019</w:t>
            </w:r>
          </w:p>
        </w:tc>
        <w:tc>
          <w:tcPr>
            <w:tcW w:w="2471" w:type="dxa"/>
          </w:tcPr>
          <w:p w:rsidR="00224AA9" w:rsidRPr="00B4583E" w:rsidRDefault="0056284A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обучающий семинар в г</w:t>
            </w:r>
            <w:proofErr w:type="gramStart"/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альнереченск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  <w:hideMark/>
          </w:tcPr>
          <w:p w:rsidR="00224AA9" w:rsidRPr="009A7898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224AA9"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поиска и привлечения инвесторов</w:t>
            </w:r>
          </w:p>
        </w:tc>
        <w:tc>
          <w:tcPr>
            <w:tcW w:w="3809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привлечения инвестиций и инвесторов Поиск инвесторов – специализированные платформы для поиска потенциальных инвесторов</w:t>
            </w:r>
          </w:p>
        </w:tc>
        <w:tc>
          <w:tcPr>
            <w:tcW w:w="2500" w:type="dxa"/>
            <w:hideMark/>
          </w:tcPr>
          <w:p w:rsidR="00224AA9" w:rsidRPr="009A7898" w:rsidRDefault="00224AA9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«ИАПК»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Департамент экономики и развития предпринимательства Приморского края </w:t>
            </w:r>
          </w:p>
        </w:tc>
        <w:tc>
          <w:tcPr>
            <w:tcW w:w="2518" w:type="dxa"/>
          </w:tcPr>
          <w:p w:rsidR="00B4583E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B4583E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  <w:p w:rsidR="00224AA9" w:rsidRPr="009A7898" w:rsidRDefault="00224AA9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</w:tcPr>
          <w:p w:rsidR="00224AA9" w:rsidRPr="0056284A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24AA9"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AA9" w:rsidRPr="0056284A" w:rsidRDefault="00224AA9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8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благоприятного инвестиционного имиджа МО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56284A" w:rsidRDefault="00224AA9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84A">
              <w:rPr>
                <w:rFonts w:ascii="Times New Roman" w:hAnsi="Times New Roman" w:cs="Times New Roman"/>
                <w:sz w:val="24"/>
                <w:szCs w:val="24"/>
              </w:rPr>
              <w:t>Инвестиционный имидж и его влияние на развитие территории</w:t>
            </w:r>
            <w:r w:rsidRPr="0056284A">
              <w:rPr>
                <w:rFonts w:ascii="Times New Roman" w:hAnsi="Times New Roman" w:cs="Times New Roman"/>
                <w:sz w:val="24"/>
                <w:szCs w:val="24"/>
              </w:rPr>
              <w:br/>
              <w:t>Маркетинг территории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56284A" w:rsidRDefault="00224AA9" w:rsidP="0056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84A">
              <w:rPr>
                <w:rFonts w:ascii="Times New Roman" w:hAnsi="Times New Roman" w:cs="Times New Roman"/>
                <w:sz w:val="24"/>
                <w:szCs w:val="24"/>
              </w:rPr>
              <w:t xml:space="preserve">АНО «ИАПК» </w:t>
            </w:r>
          </w:p>
        </w:tc>
        <w:tc>
          <w:tcPr>
            <w:tcW w:w="2518" w:type="dxa"/>
          </w:tcPr>
          <w:p w:rsidR="00B4583E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224AA9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  <w:hideMark/>
          </w:tcPr>
          <w:p w:rsidR="00224AA9" w:rsidRPr="009A7898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224AA9"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инвестиций и стимулирование предпринимательской активности</w:t>
            </w:r>
          </w:p>
        </w:tc>
        <w:tc>
          <w:tcPr>
            <w:tcW w:w="3809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инвестиций: этапы, разработка необходимой документации Предпринимательская активность: понятие и виды</w:t>
            </w:r>
          </w:p>
        </w:tc>
        <w:tc>
          <w:tcPr>
            <w:tcW w:w="2500" w:type="dxa"/>
            <w:hideMark/>
          </w:tcPr>
          <w:p w:rsidR="00224AA9" w:rsidRPr="009A7898" w:rsidRDefault="0056284A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«ИАПК»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224AA9"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Департамент экономики и развития предпринимательства Приморского края – </w:t>
            </w:r>
          </w:p>
        </w:tc>
        <w:tc>
          <w:tcPr>
            <w:tcW w:w="2518" w:type="dxa"/>
          </w:tcPr>
          <w:p w:rsidR="00B4583E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224AA9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B4583E">
        <w:trPr>
          <w:trHeight w:val="1825"/>
          <w:jc w:val="center"/>
        </w:trPr>
        <w:tc>
          <w:tcPr>
            <w:tcW w:w="540" w:type="dxa"/>
            <w:hideMark/>
          </w:tcPr>
          <w:p w:rsidR="00224AA9" w:rsidRPr="009A7898" w:rsidRDefault="00B4583E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24AA9"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выдачи разрешений на строительство, на ввод в эксплуатацию объектов капитального строительства</w:t>
            </w:r>
          </w:p>
        </w:tc>
        <w:tc>
          <w:tcPr>
            <w:tcW w:w="3809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Статья 51 ГК РФ, статья 55 ГК РФ Сроки выдачи разрешений, возможность сокращения сроков </w:t>
            </w:r>
          </w:p>
        </w:tc>
        <w:tc>
          <w:tcPr>
            <w:tcW w:w="2500" w:type="dxa"/>
            <w:hideMark/>
          </w:tcPr>
          <w:p w:rsidR="00B4583E" w:rsidRDefault="00224AA9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градостроительства Приморского кра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я,</w:t>
            </w:r>
          </w:p>
          <w:p w:rsidR="00224AA9" w:rsidRPr="009A7898" w:rsidRDefault="00224AA9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Кадастровая палата Приморского края </w:t>
            </w:r>
          </w:p>
        </w:tc>
        <w:tc>
          <w:tcPr>
            <w:tcW w:w="2518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 w:rsid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</w:t>
            </w:r>
            <w:r w:rsid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хитектуры и градостроительства</w:t>
            </w:r>
          </w:p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</w:tcPr>
          <w:p w:rsidR="00224AA9" w:rsidRPr="009A7898" w:rsidRDefault="00224AA9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Актуальные вопросы правоприменительной практики в сфере земельных отношений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кадастровый учет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Регистрация прав собственности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Судебная практика по земельным спорам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9A7898" w:rsidRDefault="00224AA9" w:rsidP="00B45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Департамент земельных и имуществе</w:t>
            </w:r>
            <w:r w:rsidR="00B4583E">
              <w:rPr>
                <w:rFonts w:ascii="Times New Roman" w:hAnsi="Times New Roman" w:cs="Times New Roman"/>
                <w:sz w:val="24"/>
                <w:szCs w:val="24"/>
              </w:rPr>
              <w:t>нных отношений Приморского края,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Кадастровая палата Приморского края </w:t>
            </w:r>
          </w:p>
        </w:tc>
        <w:tc>
          <w:tcPr>
            <w:tcW w:w="2518" w:type="dxa"/>
          </w:tcPr>
          <w:p w:rsidR="00B4583E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</w:p>
          <w:p w:rsidR="00224AA9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</w:tcPr>
          <w:p w:rsidR="00224AA9" w:rsidRPr="009A7898" w:rsidRDefault="00224AA9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Разъяснение мер поддержки субъектам предпринимательства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Существующие меры поддержки субъектов МСП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Микрокредиторвание</w:t>
            </w:r>
            <w:proofErr w:type="spellEnd"/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 по ставке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7,75%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Институты развития Приморского края</w:t>
            </w:r>
          </w:p>
        </w:tc>
        <w:tc>
          <w:tcPr>
            <w:tcW w:w="2518" w:type="dxa"/>
          </w:tcPr>
          <w:p w:rsidR="00224AA9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стратегического развития и поддержки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предпринимательства</w:t>
            </w: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Обучающее мероприятие с использованием системы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видеоконференцсвязи</w:t>
            </w:r>
          </w:p>
        </w:tc>
      </w:tr>
      <w:tr w:rsidR="00224AA9" w:rsidRPr="009A7898" w:rsidTr="0056284A">
        <w:trPr>
          <w:jc w:val="center"/>
        </w:trPr>
        <w:tc>
          <w:tcPr>
            <w:tcW w:w="540" w:type="dxa"/>
          </w:tcPr>
          <w:p w:rsidR="00224AA9" w:rsidRPr="009A7898" w:rsidRDefault="00224AA9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B45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Основы ГЧП. ГЧП как механизм привлечения инвестиций в сфере государственного и муниципального управления. </w:t>
            </w:r>
            <w:proofErr w:type="gramStart"/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proofErr w:type="gramEnd"/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предъявляемые к мониторингу концессионных и ГЧП соглашений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9A7898" w:rsidRDefault="00224AA9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ГЧП – определение, какие задачи помогает решить, для каких проектов подходит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Формы ГЧП, области применения ГЧП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224 ФЗ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ГАС Управление: Права, внесение информации, актуализация.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4AA9" w:rsidRPr="009A7898" w:rsidRDefault="00224AA9" w:rsidP="0056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АНО «ИАПК»  Департамент экономики и развития предпринимательства Приморского края - </w:t>
            </w:r>
          </w:p>
        </w:tc>
        <w:tc>
          <w:tcPr>
            <w:tcW w:w="2518" w:type="dxa"/>
          </w:tcPr>
          <w:p w:rsidR="00B4583E" w:rsidRPr="009A7898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B4583E" w:rsidRDefault="00B4583E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  <w:p w:rsidR="00224AA9" w:rsidRPr="009A7898" w:rsidRDefault="00224AA9" w:rsidP="005628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01.06.2019 - 10.12.2019</w:t>
            </w:r>
          </w:p>
        </w:tc>
        <w:tc>
          <w:tcPr>
            <w:tcW w:w="2471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</w:tbl>
    <w:p w:rsidR="00224AA9" w:rsidRPr="001D66C6" w:rsidRDefault="00224AA9" w:rsidP="00224AA9">
      <w:pPr>
        <w:rPr>
          <w:rFonts w:ascii="Times New Roman" w:hAnsi="Times New Roman" w:cs="Times New Roman"/>
          <w:sz w:val="28"/>
          <w:szCs w:val="28"/>
        </w:rPr>
      </w:pPr>
    </w:p>
    <w:p w:rsidR="00224AA9" w:rsidRPr="00B4583E" w:rsidRDefault="00B4583E">
      <w:pPr>
        <w:rPr>
          <w:rFonts w:ascii="Times New Roman" w:hAnsi="Times New Roman" w:cs="Times New Roman"/>
          <w:sz w:val="24"/>
          <w:szCs w:val="24"/>
        </w:rPr>
      </w:pPr>
      <w:r w:rsidRPr="00B4583E">
        <w:rPr>
          <w:rFonts w:ascii="Times New Roman" w:hAnsi="Times New Roman" w:cs="Times New Roman"/>
          <w:sz w:val="24"/>
          <w:szCs w:val="24"/>
        </w:rPr>
        <w:t>Руководитель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работе с инвесторами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83E">
        <w:rPr>
          <w:rFonts w:ascii="Times New Roman" w:hAnsi="Times New Roman" w:cs="Times New Roman"/>
          <w:sz w:val="24"/>
          <w:szCs w:val="24"/>
        </w:rPr>
        <w:t xml:space="preserve">  - начальник отдела стратегического развития и поддержки предпринимательства администрации Пожарского муниципального района  Л.В. </w:t>
      </w:r>
      <w:proofErr w:type="spellStart"/>
      <w:r w:rsidRPr="00B4583E">
        <w:rPr>
          <w:rFonts w:ascii="Times New Roman" w:hAnsi="Times New Roman" w:cs="Times New Roman"/>
          <w:sz w:val="24"/>
          <w:szCs w:val="24"/>
        </w:rPr>
        <w:t>Голоха</w:t>
      </w:r>
      <w:proofErr w:type="spellEnd"/>
    </w:p>
    <w:sectPr w:rsidR="00224AA9" w:rsidRPr="00B4583E" w:rsidSect="00224AA9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4AA9"/>
    <w:rsid w:val="00003A1C"/>
    <w:rsid w:val="00224AA9"/>
    <w:rsid w:val="0056284A"/>
    <w:rsid w:val="00B4583E"/>
    <w:rsid w:val="00F4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AA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2019-10-09T13:42:00Z</dcterms:created>
  <dcterms:modified xsi:type="dcterms:W3CDTF">2019-10-09T14:22:00Z</dcterms:modified>
</cp:coreProperties>
</file>