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811FD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07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>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      </w:r>
            <w:r w:rsidR="003811FD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2020-2023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45E2D">
        <w:rPr>
          <w:rFonts w:ascii="Times New Roman" w:hAnsi="Times New Roman"/>
          <w:sz w:val="24"/>
          <w:szCs w:val="24"/>
        </w:rPr>
        <w:t>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</w:r>
      <w:r w:rsidR="003811FD">
        <w:rPr>
          <w:rFonts w:ascii="Times New Roman" w:hAnsi="Times New Roman"/>
          <w:sz w:val="24"/>
          <w:szCs w:val="24"/>
        </w:rPr>
        <w:t>го муниципального района на 2020-2023</w:t>
      </w:r>
      <w:r w:rsidR="00245E2D">
        <w:rPr>
          <w:rFonts w:ascii="Times New Roman" w:hAnsi="Times New Roman"/>
          <w:sz w:val="24"/>
          <w:szCs w:val="24"/>
        </w:rPr>
        <w:t xml:space="preserve"> годы»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3811FD" w:rsidRPr="006D5C46" w:rsidRDefault="00615DA3" w:rsidP="002E639B">
      <w:pPr>
        <w:spacing w:line="360" w:lineRule="auto"/>
        <w:ind w:firstLine="709"/>
        <w:rPr>
          <w:b/>
        </w:rPr>
      </w:pPr>
      <w:r>
        <w:t>2.1.</w:t>
      </w:r>
      <w:r w:rsidR="003811FD">
        <w:t xml:space="preserve"> К проекту постановления администрации Пожарского муниципального района</w:t>
      </w:r>
      <w:r w:rsidR="006D5C46">
        <w:t xml:space="preserve"> </w:t>
      </w:r>
      <w:r w:rsidR="006D5C46" w:rsidRPr="006D5C46">
        <w:rPr>
          <w:b/>
        </w:rPr>
        <w:t>отсутствует пояснительная записка.</w:t>
      </w:r>
      <w:r w:rsidRPr="006D5C46">
        <w:rPr>
          <w:b/>
        </w:rPr>
        <w:t xml:space="preserve"> </w:t>
      </w:r>
    </w:p>
    <w:p w:rsidR="002E639B" w:rsidRDefault="006D5C46" w:rsidP="002E639B">
      <w:pPr>
        <w:spacing w:line="360" w:lineRule="auto"/>
        <w:ind w:firstLine="709"/>
      </w:pPr>
      <w:r>
        <w:t xml:space="preserve">В целях удовлетворения потребности населения Пожарского муниципального района в топливной древесине администрацией Пожарского муниципального района </w:t>
      </w:r>
      <w:r w:rsidR="002E639B">
        <w:t>принято решение о разработке муниципальной программы.</w:t>
      </w:r>
      <w:r w:rsidR="00615DA3"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2E639B">
        <w:rPr>
          <w:rFonts w:ascii="Times New Roman" w:hAnsi="Times New Roman"/>
          <w:sz w:val="24"/>
          <w:szCs w:val="24"/>
        </w:rPr>
        <w:t xml:space="preserve">пы реализации </w:t>
      </w:r>
      <w:r w:rsidR="006D5C46">
        <w:rPr>
          <w:rFonts w:ascii="Times New Roman" w:hAnsi="Times New Roman"/>
          <w:sz w:val="24"/>
          <w:szCs w:val="24"/>
        </w:rPr>
        <w:t>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</w:t>
      </w:r>
      <w:r w:rsidR="002E639B">
        <w:rPr>
          <w:rFonts w:ascii="Times New Roman" w:hAnsi="Times New Roman"/>
          <w:sz w:val="24"/>
          <w:szCs w:val="24"/>
        </w:rPr>
        <w:t xml:space="preserve"> удовлетворение потребности населения Пожарского муниципального района в топливной древесине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2E639B">
        <w:t>установлено следующее.</w:t>
      </w:r>
    </w:p>
    <w:p w:rsidR="002E639B" w:rsidRDefault="002E639B" w:rsidP="00615DA3">
      <w:pPr>
        <w:spacing w:line="312" w:lineRule="auto"/>
        <w:ind w:firstLine="720"/>
        <w:outlineLvl w:val="2"/>
      </w:pPr>
      <w:r>
        <w:t>В целом Паспорт программы соответствует Порядку разработки, реализации и оценки эффективности муниципальных программ, утвержденному постановлением администрации Пожарского муниципального района от 25.03.2014 года № 132-па</w:t>
      </w:r>
      <w:r w:rsidR="00DB263F">
        <w:t xml:space="preserve"> (далее – Порядок)</w:t>
      </w:r>
      <w:r>
        <w:t>.</w:t>
      </w:r>
    </w:p>
    <w:p w:rsidR="002E639B" w:rsidRDefault="002E639B" w:rsidP="00615DA3">
      <w:pPr>
        <w:spacing w:line="312" w:lineRule="auto"/>
        <w:ind w:firstLine="720"/>
        <w:outlineLvl w:val="2"/>
      </w:pPr>
      <w:r>
        <w:t xml:space="preserve">Вместе с тем </w:t>
      </w:r>
      <w:r w:rsidR="00DB263F">
        <w:t>в ходе экспертизы установлены отдельные недостатки и замечания.</w:t>
      </w:r>
    </w:p>
    <w:p w:rsidR="00DB263F" w:rsidRDefault="00DB263F" w:rsidP="00615DA3">
      <w:pPr>
        <w:spacing w:line="312" w:lineRule="auto"/>
        <w:ind w:firstLine="720"/>
        <w:outlineLvl w:val="2"/>
      </w:pPr>
      <w:r>
        <w:t>Согласно Паспорту программы, основной целью программы является удовлетворение потребности населения Пожарского муниципального района в топливной древесине.</w:t>
      </w:r>
    </w:p>
    <w:p w:rsidR="00262FEF" w:rsidRDefault="006D5C46" w:rsidP="00A04225">
      <w:pPr>
        <w:spacing w:line="312" w:lineRule="auto"/>
        <w:ind w:firstLine="720"/>
        <w:outlineLvl w:val="2"/>
      </w:pPr>
      <w:r>
        <w:t xml:space="preserve">Задачи Программы обозначенные в Паспорте программы </w:t>
      </w:r>
      <w:r w:rsidRPr="006D5C46">
        <w:rPr>
          <w:b/>
        </w:rPr>
        <w:t>не соответствуют задачам,</w:t>
      </w:r>
      <w:r>
        <w:t xml:space="preserve"> установленным в ч.2 «Цели и задачи» текстовой части Программы.</w:t>
      </w:r>
    </w:p>
    <w:p w:rsidR="00034D58" w:rsidRDefault="00A063CD" w:rsidP="00615DA3">
      <w:pPr>
        <w:spacing w:line="312" w:lineRule="auto"/>
        <w:ind w:firstLine="720"/>
        <w:outlineLvl w:val="2"/>
      </w:pPr>
      <w:r>
        <w:t>О</w:t>
      </w:r>
      <w:r w:rsidR="003105E4">
        <w:t>сновным меропри</w:t>
      </w:r>
      <w:r w:rsidR="00A04B34">
        <w:t>ятием, предусмотренным проектом</w:t>
      </w:r>
      <w:r w:rsidR="00034D58">
        <w:t xml:space="preserve"> Программы является </w:t>
      </w:r>
      <w:r w:rsidR="00034D58">
        <w:lastRenderedPageBreak/>
        <w:t>суб</w:t>
      </w:r>
      <w:r>
        <w:t>сидирование расходов предприятий</w:t>
      </w:r>
      <w:r w:rsidR="00034D58">
        <w:t>, занимающихся реализацией топливной древесины, в целях возмещения недополученных доходов в связи с оказанием услуг.</w:t>
      </w:r>
    </w:p>
    <w:p w:rsidR="00CB7801" w:rsidRDefault="00605574" w:rsidP="00615DA3">
      <w:pPr>
        <w:spacing w:line="312" w:lineRule="auto"/>
        <w:ind w:firstLine="720"/>
        <w:outlineLvl w:val="2"/>
        <w:rPr>
          <w:b/>
        </w:rPr>
      </w:pPr>
      <w:r>
        <w:t>Согласно Поряд</w:t>
      </w:r>
      <w:r w:rsidR="00034D58">
        <w:t>ку</w:t>
      </w:r>
      <w:r>
        <w:t xml:space="preserve"> предоставления и расходования субсидий из краевого бюджета муниципальным образованиям Приморского края на обеспечение граждан твердым топливом, утвержденному Приложением №22 к Государственной программе «Обеспечение доступным жильем и качественными услугами жилищно-коммунального хозяйства населения Приморского края на 2020-2027 годы» (постановление</w:t>
      </w:r>
      <w:r w:rsidR="00CB7801">
        <w:t xml:space="preserve"> администрации ПК от 30.12.2019 №945-па), субсидии предоставляются муниципальным образованиям при условии </w:t>
      </w:r>
      <w:r w:rsidR="00CB7801" w:rsidRPr="00A063CD">
        <w:rPr>
          <w:b/>
        </w:rPr>
        <w:t>наличия утвержденной муниципальной программы,</w:t>
      </w:r>
      <w:r w:rsidR="00CB7801">
        <w:rPr>
          <w:b/>
        </w:rPr>
        <w:t xml:space="preserve"> предусматривающей мероприятия по организации снабжения населения твердым топливом.</w:t>
      </w:r>
    </w:p>
    <w:p w:rsidR="003105E4" w:rsidRDefault="00CB7801" w:rsidP="00615DA3">
      <w:pPr>
        <w:spacing w:line="312" w:lineRule="auto"/>
        <w:ind w:firstLine="720"/>
        <w:outlineLvl w:val="2"/>
      </w:pPr>
      <w:r>
        <w:t>Вместе с тем, по смыслу мероприятия, указанного в проекте Программы, предусмотре</w:t>
      </w:r>
      <w:r w:rsidR="007D08BE">
        <w:t>но предоставление субсидий</w:t>
      </w:r>
      <w:r>
        <w:t xml:space="preserve"> предприятиям, занимающихся реализацией топливной древесины, в целях возмещения недополученных доходов в связи с оказанием услуг, </w:t>
      </w:r>
      <w:r w:rsidRPr="00CB7801">
        <w:rPr>
          <w:b/>
        </w:rPr>
        <w:t>что противоречит нормам, определенным Порядком предоставления и расходования субсидий.</w:t>
      </w:r>
    </w:p>
    <w:p w:rsidR="008C0099" w:rsidRDefault="00262FEF" w:rsidP="00615DA3">
      <w:pPr>
        <w:spacing w:line="312" w:lineRule="auto"/>
        <w:ind w:firstLine="720"/>
        <w:outlineLvl w:val="2"/>
      </w:pPr>
      <w:r>
        <w:t xml:space="preserve"> </w:t>
      </w:r>
      <w:r w:rsidR="00DB263F">
        <w:t xml:space="preserve"> </w:t>
      </w:r>
      <w:r w:rsidR="008C0099">
        <w:t>В соответствии с нормами, обозначенными в п.4 ст. 14 Федерального закона № 131-ФЗ снабжение жителей сельских поселений Пожарского муниципального района топливом является полномочием Пожарского муниципального района.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</w:t>
      </w:r>
      <w:r w:rsidR="007D08BE">
        <w:rPr>
          <w:rFonts w:ascii="Times New Roman" w:hAnsi="Times New Roman"/>
          <w:sz w:val="24"/>
          <w:szCs w:val="24"/>
        </w:rPr>
        <w:t>проекту П</w:t>
      </w:r>
      <w:r w:rsidR="008E7C5D">
        <w:rPr>
          <w:rFonts w:ascii="Times New Roman" w:hAnsi="Times New Roman"/>
          <w:sz w:val="24"/>
          <w:szCs w:val="24"/>
        </w:rPr>
        <w:t>рограмм</w:t>
      </w:r>
      <w:r w:rsidR="007D08BE">
        <w:rPr>
          <w:rFonts w:ascii="Times New Roman" w:hAnsi="Times New Roman"/>
          <w:sz w:val="24"/>
          <w:szCs w:val="24"/>
        </w:rPr>
        <w:t>ы определен в сумме 81 431,11</w:t>
      </w:r>
      <w:r w:rsidR="008E7C5D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7 552,96</w:t>
            </w:r>
          </w:p>
        </w:tc>
        <w:tc>
          <w:tcPr>
            <w:tcW w:w="2127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7 477,43</w:t>
            </w:r>
          </w:p>
        </w:tc>
        <w:tc>
          <w:tcPr>
            <w:tcW w:w="2126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75,53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A2C8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24 626,05</w:t>
            </w:r>
          </w:p>
        </w:tc>
        <w:tc>
          <w:tcPr>
            <w:tcW w:w="2127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24 379,78</w:t>
            </w:r>
          </w:p>
        </w:tc>
        <w:tc>
          <w:tcPr>
            <w:tcW w:w="2126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246,26</w:t>
            </w:r>
          </w:p>
        </w:tc>
      </w:tr>
      <w:tr w:rsidR="00E62B58" w:rsidTr="00E62B58">
        <w:tc>
          <w:tcPr>
            <w:tcW w:w="1526" w:type="dxa"/>
          </w:tcPr>
          <w:p w:rsidR="00E62B58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A2C8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24 626,05</w:t>
            </w:r>
          </w:p>
        </w:tc>
        <w:tc>
          <w:tcPr>
            <w:tcW w:w="2127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24 379,78</w:t>
            </w:r>
          </w:p>
        </w:tc>
        <w:tc>
          <w:tcPr>
            <w:tcW w:w="2126" w:type="dxa"/>
          </w:tcPr>
          <w:p w:rsidR="00E62B58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246,26</w:t>
            </w:r>
          </w:p>
        </w:tc>
      </w:tr>
      <w:tr w:rsidR="004A2C81" w:rsidTr="00E62B58">
        <w:tc>
          <w:tcPr>
            <w:tcW w:w="1526" w:type="dxa"/>
          </w:tcPr>
          <w:p w:rsidR="004A2C81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4A2C81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24 626,05</w:t>
            </w:r>
          </w:p>
        </w:tc>
        <w:tc>
          <w:tcPr>
            <w:tcW w:w="2127" w:type="dxa"/>
          </w:tcPr>
          <w:p w:rsidR="004A2C81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24 379,78</w:t>
            </w:r>
          </w:p>
        </w:tc>
        <w:tc>
          <w:tcPr>
            <w:tcW w:w="2126" w:type="dxa"/>
          </w:tcPr>
          <w:p w:rsidR="004A2C81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246,26</w:t>
            </w:r>
          </w:p>
        </w:tc>
      </w:tr>
      <w:tr w:rsidR="008E7C5D" w:rsidTr="00E62B58">
        <w:tc>
          <w:tcPr>
            <w:tcW w:w="1526" w:type="dxa"/>
          </w:tcPr>
          <w:p w:rsidR="008E7C5D" w:rsidRDefault="008E7C5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8E7C5D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81 431,11</w:t>
            </w:r>
          </w:p>
        </w:tc>
        <w:tc>
          <w:tcPr>
            <w:tcW w:w="2127" w:type="dxa"/>
          </w:tcPr>
          <w:p w:rsidR="008E7C5D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80 616,77</w:t>
            </w:r>
          </w:p>
        </w:tc>
        <w:tc>
          <w:tcPr>
            <w:tcW w:w="2126" w:type="dxa"/>
          </w:tcPr>
          <w:p w:rsidR="008E7C5D" w:rsidRDefault="004A2C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814,31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Default="000F2E22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A11FF5">
        <w:rPr>
          <w:rFonts w:ascii="Times New Roman" w:hAnsi="Times New Roman"/>
          <w:sz w:val="24"/>
          <w:szCs w:val="24"/>
        </w:rPr>
        <w:t>кого муниципального района от 17.12.2019 г. № 299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A11FF5">
        <w:rPr>
          <w:rFonts w:ascii="Times New Roman" w:hAnsi="Times New Roman"/>
          <w:sz w:val="24"/>
          <w:szCs w:val="24"/>
        </w:rPr>
        <w:t xml:space="preserve">го муниципального района на 2020 год и плановый период 2021 и 2022 годов» (в ред. от 25.08.2020г. №299-НПА) на реализацию </w:t>
      </w:r>
      <w:r w:rsidR="00AC2081">
        <w:rPr>
          <w:rFonts w:ascii="Times New Roman" w:hAnsi="Times New Roman"/>
          <w:sz w:val="24"/>
          <w:szCs w:val="24"/>
        </w:rPr>
        <w:t>муниципа</w:t>
      </w:r>
      <w:r w:rsidR="00A11FF5">
        <w:rPr>
          <w:rFonts w:ascii="Times New Roman" w:hAnsi="Times New Roman"/>
          <w:sz w:val="24"/>
          <w:szCs w:val="24"/>
        </w:rPr>
        <w:t>льной программы предусмотрены бюджетные ассигнования:</w:t>
      </w:r>
    </w:p>
    <w:p w:rsidR="00A11FF5" w:rsidRDefault="00A11FF5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20 98,67 тыс. руб., из них: за счет средств бюджета Приморского края – 2077,7 тыс. руб.; за счет средств местного бюджета – 20,99 тыс. руб.)</w:t>
      </w:r>
    </w:p>
    <w:p w:rsidR="00A11FF5" w:rsidRDefault="00FC208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Законом Приморского края от 10.09.2020 года №874-КЗ «О внесении изменений в закон Приморского края «О краевом бюджете на 2020 год и плановый период 2021 и 2022 годов» Пожарскому муниципальному району увеличен объем субсидии из краевого бюджета на обеспечение граждан твердым топливом (дровами) до 7 477,43 тыс. руб. </w:t>
      </w:r>
    </w:p>
    <w:p w:rsidR="00AC2081" w:rsidRDefault="00FC208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чем,</w:t>
      </w:r>
      <w:r w:rsidR="00AC2081">
        <w:rPr>
          <w:rFonts w:ascii="Times New Roman" w:hAnsi="Times New Roman"/>
          <w:sz w:val="24"/>
          <w:szCs w:val="24"/>
        </w:rPr>
        <w:t xml:space="preserve"> потребуется внесение изменений в нормативный правовой</w:t>
      </w:r>
      <w:r w:rsidR="00AC2081" w:rsidRPr="000F2E22">
        <w:rPr>
          <w:rFonts w:ascii="Times New Roman" w:hAnsi="Times New Roman"/>
          <w:sz w:val="24"/>
          <w:szCs w:val="24"/>
        </w:rPr>
        <w:t xml:space="preserve"> </w:t>
      </w:r>
      <w:r w:rsidR="00AC2081">
        <w:rPr>
          <w:rFonts w:ascii="Times New Roman" w:hAnsi="Times New Roman"/>
          <w:sz w:val="24"/>
          <w:szCs w:val="24"/>
        </w:rPr>
        <w:t>акт</w:t>
      </w:r>
      <w:r w:rsidR="00AC2081" w:rsidRPr="000F2E22">
        <w:rPr>
          <w:rFonts w:ascii="Times New Roman" w:hAnsi="Times New Roman"/>
          <w:sz w:val="24"/>
          <w:szCs w:val="24"/>
        </w:rPr>
        <w:t xml:space="preserve"> Думы Пожарс</w:t>
      </w:r>
      <w:r>
        <w:rPr>
          <w:rFonts w:ascii="Times New Roman" w:hAnsi="Times New Roman"/>
          <w:sz w:val="24"/>
          <w:szCs w:val="24"/>
        </w:rPr>
        <w:t>кого муниципального района от 17.12.2019 г. № 265</w:t>
      </w:r>
      <w:r w:rsidR="00AC2081"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>
        <w:rPr>
          <w:rFonts w:ascii="Times New Roman" w:hAnsi="Times New Roman"/>
          <w:sz w:val="24"/>
          <w:szCs w:val="24"/>
        </w:rPr>
        <w:t xml:space="preserve">го </w:t>
      </w:r>
      <w:r>
        <w:rPr>
          <w:rFonts w:ascii="Times New Roman" w:hAnsi="Times New Roman"/>
          <w:sz w:val="24"/>
          <w:szCs w:val="24"/>
        </w:rPr>
        <w:lastRenderedPageBreak/>
        <w:t>муниципального района на 2020 год и плановый период 2021</w:t>
      </w:r>
      <w:r w:rsidR="00AC2081">
        <w:rPr>
          <w:rFonts w:ascii="Times New Roman" w:hAnsi="Times New Roman"/>
          <w:sz w:val="24"/>
          <w:szCs w:val="24"/>
        </w:rPr>
        <w:t xml:space="preserve"> и 2</w:t>
      </w:r>
      <w:r>
        <w:rPr>
          <w:rFonts w:ascii="Times New Roman" w:hAnsi="Times New Roman"/>
          <w:sz w:val="24"/>
          <w:szCs w:val="24"/>
        </w:rPr>
        <w:t>022</w:t>
      </w:r>
      <w:r w:rsidR="00AC2081">
        <w:rPr>
          <w:rFonts w:ascii="Times New Roman" w:hAnsi="Times New Roman"/>
          <w:sz w:val="24"/>
          <w:szCs w:val="24"/>
        </w:rPr>
        <w:t xml:space="preserve"> годов» в сторону увеличения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2020 год: за счет средств бюджета Приморского края на </w:t>
      </w:r>
      <w:r w:rsidR="00FF37ED">
        <w:rPr>
          <w:rFonts w:ascii="Times New Roman" w:hAnsi="Times New Roman"/>
          <w:sz w:val="24"/>
          <w:szCs w:val="24"/>
        </w:rPr>
        <w:t>5 399,73 тыс. руб.; за счет средств местного бюджета на 54,51 тыс. руб</w:t>
      </w:r>
      <w:r w:rsidR="00AC2081">
        <w:rPr>
          <w:rFonts w:ascii="Times New Roman" w:hAnsi="Times New Roman"/>
          <w:sz w:val="24"/>
          <w:szCs w:val="24"/>
        </w:rPr>
        <w:t>.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финансово-экономической экспертизы установлено следующее: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предоставления и расходования субсидий из краевого бюджета бюджетам муниципальных образований Приморского края на обеспечение граждан твердым топливом утвержден постановлением администрации Приморского края от 30.12.2019 года № 945-па.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Указанный порядок в том числе устанавливает порядок определения размера субсидии бюджету муниципального образования, которая определяется исходя из объема потребности населения в твердом топливе, но не выше потребности, рассчитанной исходя из установленных нормативов потребления твердого топлива и площади жилых помещений, отапливаемых твердым топливом.</w:t>
      </w:r>
    </w:p>
    <w:p w:rsidR="004B02BD" w:rsidRDefault="004B02BD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заявленных финансовых средств</w:t>
      </w:r>
      <w:r w:rsidR="00A063CD">
        <w:rPr>
          <w:rFonts w:ascii="Times New Roman" w:hAnsi="Times New Roman"/>
          <w:sz w:val="24"/>
          <w:szCs w:val="24"/>
        </w:rPr>
        <w:t xml:space="preserve"> на 2021 год</w:t>
      </w:r>
      <w:r>
        <w:rPr>
          <w:rFonts w:ascii="Times New Roman" w:hAnsi="Times New Roman"/>
          <w:sz w:val="24"/>
          <w:szCs w:val="24"/>
        </w:rPr>
        <w:t xml:space="preserve"> ра</w:t>
      </w:r>
      <w:r w:rsidR="006847D2">
        <w:rPr>
          <w:rFonts w:ascii="Times New Roman" w:hAnsi="Times New Roman"/>
          <w:sz w:val="24"/>
          <w:szCs w:val="24"/>
        </w:rPr>
        <w:t>зработчиком представлены: расчет потребности населения Пожарского муниципального района в твердом топливе на 2021 год</w:t>
      </w:r>
      <w:r w:rsidR="00A063CD">
        <w:rPr>
          <w:rFonts w:ascii="Times New Roman" w:hAnsi="Times New Roman"/>
          <w:sz w:val="24"/>
          <w:szCs w:val="24"/>
        </w:rPr>
        <w:t>; калькуляция – расчет розничных цен на твердое топливо (дрова) на 2021 год.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программных мероприятий, предложенных паспортом программы на 2021 – 2023 годы следует считать прогнозными.</w:t>
      </w:r>
    </w:p>
    <w:p w:rsidR="00A063CD" w:rsidRDefault="00A063CD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4206C5" w:rsidRDefault="004206C5" w:rsidP="004206C5">
      <w:pPr>
        <w:spacing w:line="360" w:lineRule="auto"/>
        <w:ind w:firstLine="539"/>
      </w:pPr>
      <w:r>
        <w:t>Программа разработана в соответствии с полномочиями органов местного самоуправления, закрепленными за органами местного самоуправления муниципального района, Федеральным законом № 131 - ФЗ.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5A12EC" w:rsidRDefault="005A12EC" w:rsidP="005A12EC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>
        <w:rPr>
          <w:rFonts w:ascii="Times New Roman" w:hAnsi="Times New Roman"/>
          <w:sz w:val="24"/>
          <w:szCs w:val="24"/>
        </w:rPr>
        <w:t xml:space="preserve">«Об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 на 2020-2023 годы</w:t>
      </w:r>
      <w:r>
        <w:rPr>
          <w:rFonts w:ascii="Times New Roman" w:hAnsi="Times New Roman"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в целом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5A12EC" w:rsidRDefault="005A12EC" w:rsidP="005A12EC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Одновременно, при утверждении муниципальной программы предлагаю учесть замечания, отраженные в настоящем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BD3" w:rsidRDefault="00057BD3">
      <w:r>
        <w:separator/>
      </w:r>
    </w:p>
  </w:endnote>
  <w:endnote w:type="continuationSeparator" w:id="0">
    <w:p w:rsidR="00057BD3" w:rsidRDefault="0005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BD3" w:rsidRDefault="00057BD3">
      <w:r>
        <w:separator/>
      </w:r>
    </w:p>
  </w:footnote>
  <w:footnote w:type="continuationSeparator" w:id="0">
    <w:p w:rsidR="00057BD3" w:rsidRDefault="00057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6439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641"/>
    <w:rsid w:val="00034BDC"/>
    <w:rsid w:val="00034D58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57BD3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1D06"/>
    <w:rsid w:val="000826C7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186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75EF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87518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D7E25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45D8"/>
    <w:rsid w:val="00235E05"/>
    <w:rsid w:val="0023638D"/>
    <w:rsid w:val="00237FDD"/>
    <w:rsid w:val="00240678"/>
    <w:rsid w:val="00240A9F"/>
    <w:rsid w:val="00241338"/>
    <w:rsid w:val="00241399"/>
    <w:rsid w:val="00241B52"/>
    <w:rsid w:val="0024499B"/>
    <w:rsid w:val="00245294"/>
    <w:rsid w:val="00245E2D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2E6D"/>
    <w:rsid w:val="00262FEF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A7D62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39B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6E0"/>
    <w:rsid w:val="00306A75"/>
    <w:rsid w:val="00306FB7"/>
    <w:rsid w:val="003072BE"/>
    <w:rsid w:val="00310294"/>
    <w:rsid w:val="003105E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2CE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05F1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11FD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A7F8B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06C5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67BDB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E08"/>
    <w:rsid w:val="00495213"/>
    <w:rsid w:val="0049693E"/>
    <w:rsid w:val="0049765F"/>
    <w:rsid w:val="004A0160"/>
    <w:rsid w:val="004A20C1"/>
    <w:rsid w:val="004A2C81"/>
    <w:rsid w:val="004A4BCF"/>
    <w:rsid w:val="004A5F33"/>
    <w:rsid w:val="004A6439"/>
    <w:rsid w:val="004B02BD"/>
    <w:rsid w:val="004B198C"/>
    <w:rsid w:val="004B27FD"/>
    <w:rsid w:val="004B4055"/>
    <w:rsid w:val="004B6136"/>
    <w:rsid w:val="004B7BE9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5ED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6B9F"/>
    <w:rsid w:val="00560C71"/>
    <w:rsid w:val="00561424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404A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2E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574"/>
    <w:rsid w:val="00605866"/>
    <w:rsid w:val="00605A9A"/>
    <w:rsid w:val="006106B4"/>
    <w:rsid w:val="006125EC"/>
    <w:rsid w:val="006142B0"/>
    <w:rsid w:val="00614B84"/>
    <w:rsid w:val="00615DA3"/>
    <w:rsid w:val="0062062E"/>
    <w:rsid w:val="00620746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B2C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350"/>
    <w:rsid w:val="006753A7"/>
    <w:rsid w:val="0067657C"/>
    <w:rsid w:val="006835A8"/>
    <w:rsid w:val="006835ED"/>
    <w:rsid w:val="006847D2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58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C46"/>
    <w:rsid w:val="006D5D39"/>
    <w:rsid w:val="006E02E1"/>
    <w:rsid w:val="006E3E57"/>
    <w:rsid w:val="006E58F4"/>
    <w:rsid w:val="006E6184"/>
    <w:rsid w:val="006E6DCB"/>
    <w:rsid w:val="006E7B11"/>
    <w:rsid w:val="006F017F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90D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8BE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A01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969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5684"/>
    <w:rsid w:val="00892FCB"/>
    <w:rsid w:val="008936CA"/>
    <w:rsid w:val="00896718"/>
    <w:rsid w:val="00897FF9"/>
    <w:rsid w:val="008A03C6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009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C5D"/>
    <w:rsid w:val="008E7DE3"/>
    <w:rsid w:val="008E7F31"/>
    <w:rsid w:val="008F05DF"/>
    <w:rsid w:val="008F3281"/>
    <w:rsid w:val="008F3B61"/>
    <w:rsid w:val="008F53FB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333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23F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1E46"/>
    <w:rsid w:val="00A04225"/>
    <w:rsid w:val="00A04B34"/>
    <w:rsid w:val="00A05133"/>
    <w:rsid w:val="00A063CD"/>
    <w:rsid w:val="00A0719D"/>
    <w:rsid w:val="00A07A61"/>
    <w:rsid w:val="00A07EAB"/>
    <w:rsid w:val="00A11FF5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B45"/>
    <w:rsid w:val="00A361A2"/>
    <w:rsid w:val="00A3655B"/>
    <w:rsid w:val="00A366B8"/>
    <w:rsid w:val="00A40743"/>
    <w:rsid w:val="00A41609"/>
    <w:rsid w:val="00A46D44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358"/>
    <w:rsid w:val="00A909EE"/>
    <w:rsid w:val="00A90D28"/>
    <w:rsid w:val="00A90F22"/>
    <w:rsid w:val="00A925DC"/>
    <w:rsid w:val="00A93AB6"/>
    <w:rsid w:val="00A9441B"/>
    <w:rsid w:val="00A94E49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81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C5B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4D5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8B5"/>
    <w:rsid w:val="00B66C94"/>
    <w:rsid w:val="00B706C7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8A5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08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373DD"/>
    <w:rsid w:val="00C415CC"/>
    <w:rsid w:val="00C43222"/>
    <w:rsid w:val="00C4452C"/>
    <w:rsid w:val="00C50317"/>
    <w:rsid w:val="00C516A4"/>
    <w:rsid w:val="00C5238F"/>
    <w:rsid w:val="00C52BEF"/>
    <w:rsid w:val="00C5393D"/>
    <w:rsid w:val="00C54F5A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B7801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2CE2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1A1"/>
    <w:rsid w:val="00D44D08"/>
    <w:rsid w:val="00D53440"/>
    <w:rsid w:val="00D5414C"/>
    <w:rsid w:val="00D558B9"/>
    <w:rsid w:val="00D5736D"/>
    <w:rsid w:val="00D57C80"/>
    <w:rsid w:val="00D602A2"/>
    <w:rsid w:val="00D60E4A"/>
    <w:rsid w:val="00D60F0E"/>
    <w:rsid w:val="00D60F27"/>
    <w:rsid w:val="00D6143C"/>
    <w:rsid w:val="00D657F2"/>
    <w:rsid w:val="00D7027B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263F"/>
    <w:rsid w:val="00DB33EA"/>
    <w:rsid w:val="00DB40AD"/>
    <w:rsid w:val="00DB4A0F"/>
    <w:rsid w:val="00DB7106"/>
    <w:rsid w:val="00DC001A"/>
    <w:rsid w:val="00DC079B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1C7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4ED3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5533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17EED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5BC"/>
    <w:rsid w:val="00F40E5C"/>
    <w:rsid w:val="00F42673"/>
    <w:rsid w:val="00F4794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522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2081"/>
    <w:rsid w:val="00FC3B99"/>
    <w:rsid w:val="00FC620A"/>
    <w:rsid w:val="00FC67F8"/>
    <w:rsid w:val="00FC6FB1"/>
    <w:rsid w:val="00FC7EC4"/>
    <w:rsid w:val="00FD037B"/>
    <w:rsid w:val="00FD0A3A"/>
    <w:rsid w:val="00FD0FEC"/>
    <w:rsid w:val="00FD18A7"/>
    <w:rsid w:val="00FD2156"/>
    <w:rsid w:val="00FD53CB"/>
    <w:rsid w:val="00FE011D"/>
    <w:rsid w:val="00FE114E"/>
    <w:rsid w:val="00FE6E15"/>
    <w:rsid w:val="00FE6F81"/>
    <w:rsid w:val="00FE7472"/>
    <w:rsid w:val="00FF0156"/>
    <w:rsid w:val="00FF015D"/>
    <w:rsid w:val="00FF1422"/>
    <w:rsid w:val="00FF37CF"/>
    <w:rsid w:val="00FF37ED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38B85C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endnote text"/>
    <w:basedOn w:val="a"/>
    <w:link w:val="af6"/>
    <w:semiHidden/>
    <w:unhideWhenUsed/>
    <w:rsid w:val="00605574"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semiHidden/>
    <w:rsid w:val="00605574"/>
    <w:rPr>
      <w:rFonts w:eastAsia="MS Mincho"/>
    </w:rPr>
  </w:style>
  <w:style w:type="character" w:styleId="af7">
    <w:name w:val="endnote reference"/>
    <w:basedOn w:val="a0"/>
    <w:semiHidden/>
    <w:unhideWhenUsed/>
    <w:rsid w:val="006055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05E39-B957-4123-B02E-3F7A5E12D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26</cp:revision>
  <cp:lastPrinted>2019-05-22T03:32:00Z</cp:lastPrinted>
  <dcterms:created xsi:type="dcterms:W3CDTF">2020-10-06T22:36:00Z</dcterms:created>
  <dcterms:modified xsi:type="dcterms:W3CDTF">2020-10-07T01:45:00Z</dcterms:modified>
</cp:coreProperties>
</file>