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291E46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19</w:t>
      </w:r>
      <w:r w:rsidR="007F02F7">
        <w:rPr>
          <w:rFonts w:ascii="Times New Roman" w:hAnsi="Times New Roman"/>
          <w:color w:val="auto"/>
          <w:sz w:val="24"/>
          <w:szCs w:val="24"/>
        </w:rPr>
        <w:t xml:space="preserve">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54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</w:t>
            </w:r>
            <w:r w:rsidR="00291E4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жилищного фонда» на период 2020 – 2023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A3941" w:rsidRPr="00615DA3">
        <w:rPr>
          <w:rFonts w:ascii="Times New Roman" w:hAnsi="Times New Roman"/>
          <w:sz w:val="24"/>
          <w:szCs w:val="24"/>
        </w:rPr>
        <w:t>Об утверждении муниципальной программы «</w:t>
      </w:r>
      <w:r w:rsidR="001062DE">
        <w:rPr>
          <w:rFonts w:ascii="Times New Roman" w:hAnsi="Times New Roman"/>
          <w:sz w:val="24"/>
          <w:szCs w:val="24"/>
        </w:rPr>
        <w:t xml:space="preserve"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</w:t>
      </w:r>
      <w:r w:rsidR="007A3941" w:rsidRPr="00615DA3">
        <w:rPr>
          <w:rFonts w:ascii="Times New Roman" w:hAnsi="Times New Roman"/>
          <w:sz w:val="24"/>
          <w:szCs w:val="24"/>
        </w:rPr>
        <w:t>на</w:t>
      </w:r>
      <w:r w:rsidR="001062DE">
        <w:rPr>
          <w:rFonts w:ascii="Times New Roman" w:hAnsi="Times New Roman"/>
          <w:sz w:val="24"/>
          <w:szCs w:val="24"/>
        </w:rPr>
        <w:t xml:space="preserve"> период</w:t>
      </w:r>
      <w:r w:rsidR="00291E46">
        <w:rPr>
          <w:rFonts w:ascii="Times New Roman" w:hAnsi="Times New Roman"/>
          <w:sz w:val="24"/>
          <w:szCs w:val="24"/>
        </w:rPr>
        <w:t xml:space="preserve"> 2020 – 2023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 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>2.1. В целях создания безопасных и комфортных условий проживания граждан, проживающих в домах</w:t>
      </w:r>
      <w:r w:rsidR="00107690">
        <w:t>,</w:t>
      </w:r>
      <w:r>
        <w:t xml:space="preserve"> признанных непригодными для постоянного проживания</w:t>
      </w:r>
      <w:r w:rsidR="00DE36D4">
        <w:t xml:space="preserve">, а также в связи с формированием проекта бюджета Пожарского муниципального района </w:t>
      </w:r>
      <w:r w:rsidR="00291E46">
        <w:t xml:space="preserve">на 2021 год и плановый период 2022 и 2023 годы </w:t>
      </w:r>
      <w:r>
        <w:t xml:space="preserve">администрацией Пожарского муниципального района </w:t>
      </w:r>
      <w:r w:rsidR="00615DA3">
        <w:t>принято решение о разработке и утверждении муниципальной программы «</w:t>
      </w:r>
      <w:r w:rsidR="00107690">
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</w:t>
      </w:r>
      <w:r w:rsidR="00291E46">
        <w:t>ого фонда» на период 2020 – 2023</w:t>
      </w:r>
      <w:r w:rsidR="002718DA">
        <w:t xml:space="preserve"> </w:t>
      </w:r>
      <w:r w:rsidR="00107690">
        <w:t>годы</w:t>
      </w:r>
      <w:r w:rsidR="00615DA3">
        <w:t xml:space="preserve">. </w:t>
      </w:r>
    </w:p>
    <w:p w:rsidR="00CD0ACB" w:rsidRPr="00CD0ACB" w:rsidRDefault="00CD0ACB" w:rsidP="00CD0ACB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CD0ACB">
        <w:rPr>
          <w:rFonts w:ascii="Times New Roman" w:hAnsi="Times New Roman"/>
          <w:sz w:val="24"/>
          <w:szCs w:val="24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291E46">
        <w:rPr>
          <w:rFonts w:ascii="Times New Roman" w:hAnsi="Times New Roman"/>
          <w:sz w:val="24"/>
          <w:szCs w:val="24"/>
        </w:rPr>
        <w:t xml:space="preserve">ые муниципальные программы </w:t>
      </w:r>
      <w:r w:rsidR="00291E46" w:rsidRPr="00291E46">
        <w:rPr>
          <w:rFonts w:ascii="Times New Roman" w:hAnsi="Times New Roman"/>
          <w:b/>
          <w:sz w:val="24"/>
          <w:szCs w:val="24"/>
        </w:rPr>
        <w:t>до 25</w:t>
      </w:r>
      <w:r w:rsidRPr="00291E46">
        <w:rPr>
          <w:rFonts w:ascii="Times New Roman" w:hAnsi="Times New Roman"/>
          <w:b/>
          <w:sz w:val="24"/>
          <w:szCs w:val="24"/>
        </w:rPr>
        <w:t xml:space="preserve"> сентября текущего года.</w:t>
      </w:r>
    </w:p>
    <w:p w:rsidR="00CD0ACB" w:rsidRDefault="00CD0ACB" w:rsidP="00615DA3">
      <w:pPr>
        <w:spacing w:line="360" w:lineRule="auto"/>
        <w:ind w:firstLine="709"/>
      </w:pPr>
      <w:r>
        <w:t>Данный проект постановления администрации Пожарского муниципального района представлен в Контрольно-счетную палату Пож</w:t>
      </w:r>
      <w:r w:rsidR="00291E46">
        <w:t>арского муниципального района 16.10.2020</w:t>
      </w:r>
      <w:r>
        <w:t xml:space="preserve"> года.</w:t>
      </w:r>
    </w:p>
    <w:p w:rsidR="00CD0ACB" w:rsidRDefault="00CD0ACB" w:rsidP="00615DA3">
      <w:pPr>
        <w:spacing w:line="360" w:lineRule="auto"/>
        <w:ind w:firstLine="709"/>
        <w:rPr>
          <w:b/>
        </w:rPr>
      </w:pPr>
      <w:r w:rsidRPr="00291E46">
        <w:rPr>
          <w:b/>
        </w:rPr>
        <w:t>Тем самым, имеет место нарушение установленного для утверждения муниципальных программ срока.</w:t>
      </w:r>
    </w:p>
    <w:p w:rsidR="00096CFA" w:rsidRPr="00096CFA" w:rsidRDefault="00096CFA" w:rsidP="00615DA3">
      <w:pPr>
        <w:spacing w:line="360" w:lineRule="auto"/>
        <w:ind w:firstLine="709"/>
      </w:pPr>
      <w:r>
        <w:t xml:space="preserve">Порядок разработки, реализации и оценки эффективности муниципальных программ </w:t>
      </w:r>
      <w:r>
        <w:lastRenderedPageBreak/>
        <w:t>Пожарского муниципального района утвержден постановлением администрации Пожарского муниципального района 25.03.2014г. №132-па. (далее – Порядок №132-па)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291E46" w:rsidRDefault="00291E46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291E46">
        <w:rPr>
          <w:rFonts w:ascii="Times New Roman" w:hAnsi="Times New Roman"/>
          <w:b/>
          <w:sz w:val="24"/>
          <w:szCs w:val="24"/>
        </w:rPr>
        <w:t>Наименование муниципальной программы указанной в проекте постановления не соответствует наименованию данной программы</w:t>
      </w:r>
      <w:r>
        <w:rPr>
          <w:rFonts w:ascii="Times New Roman" w:hAnsi="Times New Roman"/>
          <w:b/>
          <w:sz w:val="24"/>
          <w:szCs w:val="24"/>
        </w:rPr>
        <w:t>,</w:t>
      </w:r>
      <w:r w:rsidRPr="00291E46">
        <w:rPr>
          <w:rFonts w:ascii="Times New Roman" w:hAnsi="Times New Roman"/>
          <w:b/>
          <w:sz w:val="24"/>
          <w:szCs w:val="24"/>
        </w:rPr>
        <w:t xml:space="preserve"> изложенному в Паспорте программы</w:t>
      </w:r>
      <w:r>
        <w:rPr>
          <w:rFonts w:ascii="Times New Roman" w:hAnsi="Times New Roman"/>
          <w:sz w:val="24"/>
          <w:szCs w:val="24"/>
        </w:rPr>
        <w:t>.</w:t>
      </w:r>
    </w:p>
    <w:p w:rsidR="00291E46" w:rsidRPr="008E3A99" w:rsidRDefault="00291E46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в проекте постановления муниципальная программа указана «Переселение граждан, проживающих на территории Пожарского муниципального района, из муниципального аварийного жилищного фонда» на период 2020-2023 годы», в паспорте программы название программы –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 на период 2020-2023 годы»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942B38">
        <w:rPr>
          <w:rFonts w:ascii="Times New Roman" w:hAnsi="Times New Roman"/>
          <w:sz w:val="24"/>
          <w:szCs w:val="24"/>
        </w:rPr>
        <w:t xml:space="preserve">изнеобеспечения, дорожного хозяйства и транспортных услуг администрации </w:t>
      </w:r>
      <w:r>
        <w:rPr>
          <w:rFonts w:ascii="Times New Roman" w:hAnsi="Times New Roman"/>
          <w:sz w:val="24"/>
          <w:szCs w:val="24"/>
        </w:rPr>
        <w:t>Пожарс</w:t>
      </w:r>
      <w:r w:rsidR="002718DA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9B6868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9B6868">
        <w:rPr>
          <w:rFonts w:ascii="Times New Roman" w:hAnsi="Times New Roman"/>
          <w:sz w:val="24"/>
          <w:szCs w:val="24"/>
        </w:rPr>
        <w:t>п</w:t>
      </w:r>
      <w:r w:rsidR="007C064D">
        <w:rPr>
          <w:rFonts w:ascii="Times New Roman" w:hAnsi="Times New Roman"/>
          <w:sz w:val="24"/>
          <w:szCs w:val="24"/>
        </w:rPr>
        <w:t>ы реализации Программы - с 2020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7C064D">
        <w:rPr>
          <w:rFonts w:ascii="Times New Roman" w:hAnsi="Times New Roman"/>
          <w:sz w:val="24"/>
          <w:szCs w:val="24"/>
        </w:rPr>
        <w:t>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7D198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являю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>:</w:t>
      </w:r>
    </w:p>
    <w:p w:rsidR="007D198C" w:rsidRDefault="007D198C" w:rsidP="0078611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переселение граждан, проживающих в домах, признанных непригодными для постоянного проживания, в благоустроенные жилые помещения;</w:t>
      </w:r>
    </w:p>
    <w:p w:rsidR="00615DA3" w:rsidRDefault="007D198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безопасных и комфортных условий проживания для жил</w:t>
      </w:r>
      <w:r w:rsidR="00E71CAB">
        <w:rPr>
          <w:rFonts w:ascii="Times New Roman" w:hAnsi="Times New Roman"/>
          <w:sz w:val="24"/>
          <w:szCs w:val="24"/>
        </w:rPr>
        <w:t>ьцов аварийного жилищного фонда;</w:t>
      </w:r>
    </w:p>
    <w:p w:rsidR="00E71CAB" w:rsidRDefault="00E71CA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ликвидация аварийного жилищного фонда, признанно</w:t>
      </w:r>
      <w:r w:rsidR="007C064D">
        <w:rPr>
          <w:rFonts w:ascii="Times New Roman" w:hAnsi="Times New Roman"/>
          <w:sz w:val="24"/>
          <w:szCs w:val="24"/>
        </w:rPr>
        <w:t>го таковым по состоянию на 01.09.2018</w:t>
      </w:r>
      <w:r w:rsidR="000F5A91">
        <w:rPr>
          <w:rFonts w:ascii="Times New Roman" w:hAnsi="Times New Roman"/>
          <w:sz w:val="24"/>
          <w:szCs w:val="24"/>
        </w:rPr>
        <w:t xml:space="preserve"> года (Приложение 1 к настоящей программе)</w:t>
      </w:r>
    </w:p>
    <w:p w:rsidR="00FF5F63" w:rsidRDefault="00FF5F63" w:rsidP="00FF5F63">
      <w:pPr>
        <w:spacing w:line="312" w:lineRule="auto"/>
        <w:ind w:firstLine="720"/>
        <w:outlineLvl w:val="2"/>
      </w:pPr>
      <w:r>
        <w:t xml:space="preserve">При этом Приложением 1 к проекту муниципальной программы установлен перечень аварийного жилищного фонда, находящегося в муниципальной собственности по состоянию </w:t>
      </w:r>
      <w:r w:rsidRPr="00C01BF7">
        <w:rPr>
          <w:b/>
        </w:rPr>
        <w:t>на 01.10.2020</w:t>
      </w:r>
      <w:r>
        <w:t xml:space="preserve"> года.</w:t>
      </w:r>
    </w:p>
    <w:p w:rsidR="00437C2B" w:rsidRDefault="00437C2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результате реализации мероприятий муни</w:t>
      </w:r>
      <w:r w:rsidR="0026301E">
        <w:rPr>
          <w:rFonts w:ascii="Times New Roman" w:hAnsi="Times New Roman"/>
          <w:sz w:val="24"/>
          <w:szCs w:val="24"/>
        </w:rPr>
        <w:t>ципальной программы к концу 2023</w:t>
      </w:r>
      <w:r>
        <w:rPr>
          <w:rFonts w:ascii="Times New Roman" w:hAnsi="Times New Roman"/>
          <w:sz w:val="24"/>
          <w:szCs w:val="24"/>
        </w:rPr>
        <w:t xml:space="preserve"> года планируется переселить </w:t>
      </w:r>
      <w:r w:rsidR="00E71CAB">
        <w:rPr>
          <w:rFonts w:ascii="Times New Roman" w:hAnsi="Times New Roman"/>
          <w:sz w:val="24"/>
          <w:szCs w:val="24"/>
        </w:rPr>
        <w:t>и</w:t>
      </w:r>
      <w:r w:rsidR="009F6FFD">
        <w:rPr>
          <w:rFonts w:ascii="Times New Roman" w:hAnsi="Times New Roman"/>
          <w:sz w:val="24"/>
          <w:szCs w:val="24"/>
        </w:rPr>
        <w:t>з</w:t>
      </w:r>
      <w:r w:rsidR="0026301E">
        <w:rPr>
          <w:rFonts w:ascii="Times New Roman" w:hAnsi="Times New Roman"/>
          <w:sz w:val="24"/>
          <w:szCs w:val="24"/>
        </w:rPr>
        <w:t xml:space="preserve"> аварийного жилищного фонда 154</w:t>
      </w:r>
      <w:r w:rsidR="009368E6">
        <w:rPr>
          <w:rFonts w:ascii="Times New Roman" w:hAnsi="Times New Roman"/>
          <w:sz w:val="24"/>
          <w:szCs w:val="24"/>
        </w:rPr>
        <w:t xml:space="preserve"> человек</w:t>
      </w:r>
      <w:r w:rsidR="00E71CAB">
        <w:rPr>
          <w:rFonts w:ascii="Times New Roman" w:hAnsi="Times New Roman"/>
          <w:sz w:val="24"/>
          <w:szCs w:val="24"/>
        </w:rPr>
        <w:t xml:space="preserve"> </w:t>
      </w:r>
      <w:r w:rsidR="00E71CAB" w:rsidRPr="00FF5F63">
        <w:rPr>
          <w:rFonts w:ascii="Times New Roman" w:hAnsi="Times New Roman"/>
          <w:b/>
          <w:sz w:val="24"/>
          <w:szCs w:val="24"/>
        </w:rPr>
        <w:t xml:space="preserve">из </w:t>
      </w:r>
      <w:r w:rsidR="0026301E" w:rsidRPr="00FF5F63">
        <w:rPr>
          <w:rFonts w:ascii="Times New Roman" w:hAnsi="Times New Roman"/>
          <w:b/>
          <w:sz w:val="24"/>
          <w:szCs w:val="24"/>
        </w:rPr>
        <w:t>33</w:t>
      </w:r>
      <w:r w:rsidR="007E639E" w:rsidRPr="00FF5F63">
        <w:rPr>
          <w:rFonts w:ascii="Times New Roman" w:hAnsi="Times New Roman"/>
          <w:b/>
          <w:sz w:val="24"/>
          <w:szCs w:val="24"/>
        </w:rPr>
        <w:t xml:space="preserve"> домов</w:t>
      </w:r>
      <w:r w:rsidR="007E639E">
        <w:rPr>
          <w:rFonts w:ascii="Times New Roman" w:hAnsi="Times New Roman"/>
          <w:sz w:val="24"/>
          <w:szCs w:val="24"/>
        </w:rPr>
        <w:t>, признанных аварийными</w:t>
      </w:r>
      <w:r>
        <w:rPr>
          <w:rFonts w:ascii="Times New Roman" w:hAnsi="Times New Roman"/>
          <w:sz w:val="24"/>
          <w:szCs w:val="24"/>
        </w:rPr>
        <w:t>.</w:t>
      </w:r>
    </w:p>
    <w:p w:rsidR="00FF5F63" w:rsidRDefault="00FF5F6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Вместе с тем, в разделе 1 «Содержание проблемы и обоснование необходимости ее решения программным методом» текстовой части указано, что по состоянию на 01.10.2020 года на территории сельских поселений, входящих в состав Пожарского муниципального района, </w:t>
      </w:r>
      <w:r w:rsidRPr="00FF5F63">
        <w:rPr>
          <w:rFonts w:ascii="Times New Roman" w:hAnsi="Times New Roman"/>
          <w:b/>
          <w:sz w:val="24"/>
          <w:szCs w:val="24"/>
        </w:rPr>
        <w:t>находится двенадцать аварийных жилых домов</w:t>
      </w:r>
      <w:r>
        <w:rPr>
          <w:rFonts w:ascii="Times New Roman" w:hAnsi="Times New Roman"/>
          <w:sz w:val="24"/>
          <w:szCs w:val="24"/>
        </w:rPr>
        <w:t xml:space="preserve">, признанных в установленном порядке аварийными, в которых проживает 154 человека.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</w:t>
      </w:r>
      <w:r w:rsidR="00D835A6">
        <w:rPr>
          <w:rFonts w:ascii="Times New Roman" w:hAnsi="Times New Roman"/>
          <w:sz w:val="24"/>
          <w:szCs w:val="24"/>
        </w:rPr>
        <w:t xml:space="preserve"> №132-па </w:t>
      </w:r>
      <w:r>
        <w:rPr>
          <w:rFonts w:ascii="Times New Roman" w:hAnsi="Times New Roman"/>
          <w:sz w:val="24"/>
          <w:szCs w:val="24"/>
        </w:rPr>
        <w:t>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496FA1">
        <w:t xml:space="preserve">в целом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финансирования программы</w:t>
      </w:r>
      <w:r w:rsidRPr="00655C83">
        <w:rPr>
          <w:rFonts w:ascii="Times New Roman" w:hAnsi="Times New Roman"/>
          <w:sz w:val="24"/>
          <w:szCs w:val="24"/>
        </w:rPr>
        <w:t xml:space="preserve"> согла</w:t>
      </w:r>
      <w:r w:rsidR="00B64E6E" w:rsidRPr="00655C83">
        <w:rPr>
          <w:rFonts w:ascii="Times New Roman" w:hAnsi="Times New Roman"/>
          <w:sz w:val="24"/>
          <w:szCs w:val="24"/>
        </w:rPr>
        <w:t xml:space="preserve">сно </w:t>
      </w:r>
      <w:r w:rsidR="002E6DF0" w:rsidRPr="00655C83">
        <w:rPr>
          <w:rFonts w:ascii="Times New Roman" w:hAnsi="Times New Roman"/>
          <w:sz w:val="24"/>
          <w:szCs w:val="24"/>
        </w:rPr>
        <w:t xml:space="preserve">проекта </w:t>
      </w:r>
      <w:r w:rsidR="00B64E6E" w:rsidRPr="00655C83">
        <w:rPr>
          <w:rFonts w:ascii="Times New Roman" w:hAnsi="Times New Roman"/>
          <w:sz w:val="24"/>
          <w:szCs w:val="24"/>
        </w:rPr>
        <w:t>паспорта</w:t>
      </w:r>
      <w:r w:rsidRPr="00655C83">
        <w:rPr>
          <w:rFonts w:ascii="Times New Roman" w:hAnsi="Times New Roman"/>
          <w:sz w:val="24"/>
          <w:szCs w:val="24"/>
        </w:rPr>
        <w:t xml:space="preserve"> определе</w:t>
      </w:r>
      <w:r w:rsidR="002E6DF0" w:rsidRPr="00655C83">
        <w:rPr>
          <w:rFonts w:ascii="Times New Roman" w:hAnsi="Times New Roman"/>
          <w:sz w:val="24"/>
          <w:szCs w:val="24"/>
        </w:rPr>
        <w:t>н в сумме 65 390,21</w:t>
      </w:r>
      <w:r w:rsidR="002C5CD5" w:rsidRPr="00655C83">
        <w:rPr>
          <w:rFonts w:ascii="Times New Roman" w:hAnsi="Times New Roman"/>
          <w:sz w:val="24"/>
          <w:szCs w:val="24"/>
        </w:rPr>
        <w:t xml:space="preserve"> </w:t>
      </w:r>
      <w:r w:rsidR="00B64E6E" w:rsidRPr="00655C83">
        <w:rPr>
          <w:rFonts w:ascii="Times New Roman" w:hAnsi="Times New Roman"/>
          <w:sz w:val="24"/>
          <w:szCs w:val="24"/>
        </w:rPr>
        <w:t>тыс. руб.</w:t>
      </w:r>
    </w:p>
    <w:p w:rsidR="002E6DF0" w:rsidRDefault="002E6DF0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подсчете итоговых сумму в разделе «Объемы и источники финансирования Программы» табличной части Паспорта Контрольно-счетной палатой </w:t>
      </w:r>
      <w:r>
        <w:rPr>
          <w:rFonts w:ascii="Times New Roman" w:hAnsi="Times New Roman"/>
          <w:b/>
          <w:sz w:val="24"/>
          <w:szCs w:val="24"/>
        </w:rPr>
        <w:t>установлена</w:t>
      </w:r>
      <w:r w:rsidRPr="002E6DF0">
        <w:rPr>
          <w:rFonts w:ascii="Times New Roman" w:hAnsi="Times New Roman"/>
          <w:b/>
          <w:sz w:val="24"/>
          <w:szCs w:val="24"/>
        </w:rPr>
        <w:t xml:space="preserve"> счетная ошибка.</w:t>
      </w:r>
    </w:p>
    <w:p w:rsidR="002E6DF0" w:rsidRDefault="002E6DF0" w:rsidP="00416934">
      <w:pPr>
        <w:pStyle w:val="a3"/>
        <w:spacing w:after="0" w:line="36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2E6DF0">
        <w:rPr>
          <w:rFonts w:ascii="Times New Roman" w:hAnsi="Times New Roman"/>
          <w:b/>
          <w:sz w:val="24"/>
          <w:szCs w:val="24"/>
        </w:rPr>
        <w:t xml:space="preserve"> Общий объем финансирования следует считать 66 808,56 тыс. руб.</w:t>
      </w:r>
    </w:p>
    <w:p w:rsidR="00655C83" w:rsidRPr="00655C83" w:rsidRDefault="00655C83" w:rsidP="00655C83">
      <w:pPr>
        <w:spacing w:line="312" w:lineRule="auto"/>
        <w:ind w:firstLine="539"/>
      </w:pPr>
      <w:r w:rsidRPr="00655C83">
        <w:rPr>
          <w:b/>
        </w:rPr>
        <w:t>Аналогичная ошибка имеет место в разделе 5 «Ресурсное обеспечение Программы» текстовой части</w:t>
      </w:r>
      <w:r>
        <w:t>. Общий объем финансирования мероприятий программы в 2020-2023 годы следует считать 66 808,56 тыс. руб.</w:t>
      </w:r>
    </w:p>
    <w:p w:rsidR="00220DE2" w:rsidRDefault="007203AA" w:rsidP="00CD0AC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</w:t>
      </w:r>
      <w:r w:rsidR="00B80D21">
        <w:rPr>
          <w:rFonts w:ascii="Times New Roman" w:hAnsi="Times New Roman"/>
          <w:sz w:val="24"/>
          <w:szCs w:val="24"/>
        </w:rPr>
        <w:t xml:space="preserve"> согласно проекта Паспорта</w:t>
      </w:r>
      <w:r>
        <w:rPr>
          <w:rFonts w:ascii="Times New Roman" w:hAnsi="Times New Roman"/>
          <w:sz w:val="24"/>
          <w:szCs w:val="24"/>
        </w:rPr>
        <w:t xml:space="preserve"> по годам</w:t>
      </w:r>
      <w:r w:rsidR="00CD0ACB">
        <w:rPr>
          <w:rFonts w:ascii="Times New Roman" w:hAnsi="Times New Roman"/>
          <w:sz w:val="24"/>
          <w:szCs w:val="24"/>
        </w:rPr>
        <w:t xml:space="preserve">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</w:tblGrid>
      <w:tr w:rsidR="002E6DF0" w:rsidTr="003A02FA">
        <w:trPr>
          <w:trHeight w:val="276"/>
        </w:trPr>
        <w:tc>
          <w:tcPr>
            <w:tcW w:w="1526" w:type="dxa"/>
            <w:vMerge w:val="restart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Сумма, тыс. руб.</w:t>
            </w:r>
          </w:p>
        </w:tc>
      </w:tr>
      <w:tr w:rsidR="002E6DF0" w:rsidTr="009170BB">
        <w:trPr>
          <w:trHeight w:val="276"/>
        </w:trPr>
        <w:tc>
          <w:tcPr>
            <w:tcW w:w="1526" w:type="dxa"/>
            <w:vMerge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6DF0" w:rsidTr="009170BB">
        <w:tc>
          <w:tcPr>
            <w:tcW w:w="1526" w:type="dxa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2 300,0</w:t>
            </w:r>
          </w:p>
        </w:tc>
      </w:tr>
      <w:tr w:rsidR="002E6DF0" w:rsidTr="009170BB">
        <w:tc>
          <w:tcPr>
            <w:tcW w:w="1526" w:type="dxa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51" w:type="dxa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7 373,56</w:t>
            </w:r>
          </w:p>
        </w:tc>
      </w:tr>
      <w:tr w:rsidR="002E6DF0" w:rsidTr="009170BB">
        <w:tc>
          <w:tcPr>
            <w:tcW w:w="1526" w:type="dxa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51" w:type="dxa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28 601,79</w:t>
            </w:r>
          </w:p>
        </w:tc>
      </w:tr>
      <w:tr w:rsidR="002E6DF0" w:rsidTr="009170BB">
        <w:tc>
          <w:tcPr>
            <w:tcW w:w="1526" w:type="dxa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51" w:type="dxa"/>
          </w:tcPr>
          <w:p w:rsidR="002E6DF0" w:rsidRDefault="002E6DF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28 533,21</w:t>
            </w:r>
          </w:p>
        </w:tc>
      </w:tr>
    </w:tbl>
    <w:p w:rsidR="00904697" w:rsidRDefault="00904697" w:rsidP="00220DE2">
      <w:pPr>
        <w:spacing w:line="312" w:lineRule="auto"/>
        <w:ind w:firstLine="539"/>
      </w:pPr>
    </w:p>
    <w:p w:rsidR="00C732FD" w:rsidRPr="00CE604A" w:rsidRDefault="00C732FD" w:rsidP="00220DE2">
      <w:pPr>
        <w:spacing w:line="312" w:lineRule="auto"/>
        <w:ind w:firstLine="539"/>
        <w:rPr>
          <w:b/>
        </w:rPr>
      </w:pPr>
      <w:r w:rsidRPr="00CE604A">
        <w:rPr>
          <w:b/>
        </w:rPr>
        <w:tab/>
        <w:t>Источники финансирования мероприятий Программы Паспортом не установлены, что является нарушением п. 3.2.7 Порядка № 132-па.</w:t>
      </w:r>
    </w:p>
    <w:p w:rsidR="00477E21" w:rsidRDefault="00477E21" w:rsidP="00477E21">
      <w:pPr>
        <w:spacing w:line="312" w:lineRule="auto"/>
        <w:ind w:firstLine="708"/>
      </w:pPr>
      <w:r w:rsidRPr="00CE604A">
        <w:rPr>
          <w:b/>
        </w:rPr>
        <w:t>Паспортом программы установлено</w:t>
      </w:r>
      <w:r>
        <w:t xml:space="preserve">, что финансовые средства на реализацию Программы формируются </w:t>
      </w:r>
      <w:r w:rsidRPr="00CE604A">
        <w:rPr>
          <w:b/>
        </w:rPr>
        <w:t>за счет средств бюджета Пожарского муниципального района</w:t>
      </w:r>
      <w:r>
        <w:t xml:space="preserve"> в пределах лимита бюджетного финансирования на мероприятия данной Программы.</w:t>
      </w:r>
    </w:p>
    <w:p w:rsidR="00C732FD" w:rsidRDefault="00477E21" w:rsidP="00477E21">
      <w:pPr>
        <w:spacing w:line="312" w:lineRule="auto"/>
        <w:ind w:firstLine="708"/>
      </w:pPr>
      <w:r>
        <w:t>Дополнительные ресурсы могут формироваться за счет привлечения внебюджетных источников, в том числе средств предприятий и организаций, заинтересованных в реализации программы</w:t>
      </w:r>
      <w:r w:rsidR="00F55132">
        <w:t>, собственных средств граждан, проживающих в жилых помещениях, признанных непригодными для проживания.</w:t>
      </w:r>
    </w:p>
    <w:p w:rsidR="00627769" w:rsidRDefault="00D835A6" w:rsidP="00477E21">
      <w:pPr>
        <w:spacing w:line="312" w:lineRule="auto"/>
        <w:ind w:firstLine="708"/>
      </w:pPr>
      <w:r>
        <w:t xml:space="preserve"> П</w:t>
      </w:r>
      <w:r w:rsidR="00C732FD">
        <w:t>риложением</w:t>
      </w:r>
      <w:r>
        <w:t xml:space="preserve"> №2</w:t>
      </w:r>
      <w:r w:rsidR="00477E21">
        <w:t xml:space="preserve"> </w:t>
      </w:r>
      <w:r>
        <w:t>к проекту Программы определены мероприятия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 на период 2020-2023 годы».</w:t>
      </w:r>
    </w:p>
    <w:p w:rsidR="00627769" w:rsidRDefault="00627769" w:rsidP="00477E21">
      <w:pPr>
        <w:spacing w:line="312" w:lineRule="auto"/>
        <w:ind w:firstLine="708"/>
      </w:pPr>
      <w:r>
        <w:t>Согласно информации из указанного Приложения, в 2021 и 2022 годах реализация мероприятий муниципальной программы планируется за счет средств фонда ЖКХ, средств бюджета Приморского края и средств бюджета Пожарского муниципального района: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99"/>
        <w:gridCol w:w="1586"/>
        <w:gridCol w:w="2268"/>
        <w:gridCol w:w="1701"/>
        <w:gridCol w:w="1360"/>
      </w:tblGrid>
      <w:tr w:rsidR="00627769" w:rsidTr="00D55ECD">
        <w:trPr>
          <w:trHeight w:val="276"/>
        </w:trPr>
        <w:tc>
          <w:tcPr>
            <w:tcW w:w="1499" w:type="dxa"/>
            <w:vMerge w:val="restart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Год реализации</w:t>
            </w:r>
          </w:p>
        </w:tc>
        <w:tc>
          <w:tcPr>
            <w:tcW w:w="1586" w:type="dxa"/>
            <w:vMerge w:val="restart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Сумма всего тыс. руб.</w:t>
            </w:r>
          </w:p>
        </w:tc>
        <w:tc>
          <w:tcPr>
            <w:tcW w:w="5245" w:type="dxa"/>
            <w:gridSpan w:val="3"/>
          </w:tcPr>
          <w:p w:rsidR="00627769" w:rsidRPr="00D55ECD" w:rsidRDefault="00627769" w:rsidP="00CD137B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Из них:</w:t>
            </w:r>
          </w:p>
        </w:tc>
      </w:tr>
      <w:tr w:rsidR="00627769" w:rsidTr="00D55ECD">
        <w:trPr>
          <w:trHeight w:val="276"/>
        </w:trPr>
        <w:tc>
          <w:tcPr>
            <w:tcW w:w="1499" w:type="dxa"/>
            <w:vMerge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86" w:type="dxa"/>
            <w:vMerge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За счет средств фонда ЖКХ, тыс. руб.</w:t>
            </w:r>
          </w:p>
        </w:tc>
        <w:tc>
          <w:tcPr>
            <w:tcW w:w="1701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За счет средств бюджета Приморского края, тыс. руб.</w:t>
            </w:r>
          </w:p>
        </w:tc>
        <w:tc>
          <w:tcPr>
            <w:tcW w:w="1276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За счет средств бюджета Пожарского МР</w:t>
            </w:r>
          </w:p>
        </w:tc>
      </w:tr>
      <w:tr w:rsidR="00627769" w:rsidTr="00D55ECD">
        <w:tc>
          <w:tcPr>
            <w:tcW w:w="1499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1586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2</w:t>
            </w:r>
            <w:r w:rsidR="00D55ECD">
              <w:rPr>
                <w:rFonts w:ascii="Times New Roman" w:hAnsi="Times New Roman"/>
                <w:sz w:val="22"/>
                <w:szCs w:val="22"/>
              </w:rPr>
              <w:t> 365,0</w:t>
            </w:r>
          </w:p>
        </w:tc>
        <w:tc>
          <w:tcPr>
            <w:tcW w:w="2268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2 365,0</w:t>
            </w:r>
          </w:p>
        </w:tc>
      </w:tr>
      <w:tr w:rsidR="00627769" w:rsidTr="00D55ECD">
        <w:tc>
          <w:tcPr>
            <w:tcW w:w="1499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586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5 890,21</w:t>
            </w:r>
          </w:p>
        </w:tc>
        <w:tc>
          <w:tcPr>
            <w:tcW w:w="2268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4 279,71</w:t>
            </w:r>
          </w:p>
        </w:tc>
        <w:tc>
          <w:tcPr>
            <w:tcW w:w="1701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1 483,35</w:t>
            </w:r>
          </w:p>
        </w:tc>
        <w:tc>
          <w:tcPr>
            <w:tcW w:w="1276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127,15</w:t>
            </w:r>
          </w:p>
        </w:tc>
      </w:tr>
      <w:tr w:rsidR="00627769" w:rsidTr="00D55ECD">
        <w:tc>
          <w:tcPr>
            <w:tcW w:w="1499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lastRenderedPageBreak/>
              <w:t>2022</w:t>
            </w:r>
          </w:p>
        </w:tc>
        <w:tc>
          <w:tcPr>
            <w:tcW w:w="1586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28</w:t>
            </w:r>
            <w:r w:rsidR="00D55ECD">
              <w:rPr>
                <w:rFonts w:ascii="Times New Roman" w:hAnsi="Times New Roman"/>
                <w:sz w:val="22"/>
                <w:szCs w:val="22"/>
              </w:rPr>
              <w:t> 601,79</w:t>
            </w:r>
          </w:p>
        </w:tc>
        <w:tc>
          <w:tcPr>
            <w:tcW w:w="2268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9 985,98</w:t>
            </w:r>
          </w:p>
        </w:tc>
        <w:tc>
          <w:tcPr>
            <w:tcW w:w="1701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15 115,81</w:t>
            </w:r>
          </w:p>
        </w:tc>
        <w:tc>
          <w:tcPr>
            <w:tcW w:w="1276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3 500,0</w:t>
            </w:r>
          </w:p>
        </w:tc>
      </w:tr>
      <w:tr w:rsidR="00627769" w:rsidTr="00D55ECD">
        <w:tc>
          <w:tcPr>
            <w:tcW w:w="1499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586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28 533,21</w:t>
            </w:r>
          </w:p>
        </w:tc>
        <w:tc>
          <w:tcPr>
            <w:tcW w:w="2268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27769" w:rsidRPr="00D55ECD" w:rsidRDefault="00627769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627769" w:rsidRPr="00D55ECD" w:rsidRDefault="00D55ECD" w:rsidP="00DF03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28 533,21</w:t>
            </w:r>
          </w:p>
        </w:tc>
      </w:tr>
    </w:tbl>
    <w:p w:rsidR="00477E21" w:rsidRDefault="00D835A6" w:rsidP="00477E21">
      <w:pPr>
        <w:spacing w:line="312" w:lineRule="auto"/>
        <w:ind w:firstLine="708"/>
      </w:pPr>
      <w:r>
        <w:t xml:space="preserve"> </w:t>
      </w:r>
    </w:p>
    <w:p w:rsidR="00CE604A" w:rsidRDefault="00CE604A" w:rsidP="00477E21">
      <w:pPr>
        <w:spacing w:line="312" w:lineRule="auto"/>
        <w:ind w:firstLine="708"/>
      </w:pPr>
      <w:r>
        <w:t>Как указано выше, проект Паспорта программы информации об источниках финансирования мероприятий программы не содержит.</w:t>
      </w:r>
    </w:p>
    <w:p w:rsidR="00CE604A" w:rsidRDefault="00996BEE" w:rsidP="00477E21">
      <w:pPr>
        <w:spacing w:line="312" w:lineRule="auto"/>
        <w:ind w:firstLine="708"/>
        <w:rPr>
          <w:b/>
        </w:rPr>
      </w:pPr>
      <w:r w:rsidRPr="00996BEE">
        <w:rPr>
          <w:b/>
        </w:rPr>
        <w:t>Кроме того, участие фонда ЖКХ в качестве соисполнителя Программных мероприятий проектом Паспорта также не определено.</w:t>
      </w:r>
      <w:r w:rsidR="00CE604A" w:rsidRPr="00996BEE">
        <w:rPr>
          <w:b/>
        </w:rPr>
        <w:t xml:space="preserve"> </w:t>
      </w:r>
    </w:p>
    <w:p w:rsidR="00FF35E4" w:rsidRDefault="00FF35E4" w:rsidP="00CD137B">
      <w:pPr>
        <w:spacing w:line="240" w:lineRule="auto"/>
        <w:ind w:firstLine="708"/>
      </w:pPr>
      <w:r>
        <w:t xml:space="preserve">При подсчете итоговых сумм в Приложении №2 к проекту Программы Контрольно-счетной палатой </w:t>
      </w:r>
      <w:r w:rsidRPr="00AB1390">
        <w:rPr>
          <w:b/>
        </w:rPr>
        <w:t>установлены счетные ошибки</w:t>
      </w:r>
      <w:r w:rsidR="00D72E15">
        <w:t xml:space="preserve"> при подсчете сумма на 2020-2022 годы</w:t>
      </w:r>
      <w: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27"/>
        <w:gridCol w:w="2027"/>
        <w:gridCol w:w="2027"/>
        <w:gridCol w:w="2028"/>
        <w:gridCol w:w="2028"/>
      </w:tblGrid>
      <w:tr w:rsidR="00CD137B" w:rsidTr="00B77D4C">
        <w:tc>
          <w:tcPr>
            <w:tcW w:w="2027" w:type="dxa"/>
            <w:vMerge w:val="restart"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7" w:type="dxa"/>
            <w:vMerge w:val="restart"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Всего, тыс. руб.</w:t>
            </w:r>
          </w:p>
        </w:tc>
        <w:tc>
          <w:tcPr>
            <w:tcW w:w="6083" w:type="dxa"/>
            <w:gridSpan w:val="3"/>
          </w:tcPr>
          <w:p w:rsidR="00CD137B" w:rsidRPr="00CD137B" w:rsidRDefault="00CD137B" w:rsidP="00CD137B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 них</w:t>
            </w:r>
          </w:p>
        </w:tc>
      </w:tr>
      <w:tr w:rsidR="00CD137B" w:rsidTr="00CD137B">
        <w:tc>
          <w:tcPr>
            <w:tcW w:w="2027" w:type="dxa"/>
            <w:vMerge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7" w:type="dxa"/>
            <w:vMerge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7" w:type="dxa"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55ECD">
              <w:rPr>
                <w:sz w:val="22"/>
                <w:szCs w:val="22"/>
              </w:rPr>
              <w:t>За счет средств фонда ЖКХ, тыс. руб.</w:t>
            </w:r>
          </w:p>
        </w:tc>
        <w:tc>
          <w:tcPr>
            <w:tcW w:w="2028" w:type="dxa"/>
          </w:tcPr>
          <w:p w:rsidR="00CD137B" w:rsidRPr="00D55ECD" w:rsidRDefault="00CD137B" w:rsidP="00CD137B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55ECD">
              <w:rPr>
                <w:rFonts w:ascii="Times New Roman" w:hAnsi="Times New Roman"/>
                <w:sz w:val="22"/>
                <w:szCs w:val="22"/>
              </w:rPr>
              <w:t>За счет средств бюджета Приморского края, тыс. руб.</w:t>
            </w:r>
          </w:p>
        </w:tc>
        <w:tc>
          <w:tcPr>
            <w:tcW w:w="2028" w:type="dxa"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55ECD">
              <w:rPr>
                <w:sz w:val="22"/>
                <w:szCs w:val="22"/>
              </w:rPr>
              <w:t>За счет средств бюджета Пожарского МР</w:t>
            </w:r>
          </w:p>
        </w:tc>
      </w:tr>
      <w:tr w:rsidR="00CB60E8" w:rsidTr="00D32BE4">
        <w:tc>
          <w:tcPr>
            <w:tcW w:w="10137" w:type="dxa"/>
            <w:gridSpan w:val="5"/>
          </w:tcPr>
          <w:p w:rsidR="00CB60E8" w:rsidRPr="00CB60E8" w:rsidRDefault="00CB60E8" w:rsidP="00CB60E8">
            <w:pPr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2020 год</w:t>
            </w:r>
          </w:p>
        </w:tc>
      </w:tr>
      <w:tr w:rsidR="00CB60E8" w:rsidTr="00CD137B">
        <w:tc>
          <w:tcPr>
            <w:tcW w:w="2027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приложении №2</w:t>
            </w:r>
          </w:p>
        </w:tc>
        <w:tc>
          <w:tcPr>
            <w:tcW w:w="2027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2 321,6</w:t>
            </w:r>
          </w:p>
        </w:tc>
        <w:tc>
          <w:tcPr>
            <w:tcW w:w="2027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2 365,0</w:t>
            </w:r>
          </w:p>
        </w:tc>
      </w:tr>
      <w:tr w:rsidR="00CB60E8" w:rsidTr="00CD137B">
        <w:tc>
          <w:tcPr>
            <w:tcW w:w="2027" w:type="dxa"/>
          </w:tcPr>
          <w:p w:rsidR="00CB60E8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расчетам КСП</w:t>
            </w:r>
          </w:p>
        </w:tc>
        <w:tc>
          <w:tcPr>
            <w:tcW w:w="2027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2 365,0</w:t>
            </w:r>
          </w:p>
        </w:tc>
        <w:tc>
          <w:tcPr>
            <w:tcW w:w="2027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2,365</w:t>
            </w:r>
          </w:p>
        </w:tc>
      </w:tr>
      <w:tr w:rsidR="00CB60E8" w:rsidTr="00CD137B">
        <w:tc>
          <w:tcPr>
            <w:tcW w:w="2027" w:type="dxa"/>
          </w:tcPr>
          <w:p w:rsidR="00CB60E8" w:rsidRPr="00D72E15" w:rsidRDefault="00CB60E8" w:rsidP="00CD137B">
            <w:pPr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D72E15">
              <w:rPr>
                <w:b/>
                <w:sz w:val="22"/>
                <w:szCs w:val="22"/>
              </w:rPr>
              <w:t>Расхождение</w:t>
            </w:r>
          </w:p>
        </w:tc>
        <w:tc>
          <w:tcPr>
            <w:tcW w:w="2027" w:type="dxa"/>
          </w:tcPr>
          <w:p w:rsidR="00CB60E8" w:rsidRPr="00D72E15" w:rsidRDefault="000D2CC9" w:rsidP="00CD137B">
            <w:pPr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D72E15">
              <w:rPr>
                <w:b/>
                <w:sz w:val="22"/>
                <w:szCs w:val="22"/>
              </w:rPr>
              <w:t>43,4</w:t>
            </w:r>
          </w:p>
        </w:tc>
        <w:tc>
          <w:tcPr>
            <w:tcW w:w="2027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CB60E8" w:rsidRPr="00CD137B" w:rsidRDefault="00CB60E8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CB60E8" w:rsidRPr="00CD137B" w:rsidRDefault="000D2CC9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72E15" w:rsidTr="00540B15">
        <w:tc>
          <w:tcPr>
            <w:tcW w:w="10137" w:type="dxa"/>
            <w:gridSpan w:val="5"/>
          </w:tcPr>
          <w:p w:rsidR="00D72E15" w:rsidRPr="00D72E15" w:rsidRDefault="00D72E15" w:rsidP="00D72E15">
            <w:pPr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 год</w:t>
            </w:r>
          </w:p>
        </w:tc>
      </w:tr>
      <w:tr w:rsidR="00D72E15" w:rsidTr="00CD137B"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приложении №2</w:t>
            </w:r>
          </w:p>
        </w:tc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7 395,26</w:t>
            </w:r>
          </w:p>
        </w:tc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5 763,06</w:t>
            </w: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1 483,35</w:t>
            </w: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127,15</w:t>
            </w:r>
          </w:p>
        </w:tc>
      </w:tr>
      <w:tr w:rsidR="00D72E15" w:rsidTr="00CD137B"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расчетам КСП</w:t>
            </w:r>
          </w:p>
        </w:tc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5 890,21</w:t>
            </w:r>
          </w:p>
        </w:tc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4 279,71</w:t>
            </w: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1 483,35</w:t>
            </w: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127,15</w:t>
            </w:r>
          </w:p>
        </w:tc>
      </w:tr>
      <w:tr w:rsidR="00D72E15" w:rsidTr="00CD137B"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72E15">
              <w:rPr>
                <w:b/>
                <w:sz w:val="22"/>
                <w:szCs w:val="22"/>
              </w:rPr>
              <w:t>Расхождение</w:t>
            </w:r>
          </w:p>
        </w:tc>
        <w:tc>
          <w:tcPr>
            <w:tcW w:w="2027" w:type="dxa"/>
          </w:tcPr>
          <w:p w:rsidR="00D72E15" w:rsidRPr="00D72E15" w:rsidRDefault="00D72E15" w:rsidP="00CD137B">
            <w:pPr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D72E15">
              <w:rPr>
                <w:b/>
                <w:sz w:val="22"/>
                <w:szCs w:val="22"/>
              </w:rPr>
              <w:t>1 505,05</w:t>
            </w:r>
          </w:p>
        </w:tc>
        <w:tc>
          <w:tcPr>
            <w:tcW w:w="2027" w:type="dxa"/>
          </w:tcPr>
          <w:p w:rsidR="00D72E15" w:rsidRPr="00D72E15" w:rsidRDefault="00D72E15" w:rsidP="00CD137B">
            <w:pPr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D72E15">
              <w:rPr>
                <w:b/>
                <w:sz w:val="22"/>
                <w:szCs w:val="22"/>
              </w:rPr>
              <w:t>1 483,35</w:t>
            </w: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D72E15" w:rsidTr="008C09D8">
        <w:tc>
          <w:tcPr>
            <w:tcW w:w="10137" w:type="dxa"/>
            <w:gridSpan w:val="5"/>
          </w:tcPr>
          <w:p w:rsidR="00D72E15" w:rsidRPr="00D72E15" w:rsidRDefault="00D72E15" w:rsidP="00D72E15">
            <w:pPr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 год</w:t>
            </w:r>
          </w:p>
        </w:tc>
      </w:tr>
      <w:tr w:rsidR="00D72E15" w:rsidTr="00CD137B"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приложении №2</w:t>
            </w:r>
          </w:p>
        </w:tc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28 623,49</w:t>
            </w:r>
          </w:p>
        </w:tc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9 985,98</w:t>
            </w: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15 115,81</w:t>
            </w: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3 500,0</w:t>
            </w:r>
          </w:p>
        </w:tc>
      </w:tr>
      <w:tr w:rsidR="00D72E15" w:rsidTr="00CD137B"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расчетам КСП</w:t>
            </w:r>
          </w:p>
        </w:tc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28 601,79</w:t>
            </w:r>
          </w:p>
        </w:tc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9 985,98</w:t>
            </w: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15 115,81</w:t>
            </w: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3 500,0</w:t>
            </w:r>
          </w:p>
        </w:tc>
      </w:tr>
      <w:tr w:rsidR="00D72E15" w:rsidTr="00CD137B"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D72E15">
              <w:rPr>
                <w:b/>
                <w:sz w:val="22"/>
                <w:szCs w:val="22"/>
              </w:rPr>
              <w:t>Расхождение</w:t>
            </w:r>
          </w:p>
        </w:tc>
        <w:tc>
          <w:tcPr>
            <w:tcW w:w="2027" w:type="dxa"/>
          </w:tcPr>
          <w:p w:rsidR="00D72E15" w:rsidRPr="00D72E15" w:rsidRDefault="00D72E15" w:rsidP="00CD137B">
            <w:pPr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D72E15">
              <w:rPr>
                <w:b/>
                <w:sz w:val="22"/>
                <w:szCs w:val="22"/>
              </w:rPr>
              <w:t>21,7</w:t>
            </w:r>
          </w:p>
        </w:tc>
        <w:tc>
          <w:tcPr>
            <w:tcW w:w="2027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D72E15" w:rsidRPr="00CD137B" w:rsidRDefault="00D72E15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CD137B" w:rsidTr="00CD137B">
        <w:tc>
          <w:tcPr>
            <w:tcW w:w="2027" w:type="dxa"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7" w:type="dxa"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7" w:type="dxa"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028" w:type="dxa"/>
          </w:tcPr>
          <w:p w:rsidR="00CD137B" w:rsidRPr="00CD137B" w:rsidRDefault="00CD137B" w:rsidP="00CD137B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</w:tbl>
    <w:p w:rsidR="00FF35E4" w:rsidRPr="00FF35E4" w:rsidRDefault="00FF35E4" w:rsidP="00477E21">
      <w:pPr>
        <w:spacing w:line="312" w:lineRule="auto"/>
        <w:ind w:firstLine="708"/>
      </w:pPr>
    </w:p>
    <w:p w:rsidR="00304E59" w:rsidRDefault="00304E59" w:rsidP="00220DE2">
      <w:pPr>
        <w:spacing w:line="312" w:lineRule="auto"/>
        <w:ind w:firstLine="539"/>
      </w:pPr>
      <w:r>
        <w:t xml:space="preserve">  </w:t>
      </w:r>
      <w:r w:rsidR="00BB11E2">
        <w:t>Нормативным правовым актом Думы Пожарс</w:t>
      </w:r>
      <w:r w:rsidR="00290E97">
        <w:t>кого муниципального района от 17.12.2019 года №265</w:t>
      </w:r>
      <w:r w:rsidR="00BB11E2">
        <w:t>-НПА «О бюджете Пожарско</w:t>
      </w:r>
      <w:r w:rsidR="00290E97">
        <w:t>го муниципального района на 2020 год и плановый период 2021 и 2022</w:t>
      </w:r>
      <w:r w:rsidR="00BB11E2">
        <w:t xml:space="preserve"> годов»</w:t>
      </w:r>
      <w:r w:rsidR="00290E97">
        <w:t xml:space="preserve"> (в ред. от 25.08.2020г. №299-НПА)</w:t>
      </w:r>
      <w:r w:rsidR="00BB11E2">
        <w:t xml:space="preserve"> на реализацию муниципальной программы предусмотрены бюджетные ассигнования </w:t>
      </w:r>
      <w:r w:rsidR="00290E97">
        <w:t>за счет средств</w:t>
      </w:r>
      <w:r w:rsidR="009320D6">
        <w:t xml:space="preserve"> </w:t>
      </w:r>
      <w:r w:rsidR="00BB11E2">
        <w:t xml:space="preserve">в следующих объемах: </w:t>
      </w:r>
    </w:p>
    <w:p w:rsidR="009320D6" w:rsidRDefault="00290E97" w:rsidP="00220DE2">
      <w:pPr>
        <w:spacing w:line="312" w:lineRule="auto"/>
        <w:ind w:firstLine="539"/>
      </w:pPr>
      <w:r>
        <w:t>- на 2020 год 2 300,0</w:t>
      </w:r>
      <w:r w:rsidR="009320D6">
        <w:t xml:space="preserve"> тыс. руб.</w:t>
      </w:r>
    </w:p>
    <w:p w:rsidR="000A76F4" w:rsidRDefault="00290E97" w:rsidP="00220DE2">
      <w:pPr>
        <w:spacing w:line="312" w:lineRule="auto"/>
        <w:ind w:firstLine="539"/>
      </w:pPr>
      <w:r>
        <w:t>- на 2021 год 11 772,41</w:t>
      </w:r>
      <w:r w:rsidR="000A76F4">
        <w:t xml:space="preserve"> руб.</w:t>
      </w:r>
      <w:r>
        <w:t>, из них за счет средств бюджета Приморского края 11 654,68 тыс. руб., за счет средств бюджета Пожарского муниципального района 117,73 тыс. руб.</w:t>
      </w:r>
      <w:r w:rsidR="000A76F4">
        <w:t>;</w:t>
      </w:r>
    </w:p>
    <w:p w:rsidR="000A76F4" w:rsidRDefault="00290E97" w:rsidP="00220DE2">
      <w:pPr>
        <w:spacing w:line="312" w:lineRule="auto"/>
        <w:ind w:firstLine="539"/>
      </w:pPr>
      <w:r>
        <w:t>- на 2022</w:t>
      </w:r>
      <w:r w:rsidR="000A76F4">
        <w:t xml:space="preserve"> год 0,0 руб.</w:t>
      </w:r>
    </w:p>
    <w:p w:rsidR="00ED7C10" w:rsidRDefault="00ED7C10" w:rsidP="00220DE2">
      <w:pPr>
        <w:spacing w:line="312" w:lineRule="auto"/>
        <w:ind w:firstLine="539"/>
      </w:pPr>
      <w:r>
        <w:t>Из приведенных данных видно, что объемы финансирования мероприятий муниципальной программы</w:t>
      </w:r>
      <w:r w:rsidR="007E75F8">
        <w:t xml:space="preserve"> на 2020 -2023 годы</w:t>
      </w:r>
      <w:r>
        <w:t>, предложенные проектом постановления</w:t>
      </w:r>
      <w:r w:rsidR="00A31E0B">
        <w:t>,</w:t>
      </w:r>
      <w:r>
        <w:t xml:space="preserve"> </w:t>
      </w:r>
      <w:r w:rsidRPr="001C3624">
        <w:rPr>
          <w:b/>
        </w:rPr>
        <w:t>не соответствуют бюджетным ассигнованиям</w:t>
      </w:r>
      <w:r w:rsidR="00A31E0B" w:rsidRPr="001C3624">
        <w:rPr>
          <w:b/>
        </w:rPr>
        <w:t xml:space="preserve"> </w:t>
      </w:r>
      <w:r w:rsidR="00A31E0B">
        <w:t>на реализацию муниципальной программы</w:t>
      </w:r>
      <w:r>
        <w:t>, утвержденным решение</w:t>
      </w:r>
      <w:r w:rsidR="0071464E">
        <w:t>м</w:t>
      </w:r>
      <w:r>
        <w:t xml:space="preserve"> о бюджете</w:t>
      </w:r>
      <w:r w:rsidR="00A31E0B">
        <w:t xml:space="preserve"> (в ред. 25.08.2020г. №299-НПА).</w:t>
      </w:r>
    </w:p>
    <w:p w:rsidR="0055619D" w:rsidRDefault="0055619D" w:rsidP="0055619D">
      <w:pPr>
        <w:pStyle w:val="a3"/>
        <w:spacing w:after="0" w:line="360" w:lineRule="auto"/>
        <w:ind w:firstLine="720"/>
      </w:pPr>
      <w:r>
        <w:rPr>
          <w:rFonts w:ascii="Times New Roman" w:hAnsi="Times New Roman"/>
          <w:b/>
          <w:sz w:val="24"/>
          <w:szCs w:val="24"/>
        </w:rPr>
        <w:t>В случае утверждения муниципальной программы потребуется</w:t>
      </w:r>
      <w:r>
        <w:rPr>
          <w:rFonts w:ascii="Times New Roman" w:hAnsi="Times New Roman"/>
          <w:sz w:val="24"/>
          <w:szCs w:val="24"/>
        </w:rPr>
        <w:t xml:space="preserve"> внесение изменений в нормативный правовой акт Думы Пожарского муниципального района от 17.12.2019 г. № 265 – НПА «О бюджете Пожарского муниципального района на 2020 год и плановый период 2021 и 2022 годов» </w:t>
      </w:r>
      <w:r>
        <w:rPr>
          <w:rFonts w:ascii="Times New Roman" w:hAnsi="Times New Roman"/>
          <w:b/>
          <w:sz w:val="24"/>
          <w:szCs w:val="24"/>
        </w:rPr>
        <w:t>в сторону увеличения бюджетных ассигнований</w:t>
      </w:r>
      <w:r>
        <w:rPr>
          <w:rFonts w:ascii="Times New Roman" w:hAnsi="Times New Roman"/>
          <w:sz w:val="24"/>
          <w:szCs w:val="24"/>
        </w:rPr>
        <w:t xml:space="preserve"> на 2020 год за счет средств местного бюджета </w:t>
      </w:r>
      <w:r>
        <w:rPr>
          <w:rFonts w:ascii="Times New Roman" w:hAnsi="Times New Roman"/>
          <w:b/>
          <w:sz w:val="24"/>
          <w:szCs w:val="24"/>
        </w:rPr>
        <w:t>на 65,0 тыс. руб</w:t>
      </w:r>
      <w:r>
        <w:rPr>
          <w:rFonts w:ascii="Times New Roman" w:hAnsi="Times New Roman"/>
          <w:sz w:val="24"/>
          <w:szCs w:val="24"/>
        </w:rPr>
        <w:t>.</w:t>
      </w:r>
    </w:p>
    <w:p w:rsidR="0055619D" w:rsidRDefault="0055619D" w:rsidP="0055619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Предложенные проектом муниципальной программы объемы финансирования на 2021 – 2023 годы следует считать прогнозными.</w:t>
      </w:r>
    </w:p>
    <w:p w:rsidR="00904697" w:rsidRPr="00904697" w:rsidRDefault="00904697" w:rsidP="00904697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 xml:space="preserve">Одной из целей финансово-экономической экспертизы является подтверждение </w:t>
      </w:r>
      <w:r w:rsidRPr="00904697">
        <w:rPr>
          <w:rFonts w:ascii="Times New Roman" w:hAnsi="Times New Roman"/>
          <w:sz w:val="24"/>
          <w:szCs w:val="24"/>
        </w:rPr>
        <w:lastRenderedPageBreak/>
        <w:t>обоснованности заявленных финансовых потребностей для реализации муниципальной программы.</w:t>
      </w:r>
    </w:p>
    <w:p w:rsidR="00904697" w:rsidRDefault="00CC0B23" w:rsidP="005B417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обоснования заявленных потребностей финансовых средств на реализацию мероприятий данной программы на 2021 год представлены коммерческие предложения потенциальных поставщиков подрядчиков, содержащие информацию о средней стоимости 1 кв.м. жилой площади в разрезе сельских поселений.</w:t>
      </w:r>
    </w:p>
    <w:p w:rsidR="009F0804" w:rsidRPr="008A3F02" w:rsidRDefault="009F0804" w:rsidP="005B4176">
      <w:pPr>
        <w:pStyle w:val="a3"/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8A3F02">
        <w:rPr>
          <w:rFonts w:ascii="Times New Roman" w:hAnsi="Times New Roman"/>
          <w:b/>
          <w:sz w:val="24"/>
          <w:szCs w:val="24"/>
        </w:rPr>
        <w:t>При этом расчет средней</w:t>
      </w:r>
      <w:r w:rsidR="00963739">
        <w:rPr>
          <w:rFonts w:ascii="Times New Roman" w:hAnsi="Times New Roman"/>
          <w:b/>
          <w:sz w:val="24"/>
          <w:szCs w:val="24"/>
        </w:rPr>
        <w:t xml:space="preserve"> рыночной</w:t>
      </w:r>
      <w:r w:rsidRPr="008A3F02">
        <w:rPr>
          <w:rFonts w:ascii="Times New Roman" w:hAnsi="Times New Roman"/>
          <w:b/>
          <w:sz w:val="24"/>
          <w:szCs w:val="24"/>
        </w:rPr>
        <w:t xml:space="preserve"> стоимости 1 кв.м. жилой площади, из которой осуществлялся расчет стоимости планируемых к приобретению в рамках реализации муниципальной программы жилых помещений к проверке не представлен.</w:t>
      </w:r>
    </w:p>
    <w:p w:rsidR="00335DA9" w:rsidRDefault="00963739" w:rsidP="005B417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информацией</w:t>
      </w:r>
      <w:r w:rsidR="008440BF">
        <w:rPr>
          <w:rFonts w:ascii="Times New Roman" w:hAnsi="Times New Roman"/>
          <w:sz w:val="24"/>
          <w:szCs w:val="24"/>
        </w:rPr>
        <w:t xml:space="preserve">, содержащейся в Приложении 2 к Программе на 2021 год запланировано приобретение жилых помещений в целях переселения граждан, проживающих в домах по адресу: с. Губерово, ул. Советская, д.14; с. Губерово, ул. Советская, д.16; с. Красный Яр, ул. Набережная, д.31. </w:t>
      </w:r>
    </w:p>
    <w:p w:rsidR="00257A65" w:rsidRDefault="009F0804" w:rsidP="005B417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информации </w:t>
      </w:r>
      <w:r w:rsidR="00963739">
        <w:rPr>
          <w:rFonts w:ascii="Times New Roman" w:hAnsi="Times New Roman"/>
          <w:sz w:val="24"/>
          <w:szCs w:val="24"/>
        </w:rPr>
        <w:t>из раздела</w:t>
      </w:r>
      <w:r w:rsidR="00335DA9">
        <w:rPr>
          <w:rFonts w:ascii="Times New Roman" w:hAnsi="Times New Roman"/>
          <w:sz w:val="24"/>
          <w:szCs w:val="24"/>
        </w:rPr>
        <w:t xml:space="preserve"> 1 проекта Программы</w:t>
      </w:r>
      <w:r w:rsidR="00963739">
        <w:rPr>
          <w:rFonts w:ascii="Times New Roman" w:hAnsi="Times New Roman"/>
          <w:sz w:val="24"/>
          <w:szCs w:val="24"/>
        </w:rPr>
        <w:t>,</w:t>
      </w:r>
      <w:r w:rsidR="00335DA9">
        <w:rPr>
          <w:rFonts w:ascii="Times New Roman" w:hAnsi="Times New Roman"/>
          <w:sz w:val="24"/>
          <w:szCs w:val="24"/>
        </w:rPr>
        <w:t xml:space="preserve"> средняя</w:t>
      </w:r>
      <w:r w:rsidR="00963739">
        <w:rPr>
          <w:rFonts w:ascii="Times New Roman" w:hAnsi="Times New Roman"/>
          <w:sz w:val="24"/>
          <w:szCs w:val="24"/>
        </w:rPr>
        <w:t xml:space="preserve"> рыночная стоимость 1 кв.м. жилого помещения в Губеровском сельском поселении составляет 17 401,0 руб., в Краснояровском сельском поселении 28 571,0 руб.</w:t>
      </w:r>
    </w:p>
    <w:p w:rsidR="00992D0D" w:rsidRPr="002F2BD2" w:rsidRDefault="00257A65" w:rsidP="005B4176">
      <w:pPr>
        <w:pStyle w:val="a3"/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2F2BD2">
        <w:rPr>
          <w:rFonts w:ascii="Times New Roman" w:hAnsi="Times New Roman"/>
          <w:b/>
          <w:sz w:val="24"/>
          <w:szCs w:val="24"/>
        </w:rPr>
        <w:t>Следует отметить, что проектом Программы не определено количество планируемых к приобретению в 2021 году жилых помещений в рамках данной Программы.</w:t>
      </w:r>
    </w:p>
    <w:p w:rsidR="009F0804" w:rsidRDefault="00992D0D" w:rsidP="0045261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указано выше в 2021 году планируется расселить два дома в с. Губерово и один дом в с. Красный Яр.</w:t>
      </w:r>
      <w:r w:rsidR="00335DA9">
        <w:rPr>
          <w:rFonts w:ascii="Times New Roman" w:hAnsi="Times New Roman"/>
          <w:sz w:val="24"/>
          <w:szCs w:val="24"/>
        </w:rPr>
        <w:t xml:space="preserve"> </w:t>
      </w:r>
      <w:r w:rsidR="009F0804">
        <w:rPr>
          <w:rFonts w:ascii="Times New Roman" w:hAnsi="Times New Roman"/>
          <w:sz w:val="24"/>
          <w:szCs w:val="24"/>
        </w:rPr>
        <w:t xml:space="preserve"> </w:t>
      </w:r>
    </w:p>
    <w:p w:rsidR="00452612" w:rsidRDefault="00452612" w:rsidP="00BF1B6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проведения финансово-экономической экспертизы Контрольно-счетной палатой установлено, что общая площадь жилых помещений, расположенных в с. Губерово планируемых к расселению в 2021 году составляет 393,6 кв. м., общая площадь жилых помещений, расположенных в с. Красный Яр, планируемых к расселению в 2021 году составляет 119,27 кв.м. (Приложение №2 к проекту).</w:t>
      </w:r>
    </w:p>
    <w:p w:rsidR="00100678" w:rsidRDefault="00100678" w:rsidP="005B417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100678">
        <w:rPr>
          <w:rFonts w:ascii="Times New Roman" w:hAnsi="Times New Roman"/>
          <w:sz w:val="24"/>
          <w:szCs w:val="24"/>
        </w:rPr>
        <w:t xml:space="preserve">Согласно нормам ст. 89 Жилищного кодекса РФ, </w:t>
      </w:r>
      <w:r w:rsidRPr="00BF1B6F">
        <w:rPr>
          <w:rFonts w:ascii="Times New Roman" w:hAnsi="Times New Roman"/>
          <w:b/>
          <w:sz w:val="24"/>
          <w:szCs w:val="24"/>
        </w:rPr>
        <w:t>предоставляемое гражданам в связи с выселением по основаниям, которые предусмотрены статьями 86-88 ЖК РФ, другое жилое помещение по договору социального найма должно быть</w:t>
      </w:r>
      <w:r w:rsidRPr="00100678">
        <w:rPr>
          <w:rFonts w:ascii="Times New Roman" w:hAnsi="Times New Roman"/>
          <w:sz w:val="24"/>
          <w:szCs w:val="24"/>
        </w:rPr>
        <w:t xml:space="preserve"> благоустроенным применительно к условиям соответствующего населенного пункта, </w:t>
      </w:r>
      <w:r w:rsidRPr="00BF1B6F">
        <w:rPr>
          <w:rFonts w:ascii="Times New Roman" w:hAnsi="Times New Roman"/>
          <w:b/>
          <w:sz w:val="24"/>
          <w:szCs w:val="24"/>
        </w:rPr>
        <w:t>равнозначным по общей площади ранее занимаемому жилому помещению</w:t>
      </w:r>
      <w:r w:rsidRPr="00100678">
        <w:rPr>
          <w:rFonts w:ascii="Times New Roman" w:hAnsi="Times New Roman"/>
          <w:sz w:val="24"/>
          <w:szCs w:val="24"/>
        </w:rPr>
        <w:t>, отвечать установленным требованиям и находится в границах данного населенного пункта.</w:t>
      </w:r>
    </w:p>
    <w:p w:rsidR="00452612" w:rsidRDefault="00FA1E4D" w:rsidP="005B417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Путем проведения математических расчетов </w:t>
      </w:r>
      <w:r w:rsidR="002F2BD2">
        <w:rPr>
          <w:rFonts w:ascii="Times New Roman" w:hAnsi="Times New Roman"/>
          <w:sz w:val="24"/>
          <w:szCs w:val="24"/>
        </w:rPr>
        <w:t>потребность средств для реализации запланирова</w:t>
      </w:r>
      <w:r w:rsidR="00D57456">
        <w:rPr>
          <w:rFonts w:ascii="Times New Roman" w:hAnsi="Times New Roman"/>
          <w:sz w:val="24"/>
          <w:szCs w:val="24"/>
        </w:rPr>
        <w:t xml:space="preserve">нных </w:t>
      </w:r>
      <w:r w:rsidR="00946960">
        <w:rPr>
          <w:rFonts w:ascii="Times New Roman" w:hAnsi="Times New Roman"/>
          <w:sz w:val="24"/>
          <w:szCs w:val="24"/>
        </w:rPr>
        <w:t xml:space="preserve">на 2021 год </w:t>
      </w:r>
      <w:r w:rsidR="00D57456">
        <w:rPr>
          <w:rFonts w:ascii="Times New Roman" w:hAnsi="Times New Roman"/>
          <w:sz w:val="24"/>
          <w:szCs w:val="24"/>
        </w:rPr>
        <w:t xml:space="preserve">мероприятий </w:t>
      </w:r>
      <w:r w:rsidR="00946960">
        <w:rPr>
          <w:rFonts w:ascii="Times New Roman" w:hAnsi="Times New Roman"/>
          <w:b/>
          <w:sz w:val="24"/>
          <w:szCs w:val="24"/>
        </w:rPr>
        <w:t>ориентировочно</w:t>
      </w:r>
      <w:r w:rsidR="00D57456" w:rsidRPr="00946960">
        <w:rPr>
          <w:rFonts w:ascii="Times New Roman" w:hAnsi="Times New Roman"/>
          <w:b/>
          <w:sz w:val="24"/>
          <w:szCs w:val="24"/>
        </w:rPr>
        <w:t xml:space="preserve"> должна составлять 10 256,7 тыс. руб.:</w:t>
      </w:r>
    </w:p>
    <w:p w:rsidR="00D57456" w:rsidRDefault="00D57456" w:rsidP="005B417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для расселения двух домов в с. Губерово – 6 849,0 тыс. руб. (17 401,0 руб. х 393,6 кв.м.);</w:t>
      </w:r>
    </w:p>
    <w:p w:rsidR="00D57456" w:rsidRDefault="00D57456" w:rsidP="005B417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для расселения одного дома в с. Красный Яр – 3 407,7 тыс. руб. (28 571,0 руб. х 119,27 кв.м.).</w:t>
      </w:r>
    </w:p>
    <w:p w:rsidR="00D57456" w:rsidRPr="00100678" w:rsidRDefault="00452A5A" w:rsidP="00FA1E4D">
      <w:pPr>
        <w:pStyle w:val="a3"/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Данная ситуация ставит под сомнение выполнение запланированных проектом Программы мероприятий в 2021 году в полном объеме.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B555F5" w:rsidRDefault="00B555F5" w:rsidP="00B555F5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Проведя финансово-экономическую экспертизу, Контрольно - счетная палата предлагает доработать предложенный проект муниципальной программы с учето</w:t>
      </w:r>
      <w:r w:rsidR="00452A5A">
        <w:rPr>
          <w:rFonts w:ascii="Times New Roman" w:hAnsi="Times New Roman"/>
          <w:color w:val="auto"/>
          <w:sz w:val="24"/>
          <w:szCs w:val="24"/>
        </w:rPr>
        <w:t>м замечаний, отраженных в настоящем</w:t>
      </w:r>
      <w:bookmarkStart w:id="0" w:name="_GoBack"/>
      <w:bookmarkEnd w:id="0"/>
      <w:r>
        <w:rPr>
          <w:rFonts w:ascii="Times New Roman" w:hAnsi="Times New Roman"/>
          <w:color w:val="auto"/>
          <w:sz w:val="24"/>
          <w:szCs w:val="24"/>
        </w:rPr>
        <w:t xml:space="preserve"> заключении.</w:t>
      </w:r>
    </w:p>
    <w:p w:rsidR="007C649C" w:rsidRPr="007C649C" w:rsidRDefault="007C649C" w:rsidP="007C649C">
      <w:pPr>
        <w:spacing w:line="360" w:lineRule="auto"/>
        <w:ind w:firstLine="539"/>
        <w:outlineLvl w:val="2"/>
        <w:rPr>
          <w:rFonts w:eastAsia="Times New Roman"/>
        </w:rPr>
      </w:pPr>
      <w:r>
        <w:t>Следует отметить, что 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4B29F2" w:rsidRPr="00220DE2" w:rsidRDefault="004B29F2" w:rsidP="004B29F2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8C8" w:rsidRDefault="00AD68C8">
      <w:r>
        <w:separator/>
      </w:r>
    </w:p>
  </w:endnote>
  <w:endnote w:type="continuationSeparator" w:id="0">
    <w:p w:rsidR="00AD68C8" w:rsidRDefault="00AD6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8C8" w:rsidRDefault="00AD68C8">
      <w:r>
        <w:separator/>
      </w:r>
    </w:p>
  </w:footnote>
  <w:footnote w:type="continuationSeparator" w:id="0">
    <w:p w:rsidR="00AD68C8" w:rsidRDefault="00AD6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04D7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96CFA"/>
    <w:rsid w:val="0009781F"/>
    <w:rsid w:val="000A0B5D"/>
    <w:rsid w:val="000A23C2"/>
    <w:rsid w:val="000A450A"/>
    <w:rsid w:val="000A65F9"/>
    <w:rsid w:val="000A7598"/>
    <w:rsid w:val="000A76F4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CC9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5A91"/>
    <w:rsid w:val="000F6DBE"/>
    <w:rsid w:val="000F6E4D"/>
    <w:rsid w:val="000F7021"/>
    <w:rsid w:val="000F7D63"/>
    <w:rsid w:val="000F7F18"/>
    <w:rsid w:val="00100492"/>
    <w:rsid w:val="00100678"/>
    <w:rsid w:val="00100804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3624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712A"/>
    <w:rsid w:val="00227CAE"/>
    <w:rsid w:val="002314CC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57A65"/>
    <w:rsid w:val="002605A7"/>
    <w:rsid w:val="0026087C"/>
    <w:rsid w:val="00260A6D"/>
    <w:rsid w:val="002610A6"/>
    <w:rsid w:val="0026301E"/>
    <w:rsid w:val="00263956"/>
    <w:rsid w:val="00264B6C"/>
    <w:rsid w:val="00266ACB"/>
    <w:rsid w:val="002718DA"/>
    <w:rsid w:val="00272B38"/>
    <w:rsid w:val="00284F24"/>
    <w:rsid w:val="002856D0"/>
    <w:rsid w:val="00290CA3"/>
    <w:rsid w:val="00290E97"/>
    <w:rsid w:val="00291BFC"/>
    <w:rsid w:val="00291E46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6DF0"/>
    <w:rsid w:val="002E7B24"/>
    <w:rsid w:val="002F1A57"/>
    <w:rsid w:val="002F1EA3"/>
    <w:rsid w:val="002F2BD2"/>
    <w:rsid w:val="002F3336"/>
    <w:rsid w:val="002F4C99"/>
    <w:rsid w:val="002F5209"/>
    <w:rsid w:val="002F5A97"/>
    <w:rsid w:val="002F7708"/>
    <w:rsid w:val="00302B65"/>
    <w:rsid w:val="00302CE7"/>
    <w:rsid w:val="00303F28"/>
    <w:rsid w:val="00304E59"/>
    <w:rsid w:val="003053A6"/>
    <w:rsid w:val="003064CC"/>
    <w:rsid w:val="00306A75"/>
    <w:rsid w:val="003072BE"/>
    <w:rsid w:val="003075B8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A72"/>
    <w:rsid w:val="00327580"/>
    <w:rsid w:val="003335B7"/>
    <w:rsid w:val="00335DA9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29A"/>
    <w:rsid w:val="00391D91"/>
    <w:rsid w:val="00392E89"/>
    <w:rsid w:val="00393C31"/>
    <w:rsid w:val="00394E57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3F786A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44E0"/>
    <w:rsid w:val="0041634D"/>
    <w:rsid w:val="00416934"/>
    <w:rsid w:val="00416E40"/>
    <w:rsid w:val="004179A0"/>
    <w:rsid w:val="00423D2D"/>
    <w:rsid w:val="00424155"/>
    <w:rsid w:val="004243A8"/>
    <w:rsid w:val="004249E3"/>
    <w:rsid w:val="00425B24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65B2"/>
    <w:rsid w:val="00452612"/>
    <w:rsid w:val="00452A5A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77E21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693E"/>
    <w:rsid w:val="00496FA1"/>
    <w:rsid w:val="004A0160"/>
    <w:rsid w:val="004A20C1"/>
    <w:rsid w:val="004A5F33"/>
    <w:rsid w:val="004A6439"/>
    <w:rsid w:val="004B198C"/>
    <w:rsid w:val="004B27FD"/>
    <w:rsid w:val="004B29F2"/>
    <w:rsid w:val="004B4055"/>
    <w:rsid w:val="004B4AC2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2843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203"/>
    <w:rsid w:val="00547E42"/>
    <w:rsid w:val="00552523"/>
    <w:rsid w:val="00553FBC"/>
    <w:rsid w:val="005542D3"/>
    <w:rsid w:val="005545A8"/>
    <w:rsid w:val="00555AD8"/>
    <w:rsid w:val="0055619D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87BD4"/>
    <w:rsid w:val="0059069E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176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769"/>
    <w:rsid w:val="00627E10"/>
    <w:rsid w:val="00632179"/>
    <w:rsid w:val="006327FB"/>
    <w:rsid w:val="006328F9"/>
    <w:rsid w:val="00632C36"/>
    <w:rsid w:val="00632ECC"/>
    <w:rsid w:val="00633034"/>
    <w:rsid w:val="006354CC"/>
    <w:rsid w:val="0063689B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6E0"/>
    <w:rsid w:val="00654C9A"/>
    <w:rsid w:val="00654F5F"/>
    <w:rsid w:val="00655038"/>
    <w:rsid w:val="00655C7B"/>
    <w:rsid w:val="00655C83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128F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12C4"/>
    <w:rsid w:val="006D2134"/>
    <w:rsid w:val="006D21A8"/>
    <w:rsid w:val="006D36E8"/>
    <w:rsid w:val="006D4739"/>
    <w:rsid w:val="006D588A"/>
    <w:rsid w:val="006D5D39"/>
    <w:rsid w:val="006E02E1"/>
    <w:rsid w:val="006E0AE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64E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37A4F"/>
    <w:rsid w:val="0074038B"/>
    <w:rsid w:val="00741091"/>
    <w:rsid w:val="00744F5B"/>
    <w:rsid w:val="00747A93"/>
    <w:rsid w:val="00755F65"/>
    <w:rsid w:val="00756DC5"/>
    <w:rsid w:val="007607FB"/>
    <w:rsid w:val="00761610"/>
    <w:rsid w:val="00761C02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119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64D"/>
    <w:rsid w:val="007C0C0E"/>
    <w:rsid w:val="007C10AB"/>
    <w:rsid w:val="007C32C9"/>
    <w:rsid w:val="007C4D3C"/>
    <w:rsid w:val="007C5AF1"/>
    <w:rsid w:val="007C60F2"/>
    <w:rsid w:val="007C649C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356B"/>
    <w:rsid w:val="007E5F30"/>
    <w:rsid w:val="007E639E"/>
    <w:rsid w:val="007E75F8"/>
    <w:rsid w:val="007E79B2"/>
    <w:rsid w:val="007E7FBF"/>
    <w:rsid w:val="007F02F7"/>
    <w:rsid w:val="007F0C43"/>
    <w:rsid w:val="007F2209"/>
    <w:rsid w:val="007F2B77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40BF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3F02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20D6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B38"/>
    <w:rsid w:val="00942D9E"/>
    <w:rsid w:val="00943846"/>
    <w:rsid w:val="00943F78"/>
    <w:rsid w:val="009459A9"/>
    <w:rsid w:val="00946960"/>
    <w:rsid w:val="0095061F"/>
    <w:rsid w:val="00952528"/>
    <w:rsid w:val="0095273B"/>
    <w:rsid w:val="00953091"/>
    <w:rsid w:val="00953F33"/>
    <w:rsid w:val="00954BEF"/>
    <w:rsid w:val="00954C1A"/>
    <w:rsid w:val="009555E7"/>
    <w:rsid w:val="00957975"/>
    <w:rsid w:val="00957E79"/>
    <w:rsid w:val="0096373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2D0D"/>
    <w:rsid w:val="00993162"/>
    <w:rsid w:val="00993BB0"/>
    <w:rsid w:val="00995166"/>
    <w:rsid w:val="00995EAC"/>
    <w:rsid w:val="00996739"/>
    <w:rsid w:val="00996BEE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B686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0804"/>
    <w:rsid w:val="009F1605"/>
    <w:rsid w:val="009F2515"/>
    <w:rsid w:val="009F6FFD"/>
    <w:rsid w:val="009F771B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54AE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1E0B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452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390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68C8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0766"/>
    <w:rsid w:val="00AF0E1C"/>
    <w:rsid w:val="00AF3A94"/>
    <w:rsid w:val="00AF3BEE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555F5"/>
    <w:rsid w:val="00B60AFA"/>
    <w:rsid w:val="00B63BF2"/>
    <w:rsid w:val="00B64A69"/>
    <w:rsid w:val="00B64E6E"/>
    <w:rsid w:val="00B65E7A"/>
    <w:rsid w:val="00B66C94"/>
    <w:rsid w:val="00B70FB3"/>
    <w:rsid w:val="00B7166A"/>
    <w:rsid w:val="00B71A07"/>
    <w:rsid w:val="00B71C9E"/>
    <w:rsid w:val="00B73250"/>
    <w:rsid w:val="00B73895"/>
    <w:rsid w:val="00B73F48"/>
    <w:rsid w:val="00B75BCA"/>
    <w:rsid w:val="00B80D21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11E2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1B6F"/>
    <w:rsid w:val="00BF2713"/>
    <w:rsid w:val="00BF320A"/>
    <w:rsid w:val="00BF3734"/>
    <w:rsid w:val="00BF6D24"/>
    <w:rsid w:val="00BF7CCD"/>
    <w:rsid w:val="00C012F7"/>
    <w:rsid w:val="00C01B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5A8E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2FD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60E8"/>
    <w:rsid w:val="00CB7165"/>
    <w:rsid w:val="00CC05F7"/>
    <w:rsid w:val="00CC0B23"/>
    <w:rsid w:val="00CC1100"/>
    <w:rsid w:val="00CC134D"/>
    <w:rsid w:val="00CC187D"/>
    <w:rsid w:val="00CC3253"/>
    <w:rsid w:val="00CC5671"/>
    <w:rsid w:val="00CD0952"/>
    <w:rsid w:val="00CD0ACB"/>
    <w:rsid w:val="00CD137B"/>
    <w:rsid w:val="00CD1A93"/>
    <w:rsid w:val="00CD4F6A"/>
    <w:rsid w:val="00CD5864"/>
    <w:rsid w:val="00CD6285"/>
    <w:rsid w:val="00CE1BFA"/>
    <w:rsid w:val="00CE280A"/>
    <w:rsid w:val="00CE604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5ECD"/>
    <w:rsid w:val="00D5736D"/>
    <w:rsid w:val="00D57456"/>
    <w:rsid w:val="00D57C80"/>
    <w:rsid w:val="00D602A2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2E15"/>
    <w:rsid w:val="00D75AF3"/>
    <w:rsid w:val="00D80027"/>
    <w:rsid w:val="00D81677"/>
    <w:rsid w:val="00D820F5"/>
    <w:rsid w:val="00D826A8"/>
    <w:rsid w:val="00D835A6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7C1"/>
    <w:rsid w:val="00DC288F"/>
    <w:rsid w:val="00DC7BF6"/>
    <w:rsid w:val="00DD2937"/>
    <w:rsid w:val="00DD5774"/>
    <w:rsid w:val="00DE0473"/>
    <w:rsid w:val="00DE1D13"/>
    <w:rsid w:val="00DE3489"/>
    <w:rsid w:val="00DE36D4"/>
    <w:rsid w:val="00DE3FD3"/>
    <w:rsid w:val="00DE7BC1"/>
    <w:rsid w:val="00DF045D"/>
    <w:rsid w:val="00DF0582"/>
    <w:rsid w:val="00DF0BC1"/>
    <w:rsid w:val="00DF3759"/>
    <w:rsid w:val="00DF3962"/>
    <w:rsid w:val="00DF3D7F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2C8C"/>
    <w:rsid w:val="00E836D4"/>
    <w:rsid w:val="00E83FCD"/>
    <w:rsid w:val="00E856A1"/>
    <w:rsid w:val="00E857DA"/>
    <w:rsid w:val="00E91427"/>
    <w:rsid w:val="00E93256"/>
    <w:rsid w:val="00E93970"/>
    <w:rsid w:val="00E94339"/>
    <w:rsid w:val="00E94A2F"/>
    <w:rsid w:val="00E97DBF"/>
    <w:rsid w:val="00EA0432"/>
    <w:rsid w:val="00EA0446"/>
    <w:rsid w:val="00EA0E50"/>
    <w:rsid w:val="00EA1203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C10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5DC"/>
    <w:rsid w:val="00F51D90"/>
    <w:rsid w:val="00F52B36"/>
    <w:rsid w:val="00F55132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3819"/>
    <w:rsid w:val="00F94F4E"/>
    <w:rsid w:val="00FA146B"/>
    <w:rsid w:val="00FA19C1"/>
    <w:rsid w:val="00FA1E4D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5E4"/>
    <w:rsid w:val="00FF37CF"/>
    <w:rsid w:val="00FF5E16"/>
    <w:rsid w:val="00FF5F63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A7723D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517E3-C1C8-4410-993F-A7243FA98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2261</Words>
  <Characters>12890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47</cp:revision>
  <cp:lastPrinted>2020-10-17T03:55:00Z</cp:lastPrinted>
  <dcterms:created xsi:type="dcterms:W3CDTF">2020-10-17T01:00:00Z</dcterms:created>
  <dcterms:modified xsi:type="dcterms:W3CDTF">2020-10-17T04:03:00Z</dcterms:modified>
</cp:coreProperties>
</file>