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50679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23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82535"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64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8253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 района на 2020-2023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Пожарского муниципального района от 03.11.2020 года № 703-па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t>го муниципального района на 2020-2023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562AD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260B8B" w:rsidRPr="0050605F" w:rsidRDefault="0085698E" w:rsidP="0050605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  <w:r w:rsidR="00DD7591">
        <w:t xml:space="preserve"> </w:t>
      </w:r>
      <w:r w:rsidR="00260B8B">
        <w:t xml:space="preserve"> 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50605F">
        <w:rPr>
          <w:rFonts w:ascii="Times New Roman" w:hAnsi="Times New Roman"/>
          <w:sz w:val="24"/>
          <w:szCs w:val="24"/>
        </w:rPr>
        <w:t xml:space="preserve"> определен в сумме 158 997,75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50605F">
        <w:rPr>
          <w:rFonts w:ascii="Times New Roman" w:hAnsi="Times New Roman"/>
          <w:sz w:val="24"/>
          <w:szCs w:val="24"/>
        </w:rPr>
        <w:t>ств районного бюджета 41 087,65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260B8B">
        <w:rPr>
          <w:rFonts w:ascii="Times New Roman" w:hAnsi="Times New Roman"/>
          <w:sz w:val="24"/>
          <w:szCs w:val="24"/>
        </w:rPr>
        <w:t>ая –117 910,12</w:t>
      </w:r>
      <w:r w:rsidR="00C21A90">
        <w:rPr>
          <w:rFonts w:ascii="Times New Roman" w:hAnsi="Times New Roman"/>
          <w:sz w:val="24"/>
          <w:szCs w:val="24"/>
        </w:rPr>
        <w:t xml:space="preserve"> </w:t>
      </w:r>
      <w:r w:rsidRPr="00416934">
        <w:rPr>
          <w:rFonts w:ascii="Times New Roman" w:hAnsi="Times New Roman"/>
          <w:sz w:val="24"/>
          <w:szCs w:val="24"/>
        </w:rPr>
        <w:t>тыс. руб.</w:t>
      </w:r>
      <w:r w:rsidR="00C21A90">
        <w:rPr>
          <w:rFonts w:ascii="Times New Roman" w:hAnsi="Times New Roman"/>
          <w:sz w:val="24"/>
          <w:szCs w:val="24"/>
        </w:rPr>
        <w:t xml:space="preserve"> 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согласно раздела 3 текстовой части</w:t>
      </w:r>
      <w:r>
        <w:rPr>
          <w:rFonts w:ascii="Times New Roman" w:hAnsi="Times New Roman"/>
          <w:sz w:val="24"/>
          <w:szCs w:val="24"/>
        </w:rPr>
        <w:t xml:space="preserve">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2551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7 667,3</w:t>
            </w:r>
          </w:p>
        </w:tc>
        <w:tc>
          <w:tcPr>
            <w:tcW w:w="2127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7 667,3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120 561,15</w:t>
            </w:r>
          </w:p>
        </w:tc>
        <w:tc>
          <w:tcPr>
            <w:tcW w:w="2127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</w:t>
            </w:r>
          </w:p>
        </w:tc>
        <w:tc>
          <w:tcPr>
            <w:tcW w:w="2126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10 973,95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21A90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19 546,1</w:t>
            </w:r>
          </w:p>
        </w:tc>
        <w:tc>
          <w:tcPr>
            <w:tcW w:w="2127" w:type="dxa"/>
          </w:tcPr>
          <w:p w:rsidR="00C21A90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8 322,9</w:t>
            </w:r>
          </w:p>
        </w:tc>
        <w:tc>
          <w:tcPr>
            <w:tcW w:w="2126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11 223,19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11 223,19</w:t>
            </w:r>
          </w:p>
        </w:tc>
        <w:tc>
          <w:tcPr>
            <w:tcW w:w="2127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11 223,19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C7ECE" w:rsidRDefault="00CC7EC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800C0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 xml:space="preserve">-НПА «О бюджете Пожарского </w:t>
      </w:r>
      <w:r w:rsidR="007800C0">
        <w:rPr>
          <w:rFonts w:ascii="Times New Roman" w:hAnsi="Times New Roman"/>
          <w:sz w:val="24"/>
          <w:szCs w:val="24"/>
        </w:rPr>
        <w:t>муниципального района на 2020</w:t>
      </w:r>
      <w:r>
        <w:rPr>
          <w:rFonts w:ascii="Times New Roman" w:hAnsi="Times New Roman"/>
          <w:sz w:val="24"/>
          <w:szCs w:val="24"/>
        </w:rPr>
        <w:t xml:space="preserve"> год и плановый период</w:t>
      </w:r>
      <w:r w:rsidR="007800C0">
        <w:rPr>
          <w:rFonts w:ascii="Times New Roman" w:hAnsi="Times New Roman"/>
          <w:sz w:val="24"/>
          <w:szCs w:val="24"/>
        </w:rPr>
        <w:t xml:space="preserve"> 2021 и 2022 </w:t>
      </w:r>
      <w:r w:rsidR="00A11464">
        <w:rPr>
          <w:rFonts w:ascii="Times New Roman" w:hAnsi="Times New Roman"/>
          <w:sz w:val="24"/>
          <w:szCs w:val="24"/>
        </w:rPr>
        <w:t>годов»</w:t>
      </w:r>
      <w:r w:rsidR="00744C2B">
        <w:rPr>
          <w:rFonts w:ascii="Times New Roman" w:hAnsi="Times New Roman"/>
          <w:sz w:val="24"/>
          <w:szCs w:val="24"/>
        </w:rPr>
        <w:t xml:space="preserve"> (в ред. от 27.10</w:t>
      </w:r>
      <w:r w:rsidR="003A3427">
        <w:rPr>
          <w:rFonts w:ascii="Times New Roman" w:hAnsi="Times New Roman"/>
          <w:sz w:val="24"/>
          <w:szCs w:val="24"/>
        </w:rPr>
        <w:t xml:space="preserve">.2020г. № </w:t>
      </w:r>
      <w:bookmarkStart w:id="0" w:name="_GoBack"/>
      <w:bookmarkEnd w:id="0"/>
      <w:r w:rsidR="003A3427">
        <w:rPr>
          <w:rFonts w:ascii="Times New Roman" w:hAnsi="Times New Roman"/>
          <w:sz w:val="24"/>
          <w:szCs w:val="24"/>
        </w:rPr>
        <w:t>01</w:t>
      </w:r>
      <w:r w:rsidR="007800C0">
        <w:rPr>
          <w:rFonts w:ascii="Times New Roman" w:hAnsi="Times New Roman"/>
          <w:sz w:val="24"/>
          <w:szCs w:val="24"/>
        </w:rPr>
        <w:t xml:space="preserve">-НПА) </w:t>
      </w:r>
      <w:r w:rsidR="00A11464">
        <w:rPr>
          <w:rFonts w:ascii="Times New Roman" w:hAnsi="Times New Roman"/>
          <w:sz w:val="24"/>
          <w:szCs w:val="24"/>
        </w:rPr>
        <w:t>на реализацию мероприятий данной муниципальной программы предусмотрены бюджетные ассигнования:</w:t>
      </w:r>
    </w:p>
    <w:p w:rsidR="00A11464" w:rsidRDefault="007800C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6 975,5</w:t>
      </w:r>
      <w:r w:rsidR="00A11464">
        <w:rPr>
          <w:rFonts w:ascii="Times New Roman" w:hAnsi="Times New Roman"/>
          <w:sz w:val="24"/>
          <w:szCs w:val="24"/>
        </w:rPr>
        <w:t xml:space="preserve"> ты</w:t>
      </w:r>
      <w:r>
        <w:rPr>
          <w:rFonts w:ascii="Times New Roman" w:hAnsi="Times New Roman"/>
          <w:sz w:val="24"/>
          <w:szCs w:val="24"/>
        </w:rPr>
        <w:t xml:space="preserve">с. руб. - </w:t>
      </w:r>
      <w:r w:rsidR="00A11464">
        <w:rPr>
          <w:rFonts w:ascii="Times New Roman" w:hAnsi="Times New Roman"/>
          <w:sz w:val="24"/>
          <w:szCs w:val="24"/>
        </w:rPr>
        <w:t>за счет средств ме</w:t>
      </w:r>
      <w:r>
        <w:rPr>
          <w:rFonts w:ascii="Times New Roman" w:hAnsi="Times New Roman"/>
          <w:sz w:val="24"/>
          <w:szCs w:val="24"/>
        </w:rPr>
        <w:t>стного бюджета</w:t>
      </w:r>
      <w:r w:rsidR="00A11464">
        <w:rPr>
          <w:rFonts w:ascii="Times New Roman" w:hAnsi="Times New Roman"/>
          <w:sz w:val="24"/>
          <w:szCs w:val="24"/>
        </w:rPr>
        <w:t>;</w:t>
      </w:r>
    </w:p>
    <w:p w:rsidR="00A11464" w:rsidRDefault="007800C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</w:t>
      </w:r>
      <w:r w:rsidR="00A11464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4 720,0</w:t>
      </w:r>
      <w:r w:rsidR="00124F09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бюджета;</w:t>
      </w:r>
    </w:p>
    <w:p w:rsidR="00124F09" w:rsidRDefault="007800C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4 720,0</w:t>
      </w:r>
      <w:r w:rsidR="00124F09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бюджета.</w:t>
      </w: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№265-НПА «О бюджете Пожарского муниципального района на 2020 год и плановый период 2021 и 2022 годов», согласно которому на реализацию данной муниципальной программы на 2020 год предложены бюджетные ассигнования в сумме 7 617,89 тыс. руб.</w:t>
      </w:r>
    </w:p>
    <w:p w:rsidR="00D47811" w:rsidRPr="00D47811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</w:t>
      </w:r>
      <w:r w:rsidRPr="00DF665C">
        <w:rPr>
          <w:rFonts w:ascii="Times New Roman" w:hAnsi="Times New Roman"/>
          <w:b/>
          <w:sz w:val="24"/>
          <w:szCs w:val="24"/>
        </w:rPr>
        <w:t>предложенные проектом постановления объемы финансирования на 49,41 тыс. руб. больше чем предложено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№265-НПА «О бюджете Пожарского муниципального района на 2020 год и плановый период 2021 и 2022 годов».</w:t>
      </w:r>
    </w:p>
    <w:p w:rsidR="007C2C3B" w:rsidRDefault="00D47811" w:rsidP="007C2C3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</w:t>
      </w:r>
      <w:r w:rsidR="00752C37">
        <w:rPr>
          <w:rFonts w:ascii="Times New Roman" w:hAnsi="Times New Roman"/>
          <w:sz w:val="24"/>
          <w:szCs w:val="24"/>
        </w:rPr>
        <w:t>, обозначенные в проекте муниципальной программы</w:t>
      </w:r>
      <w:r w:rsidR="00C02D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2021-2023 годы </w:t>
      </w:r>
      <w:r w:rsidR="00C02D8D">
        <w:rPr>
          <w:rFonts w:ascii="Times New Roman" w:hAnsi="Times New Roman"/>
          <w:sz w:val="24"/>
          <w:szCs w:val="24"/>
        </w:rPr>
        <w:t>следует считать прогнозными.</w:t>
      </w:r>
    </w:p>
    <w:p w:rsidR="00DD35F9" w:rsidRDefault="00DD35F9" w:rsidP="00DD35F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пояснительной записке изменение объемов финансирования обусловлено необходимостью увеличения объемов финансирования на предоставление субсидии</w:t>
      </w:r>
      <w:r w:rsidRPr="00DD35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МУП ПМР «Лидер»</w:t>
      </w:r>
      <w:r>
        <w:rPr>
          <w:rFonts w:ascii="Times New Roman" w:hAnsi="Times New Roman"/>
          <w:sz w:val="24"/>
          <w:szCs w:val="24"/>
        </w:rPr>
        <w:t xml:space="preserve"> на возмещение затрат, в части не обеспеченной тарифом.</w:t>
      </w:r>
    </w:p>
    <w:p w:rsidR="00DD35F9" w:rsidRPr="007C2C3B" w:rsidRDefault="004923DA" w:rsidP="00DD35F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7C2C3B">
        <w:rPr>
          <w:rFonts w:ascii="Times New Roman" w:hAnsi="Times New Roman"/>
          <w:sz w:val="24"/>
          <w:szCs w:val="24"/>
        </w:rPr>
        <w:t xml:space="preserve"> </w:t>
      </w:r>
      <w:r w:rsidR="007C2C3B" w:rsidRPr="007C2C3B">
        <w:rPr>
          <w:rFonts w:ascii="Times New Roman" w:hAnsi="Times New Roman"/>
          <w:sz w:val="24"/>
          <w:szCs w:val="24"/>
        </w:rPr>
        <w:t>В качестве обоснования потребности заявленных финансовых средств администрацией района представлен расчет финансовых затрат, подлежащих компенсации из бюджета Пожарского муниципального района по Соболинскому участку.</w:t>
      </w:r>
    </w:p>
    <w:p w:rsidR="007C2C3B" w:rsidRDefault="007C2C3B" w:rsidP="007C2C3B">
      <w:pPr>
        <w:pStyle w:val="af5"/>
        <w:spacing w:before="0" w:beforeAutospacing="0" w:after="0" w:afterAutospacing="0" w:line="360" w:lineRule="auto"/>
        <w:ind w:firstLine="720"/>
        <w:jc w:val="both"/>
      </w:pPr>
      <w:r>
        <w:t>В указанный расчет включены затраты на оплату труда (с начислениями) работников Соболинского участка, затраты на оплату электроэнергии и выполнение аварийно-восстановительного ремонта.</w:t>
      </w:r>
    </w:p>
    <w:p w:rsidR="007C2C3B" w:rsidRDefault="007C2C3B" w:rsidP="007C2C3B">
      <w:pPr>
        <w:spacing w:line="312" w:lineRule="auto"/>
        <w:ind w:firstLine="708"/>
        <w:outlineLvl w:val="2"/>
      </w:pPr>
      <w:r>
        <w:t xml:space="preserve">Постановлением администрации Пожарского муниципального района от 10.03.2015г. №122а-па утвержден Порядок предоставления субсидий муниципальному унитарному предприятию на возмещение затрат в связи с выполнением работ (услуг) по холодному </w:t>
      </w:r>
      <w:r>
        <w:lastRenderedPageBreak/>
        <w:t>водоснабжению, водоотведению, по сбору и транспортированию твердых коммунальных отходов, в части не обеспеченной тарифом и на финансовое обеспечение затрат в связи с выполнением работ, оказанием услуг из бюджета Пожарского муниципального района (далее –Порядок).</w:t>
      </w:r>
    </w:p>
    <w:p w:rsidR="007C2C3B" w:rsidRDefault="007C2C3B" w:rsidP="007C2C3B">
      <w:pPr>
        <w:spacing w:line="312" w:lineRule="auto"/>
        <w:outlineLvl w:val="2"/>
      </w:pPr>
      <w:r>
        <w:tab/>
        <w:t>Согласно ч. 2 указанного Порядка условиями предоставления субсидий являются:</w:t>
      </w:r>
    </w:p>
    <w:p w:rsidR="007C2C3B" w:rsidRDefault="007C2C3B" w:rsidP="007C2C3B">
      <w:pPr>
        <w:spacing w:line="312" w:lineRule="auto"/>
        <w:outlineLvl w:val="2"/>
      </w:pPr>
      <w:r>
        <w:tab/>
        <w:t>- наличие у муниципального унитарного предприятия утвержденных департаментом по тарифам Приморского края тарифов на услуги по холодному водоснабжению и водоотведению;</w:t>
      </w:r>
    </w:p>
    <w:p w:rsidR="007C2C3B" w:rsidRDefault="007C2C3B" w:rsidP="007C2C3B">
      <w:pPr>
        <w:spacing w:line="312" w:lineRule="auto"/>
        <w:outlineLvl w:val="2"/>
      </w:pPr>
      <w:r>
        <w:tab/>
        <w:t>- подтверждение и обоснование муниципального унитарного предприятия перечня мероприятий по ремонту, реконструкции и (или) модернизации муниципального имущества.</w:t>
      </w:r>
    </w:p>
    <w:p w:rsidR="004923DA" w:rsidRPr="00DD35F9" w:rsidRDefault="007C2C3B" w:rsidP="00DD35F9">
      <w:pPr>
        <w:spacing w:line="312" w:lineRule="auto"/>
        <w:outlineLvl w:val="2"/>
        <w:rPr>
          <w:b/>
        </w:rPr>
      </w:pPr>
      <w:r>
        <w:tab/>
        <w:t xml:space="preserve">В рамках финансово-экономической экспертизы установлено, что </w:t>
      </w:r>
      <w:r>
        <w:rPr>
          <w:b/>
        </w:rPr>
        <w:t>тариф</w:t>
      </w:r>
      <w:r>
        <w:t xml:space="preserve"> на питьевую воду для потребителей МУП ПМР «Лидер», находящихся на территории Соболинского сельского поселения до настоящего времени </w:t>
      </w:r>
      <w:r>
        <w:rPr>
          <w:b/>
        </w:rPr>
        <w:t>не утвержден.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C41ED9" w:rsidRDefault="00C41ED9" w:rsidP="00C41ED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 xml:space="preserve">в целом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E56841" w:rsidRPr="00C41ED9" w:rsidRDefault="00E56841" w:rsidP="00C41ED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Отмечаю, что </w:t>
      </w:r>
      <w:r w:rsidRPr="00DF665C">
        <w:rPr>
          <w:rFonts w:ascii="Times New Roman" w:hAnsi="Times New Roman"/>
          <w:b/>
          <w:sz w:val="24"/>
          <w:szCs w:val="24"/>
        </w:rPr>
        <w:t>предложенные проектом постановления объемы финансирования на 49,41 тыс. руб. больше чем предложено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№265-НПА «О бюджете Пожарского муниципального района на 2020 год и плановый период 2021 и 2022 годов».</w:t>
      </w:r>
    </w:p>
    <w:p w:rsidR="00C41ED9" w:rsidRPr="00C41ED9" w:rsidRDefault="00E56841" w:rsidP="00C41ED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C41ED9" w:rsidRPr="00C41ED9">
        <w:rPr>
          <w:rFonts w:ascii="Times New Roman" w:hAnsi="Times New Roman"/>
          <w:sz w:val="24"/>
          <w:szCs w:val="24"/>
        </w:rPr>
        <w:t>ри утверждении муниципальной программы предлагаю учесть замечания, отраженные в настоящем заключении.</w:t>
      </w:r>
    </w:p>
    <w:p w:rsidR="00E56841" w:rsidRDefault="00E56841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Pr="00115FAC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AA6" w:rsidRDefault="000A2AA6">
      <w:r>
        <w:separator/>
      </w:r>
    </w:p>
  </w:endnote>
  <w:endnote w:type="continuationSeparator" w:id="0">
    <w:p w:rsidR="000A2AA6" w:rsidRDefault="000A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AA6" w:rsidRDefault="000A2AA6">
      <w:r>
        <w:separator/>
      </w:r>
    </w:p>
  </w:footnote>
  <w:footnote w:type="continuationSeparator" w:id="0">
    <w:p w:rsidR="000A2AA6" w:rsidRDefault="000A2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2D0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E36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2A4"/>
    <w:rsid w:val="00BD0484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83AACD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FA6F-31C1-417C-A090-345DD87F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13</cp:revision>
  <cp:lastPrinted>2020-11-19T23:20:00Z</cp:lastPrinted>
  <dcterms:created xsi:type="dcterms:W3CDTF">2020-11-19T22:49:00Z</dcterms:created>
  <dcterms:modified xsi:type="dcterms:W3CDTF">2020-11-19T23:23:00Z</dcterms:modified>
</cp:coreProperties>
</file>