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CFB" w:rsidRDefault="006D2CFB" w:rsidP="001E4497">
      <w:pPr>
        <w:widowControl w:val="0"/>
        <w:autoSpaceDE w:val="0"/>
        <w:autoSpaceDN w:val="0"/>
        <w:adjustRightInd w:val="0"/>
        <w:jc w:val="center"/>
        <w:rPr>
          <w:rStyle w:val="a4"/>
          <w:sz w:val="28"/>
          <w:szCs w:val="28"/>
        </w:rPr>
      </w:pPr>
      <w:r w:rsidRPr="00536577">
        <w:rPr>
          <w:b/>
          <w:bCs/>
          <w:sz w:val="28"/>
          <w:szCs w:val="28"/>
        </w:rPr>
        <w:t>Оценка эффективности реализации муниципальной</w:t>
      </w:r>
      <w:r w:rsidRPr="007C4117">
        <w:rPr>
          <w:b/>
          <w:bCs/>
          <w:sz w:val="28"/>
          <w:szCs w:val="28"/>
        </w:rPr>
        <w:t xml:space="preserve"> программы </w:t>
      </w:r>
    </w:p>
    <w:p w:rsidR="006D2CFB" w:rsidRPr="003A24E2" w:rsidRDefault="006D2CFB" w:rsidP="006D2CFB">
      <w:pPr>
        <w:jc w:val="center"/>
        <w:outlineLvl w:val="2"/>
        <w:rPr>
          <w:sz w:val="28"/>
          <w:szCs w:val="28"/>
        </w:rPr>
      </w:pPr>
      <w:r w:rsidRPr="003A24E2">
        <w:rPr>
          <w:rStyle w:val="a4"/>
          <w:sz w:val="28"/>
          <w:szCs w:val="28"/>
        </w:rPr>
        <w:t>Оценка основных целевых индикаторов</w:t>
      </w:r>
      <w:r>
        <w:rPr>
          <w:sz w:val="28"/>
          <w:szCs w:val="28"/>
        </w:rPr>
        <w:t xml:space="preserve"> </w:t>
      </w:r>
      <w:r w:rsidRPr="003A24E2">
        <w:rPr>
          <w:rStyle w:val="a4"/>
          <w:sz w:val="28"/>
          <w:szCs w:val="28"/>
        </w:rPr>
        <w:t>муниципальной программы  </w:t>
      </w:r>
    </w:p>
    <w:p w:rsidR="001E4497" w:rsidRPr="008077FE" w:rsidRDefault="001E4497" w:rsidP="001E449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077FE">
        <w:rPr>
          <w:b/>
          <w:sz w:val="24"/>
          <w:szCs w:val="24"/>
        </w:rPr>
        <w:t>«Экономическое развитие и финансовое планирование в Пожарс</w:t>
      </w:r>
      <w:r w:rsidR="000823A7">
        <w:rPr>
          <w:b/>
          <w:sz w:val="24"/>
          <w:szCs w:val="24"/>
        </w:rPr>
        <w:t>ком муниципальном районе на 2021-2024</w:t>
      </w:r>
      <w:r w:rsidRPr="008077FE">
        <w:rPr>
          <w:b/>
          <w:sz w:val="24"/>
          <w:szCs w:val="24"/>
        </w:rPr>
        <w:t xml:space="preserve"> годы»     </w:t>
      </w:r>
    </w:p>
    <w:p w:rsidR="006D2CFB" w:rsidRDefault="001E4497" w:rsidP="00540DE5">
      <w:pPr>
        <w:widowControl w:val="0"/>
        <w:autoSpaceDE w:val="0"/>
        <w:autoSpaceDN w:val="0"/>
        <w:adjustRightInd w:val="0"/>
        <w:jc w:val="center"/>
        <w:rPr>
          <w:rStyle w:val="a4"/>
          <w:sz w:val="28"/>
          <w:szCs w:val="28"/>
        </w:rPr>
      </w:pPr>
      <w:r w:rsidRPr="008077FE">
        <w:rPr>
          <w:b/>
          <w:sz w:val="24"/>
          <w:szCs w:val="24"/>
        </w:rPr>
        <w:t>Подпрограмма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</w:t>
      </w:r>
      <w:r w:rsidR="000823A7">
        <w:rPr>
          <w:b/>
          <w:sz w:val="24"/>
          <w:szCs w:val="24"/>
        </w:rPr>
        <w:t>1</w:t>
      </w:r>
      <w:r w:rsidRPr="008077FE">
        <w:rPr>
          <w:b/>
          <w:sz w:val="24"/>
          <w:szCs w:val="24"/>
        </w:rPr>
        <w:t>-202</w:t>
      </w:r>
      <w:r w:rsidR="000823A7">
        <w:rPr>
          <w:b/>
          <w:sz w:val="24"/>
          <w:szCs w:val="24"/>
        </w:rPr>
        <w:t>4</w:t>
      </w:r>
      <w:r w:rsidRPr="008077FE">
        <w:rPr>
          <w:b/>
          <w:sz w:val="24"/>
          <w:szCs w:val="24"/>
        </w:rPr>
        <w:t xml:space="preserve"> </w:t>
      </w:r>
      <w:proofErr w:type="gramStart"/>
      <w:r w:rsidRPr="008077FE">
        <w:rPr>
          <w:b/>
          <w:sz w:val="24"/>
          <w:szCs w:val="24"/>
        </w:rPr>
        <w:t xml:space="preserve">годы»  </w:t>
      </w:r>
      <w:r w:rsidR="006D2CFB">
        <w:rPr>
          <w:rStyle w:val="a4"/>
          <w:sz w:val="28"/>
          <w:szCs w:val="28"/>
        </w:rPr>
        <w:t>_</w:t>
      </w:r>
      <w:proofErr w:type="gramEnd"/>
      <w:r w:rsidR="006D2CFB">
        <w:rPr>
          <w:rStyle w:val="a4"/>
          <w:sz w:val="28"/>
          <w:szCs w:val="28"/>
        </w:rPr>
        <w:t>_____________________________________</w:t>
      </w:r>
    </w:p>
    <w:p w:rsidR="006D2CFB" w:rsidRDefault="006D2CFB" w:rsidP="006D2CFB">
      <w:pPr>
        <w:jc w:val="center"/>
        <w:outlineLvl w:val="2"/>
        <w:rPr>
          <w:rStyle w:val="a4"/>
          <w:b w:val="0"/>
          <w:bCs w:val="0"/>
          <w:sz w:val="24"/>
          <w:szCs w:val="24"/>
        </w:rPr>
      </w:pPr>
      <w:r w:rsidRPr="003A24E2">
        <w:rPr>
          <w:rStyle w:val="a4"/>
          <w:b w:val="0"/>
          <w:bCs w:val="0"/>
          <w:sz w:val="24"/>
          <w:szCs w:val="24"/>
        </w:rPr>
        <w:t>(наименование Программы)</w:t>
      </w:r>
      <w:bookmarkStart w:id="0" w:name="_GoBack"/>
      <w:bookmarkEnd w:id="0"/>
    </w:p>
    <w:p w:rsidR="00540DE5" w:rsidRPr="003A24E2" w:rsidRDefault="00540DE5" w:rsidP="006D2CFB">
      <w:pPr>
        <w:jc w:val="center"/>
        <w:outlineLvl w:val="2"/>
        <w:rPr>
          <w:rStyle w:val="a4"/>
          <w:b w:val="0"/>
          <w:bCs w:val="0"/>
          <w:sz w:val="24"/>
          <w:szCs w:val="24"/>
        </w:rPr>
      </w:pPr>
    </w:p>
    <w:tbl>
      <w:tblPr>
        <w:tblW w:w="10271" w:type="dxa"/>
        <w:tblInd w:w="-6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5"/>
        <w:gridCol w:w="699"/>
        <w:gridCol w:w="1143"/>
        <w:gridCol w:w="993"/>
        <w:gridCol w:w="851"/>
        <w:gridCol w:w="3969"/>
        <w:gridCol w:w="11"/>
      </w:tblGrid>
      <w:tr w:rsidR="006D2CFB" w:rsidRPr="001E4497" w:rsidTr="00CA1A80">
        <w:trPr>
          <w:trHeight w:val="450"/>
        </w:trPr>
        <w:tc>
          <w:tcPr>
            <w:tcW w:w="2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DE5" w:rsidRDefault="00540DE5" w:rsidP="002643FA">
            <w:pPr>
              <w:spacing w:before="100" w:beforeAutospacing="1" w:after="100" w:afterAutospacing="1"/>
              <w:jc w:val="center"/>
              <w:rPr>
                <w:rStyle w:val="a4"/>
                <w:b w:val="0"/>
                <w:bCs w:val="0"/>
                <w:sz w:val="24"/>
                <w:szCs w:val="24"/>
              </w:rPr>
            </w:pPr>
          </w:p>
          <w:p w:rsidR="006D2CFB" w:rsidRPr="001E4497" w:rsidRDefault="006D2CFB" w:rsidP="002643FA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E4497">
              <w:rPr>
                <w:rStyle w:val="a4"/>
                <w:b w:val="0"/>
                <w:bCs w:val="0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1E4497" w:rsidRDefault="006D2CFB" w:rsidP="002643FA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E4497">
              <w:rPr>
                <w:rStyle w:val="a4"/>
                <w:b w:val="0"/>
                <w:bCs w:val="0"/>
                <w:sz w:val="24"/>
                <w:szCs w:val="24"/>
              </w:rPr>
              <w:t>Ед. изм.</w:t>
            </w:r>
          </w:p>
        </w:tc>
        <w:tc>
          <w:tcPr>
            <w:tcW w:w="69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1E4497" w:rsidRDefault="006D2CFB" w:rsidP="002643FA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E4497">
              <w:rPr>
                <w:rStyle w:val="a4"/>
                <w:b w:val="0"/>
                <w:bCs w:val="0"/>
                <w:sz w:val="24"/>
                <w:szCs w:val="24"/>
              </w:rPr>
              <w:t>Значение целевого индикатора</w:t>
            </w:r>
          </w:p>
        </w:tc>
      </w:tr>
      <w:tr w:rsidR="00B05FD1" w:rsidRPr="001E4497" w:rsidTr="00CA1A80">
        <w:trPr>
          <w:gridAfter w:val="1"/>
          <w:wAfter w:w="11" w:type="dxa"/>
          <w:trHeight w:val="450"/>
        </w:trPr>
        <w:tc>
          <w:tcPr>
            <w:tcW w:w="2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D2CFB" w:rsidRPr="001E4497" w:rsidRDefault="006D2CFB" w:rsidP="002643FA">
            <w:pPr>
              <w:rPr>
                <w:sz w:val="24"/>
                <w:szCs w:val="24"/>
              </w:rPr>
            </w:pPr>
          </w:p>
        </w:tc>
        <w:tc>
          <w:tcPr>
            <w:tcW w:w="6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D2CFB" w:rsidRPr="001E4497" w:rsidRDefault="006D2CFB" w:rsidP="002643FA">
            <w:pPr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1E4497" w:rsidRDefault="006D2CFB" w:rsidP="002643FA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E4497">
              <w:rPr>
                <w:rStyle w:val="a4"/>
                <w:b w:val="0"/>
                <w:bCs w:val="0"/>
                <w:sz w:val="24"/>
                <w:szCs w:val="24"/>
              </w:rPr>
              <w:t xml:space="preserve">Утверждено в программе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1E4497" w:rsidRDefault="006D2CFB" w:rsidP="002643FA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E4497">
              <w:rPr>
                <w:rStyle w:val="a4"/>
                <w:b w:val="0"/>
                <w:bCs w:val="0"/>
                <w:sz w:val="24"/>
                <w:szCs w:val="24"/>
              </w:rPr>
              <w:t>Достигнуто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1E4497" w:rsidRDefault="006D2CFB" w:rsidP="002643FA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1E4497">
              <w:rPr>
                <w:rStyle w:val="a4"/>
                <w:b w:val="0"/>
                <w:bCs w:val="0"/>
                <w:sz w:val="24"/>
                <w:szCs w:val="24"/>
              </w:rPr>
              <w:t>Отклонение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1E4497" w:rsidRDefault="00A64AC8" w:rsidP="00A64AC8">
            <w:pPr>
              <w:spacing w:before="100" w:beforeAutospacing="1" w:after="100" w:afterAutospacing="1"/>
              <w:ind w:right="-48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Причины</w:t>
            </w:r>
          </w:p>
        </w:tc>
      </w:tr>
      <w:tr w:rsidR="00B05FD1" w:rsidRPr="001E4497" w:rsidTr="00CA1A80">
        <w:trPr>
          <w:gridAfter w:val="1"/>
          <w:wAfter w:w="11" w:type="dxa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A64AC8" w:rsidRDefault="006D2CFB" w:rsidP="002643FA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64AC8">
              <w:rPr>
                <w:sz w:val="22"/>
                <w:szCs w:val="22"/>
              </w:rPr>
              <w:t> </w:t>
            </w:r>
            <w:r w:rsidR="001E4497" w:rsidRPr="00A64AC8">
              <w:rPr>
                <w:sz w:val="22"/>
                <w:szCs w:val="22"/>
              </w:rPr>
              <w:t>Увеличение доли расходов бюджета, формируемых в рамках муниципальных программ, в общем объеме расходов бюджета не менее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CFB" w:rsidRPr="00A64AC8" w:rsidRDefault="006D2CFB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64AC8">
              <w:rPr>
                <w:sz w:val="22"/>
                <w:szCs w:val="22"/>
              </w:rPr>
              <w:t> </w:t>
            </w:r>
            <w:r w:rsidR="001E4497" w:rsidRPr="00A64AC8">
              <w:rPr>
                <w:sz w:val="22"/>
                <w:szCs w:val="22"/>
              </w:rPr>
              <w:t>%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CFB" w:rsidRPr="00A64AC8" w:rsidRDefault="00B05FD1" w:rsidP="00B05FD1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497" w:rsidRPr="00A64AC8" w:rsidRDefault="001E4497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B05FD1" w:rsidRDefault="00110E8E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достигнут</w:t>
            </w:r>
          </w:p>
          <w:p w:rsidR="006D2CFB" w:rsidRPr="00A64AC8" w:rsidRDefault="00425E1C" w:rsidP="007523EC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64AC8">
              <w:rPr>
                <w:sz w:val="22"/>
                <w:szCs w:val="22"/>
              </w:rPr>
              <w:t>8</w:t>
            </w:r>
            <w:r w:rsidR="007523EC">
              <w:rPr>
                <w:sz w:val="22"/>
                <w:szCs w:val="22"/>
              </w:rPr>
              <w:t>6</w:t>
            </w:r>
            <w:r w:rsidR="006D2CFB" w:rsidRPr="00A64AC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E1C" w:rsidRPr="00A64AC8" w:rsidRDefault="00425E1C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540DE5" w:rsidRDefault="00540DE5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540DE5" w:rsidRDefault="007523EC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:rsidR="006D2CFB" w:rsidRPr="00A64AC8" w:rsidRDefault="006D2CFB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64AC8">
              <w:rPr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FA75BB" w:rsidRDefault="00A64AC8" w:rsidP="0074682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A75BB">
              <w:rPr>
                <w:sz w:val="20"/>
                <w:szCs w:val="20"/>
              </w:rPr>
              <w:t>В 202</w:t>
            </w:r>
            <w:r w:rsidR="00D104E8" w:rsidRPr="00FA75BB">
              <w:rPr>
                <w:sz w:val="20"/>
                <w:szCs w:val="20"/>
              </w:rPr>
              <w:t>1</w:t>
            </w:r>
            <w:r w:rsidRPr="00FA75BB">
              <w:rPr>
                <w:sz w:val="20"/>
                <w:szCs w:val="20"/>
              </w:rPr>
              <w:t xml:space="preserve"> году субвенции из краевого бюджета на приобретение квартир детям-сиротам </w:t>
            </w:r>
            <w:r w:rsidR="007523EC" w:rsidRPr="00FA75BB">
              <w:rPr>
                <w:sz w:val="20"/>
                <w:szCs w:val="20"/>
              </w:rPr>
              <w:t xml:space="preserve">(27 240,8 тыс. руб.) </w:t>
            </w:r>
            <w:r w:rsidRPr="00FA75BB">
              <w:rPr>
                <w:sz w:val="20"/>
                <w:szCs w:val="20"/>
              </w:rPr>
              <w:t xml:space="preserve">и выполнение </w:t>
            </w:r>
            <w:proofErr w:type="spellStart"/>
            <w:r w:rsidRPr="00FA75BB">
              <w:rPr>
                <w:sz w:val="20"/>
                <w:szCs w:val="20"/>
              </w:rPr>
              <w:t>госполномочий</w:t>
            </w:r>
            <w:proofErr w:type="spellEnd"/>
            <w:r w:rsidRPr="00FA75BB">
              <w:rPr>
                <w:sz w:val="20"/>
                <w:szCs w:val="20"/>
              </w:rPr>
              <w:t xml:space="preserve"> по опеке не введены в муниципальную программу</w:t>
            </w:r>
            <w:r w:rsidR="00C7763E" w:rsidRPr="00FA75BB">
              <w:rPr>
                <w:sz w:val="20"/>
                <w:szCs w:val="20"/>
              </w:rPr>
              <w:t>,</w:t>
            </w:r>
            <w:r w:rsidRPr="00FA75BB">
              <w:rPr>
                <w:sz w:val="20"/>
                <w:szCs w:val="20"/>
              </w:rPr>
              <w:t xml:space="preserve"> исполнен</w:t>
            </w:r>
            <w:r w:rsidR="007523EC" w:rsidRPr="00FA75BB">
              <w:rPr>
                <w:sz w:val="20"/>
                <w:szCs w:val="20"/>
              </w:rPr>
              <w:t>ы</w:t>
            </w:r>
            <w:r w:rsidRPr="00FA75BB">
              <w:rPr>
                <w:sz w:val="20"/>
                <w:szCs w:val="20"/>
              </w:rPr>
              <w:t xml:space="preserve"> как непрограммные направления</w:t>
            </w:r>
            <w:r w:rsidR="007523EC" w:rsidRPr="00FA75BB">
              <w:rPr>
                <w:sz w:val="20"/>
                <w:szCs w:val="20"/>
              </w:rPr>
              <w:t xml:space="preserve"> (18 632,6 тыс. руб.)</w:t>
            </w:r>
            <w:r w:rsidR="00C7763E" w:rsidRPr="00FA75BB">
              <w:rPr>
                <w:sz w:val="20"/>
                <w:szCs w:val="20"/>
              </w:rPr>
              <w:t>. Отсутств</w:t>
            </w:r>
            <w:r w:rsidR="00746823" w:rsidRPr="00FA75BB">
              <w:rPr>
                <w:sz w:val="20"/>
                <w:szCs w:val="20"/>
              </w:rPr>
              <w:t>ие</w:t>
            </w:r>
            <w:r w:rsidR="00C7763E" w:rsidRPr="00FA75BB">
              <w:rPr>
                <w:sz w:val="20"/>
                <w:szCs w:val="20"/>
              </w:rPr>
              <w:t xml:space="preserve"> муниципальной программы по пассажирским перев</w:t>
            </w:r>
            <w:r w:rsidR="007523EC" w:rsidRPr="00FA75BB">
              <w:rPr>
                <w:sz w:val="20"/>
                <w:szCs w:val="20"/>
              </w:rPr>
              <w:t>озкам автомобильным транспортом (12 131,5 тыс. руб.)</w:t>
            </w:r>
          </w:p>
        </w:tc>
      </w:tr>
      <w:tr w:rsidR="00B05FD1" w:rsidRPr="001E4497" w:rsidTr="00CA1A80">
        <w:trPr>
          <w:gridAfter w:val="1"/>
          <w:wAfter w:w="11" w:type="dxa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A64AC8" w:rsidRDefault="006D2CFB" w:rsidP="002643FA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64AC8">
              <w:rPr>
                <w:sz w:val="22"/>
                <w:szCs w:val="22"/>
              </w:rPr>
              <w:t> </w:t>
            </w:r>
            <w:r w:rsidR="00425E1C" w:rsidRPr="00A64AC8">
              <w:rPr>
                <w:sz w:val="22"/>
                <w:szCs w:val="22"/>
              </w:rPr>
              <w:t>Увеличение собственной доходной базы и повышение качества планирования доходов (без учета безвозмездных поступлений) ежегодно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CFB" w:rsidRPr="00A64AC8" w:rsidRDefault="00425E1C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64AC8">
              <w:rPr>
                <w:sz w:val="22"/>
                <w:szCs w:val="22"/>
              </w:rPr>
              <w:t>%</w:t>
            </w:r>
            <w:r w:rsidR="006D2CFB" w:rsidRPr="00A64AC8">
              <w:rPr>
                <w:sz w:val="22"/>
                <w:szCs w:val="22"/>
              </w:rPr>
              <w:t> 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CFB" w:rsidRPr="00A64AC8" w:rsidRDefault="00FA75BB" w:rsidP="00935463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5E1C" w:rsidRDefault="00425E1C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C7763E" w:rsidRDefault="00EB2975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достигнут</w:t>
            </w:r>
          </w:p>
          <w:p w:rsidR="006D2CFB" w:rsidRPr="00A64AC8" w:rsidRDefault="00EB2975" w:rsidP="00674804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-3</w:t>
            </w:r>
            <w:r w:rsidR="006D2CFB" w:rsidRPr="00A64AC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0DE5" w:rsidRDefault="00540DE5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540DE5" w:rsidRDefault="00540DE5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6D2CFB" w:rsidRPr="00A64AC8" w:rsidRDefault="006D2CFB" w:rsidP="00EB2975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64AC8">
              <w:rPr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A64AC8" w:rsidRDefault="00C7763E" w:rsidP="00EB297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FA75BB">
              <w:rPr>
                <w:sz w:val="20"/>
                <w:szCs w:val="20"/>
              </w:rPr>
              <w:t>В 202</w:t>
            </w:r>
            <w:r w:rsidR="00FA75BB" w:rsidRPr="00FA75BB">
              <w:rPr>
                <w:sz w:val="20"/>
                <w:szCs w:val="20"/>
              </w:rPr>
              <w:t xml:space="preserve">1 году </w:t>
            </w:r>
            <w:r w:rsidRPr="00FA75BB">
              <w:rPr>
                <w:sz w:val="20"/>
                <w:szCs w:val="20"/>
              </w:rPr>
              <w:t>по сравнению с 20</w:t>
            </w:r>
            <w:r w:rsidR="00FA75BB" w:rsidRPr="00FA75BB">
              <w:rPr>
                <w:sz w:val="20"/>
                <w:szCs w:val="20"/>
              </w:rPr>
              <w:t xml:space="preserve">20 годом не достигнуты целевые значения по увеличению собственной доходной базы. Так поступление налоговых и неналоговых доходов в 2020 году – 287,6 млн. руб. в 2021 году – 279,3 млн. руб. Уменьшения произошли по поступлениям доходов: НДФЛ снижение на 11,9 млн. руб. в связи с уменьшением расчетного дополнительного норматива по НДФЛ по сравнению с 2020 годом, а также сокращению численности работников на градообразующих предприятиях района; отмена налога на вмененный доход (ЕНВД) с 01.01.2021 года снижение составило 10,6 млн. руб. 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B05FD1" w:rsidRPr="001E4497" w:rsidTr="00CA1A80">
        <w:trPr>
          <w:gridAfter w:val="1"/>
          <w:wAfter w:w="11" w:type="dxa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A64AC8" w:rsidRDefault="00A64AC8" w:rsidP="00EB2975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64AC8">
              <w:rPr>
                <w:sz w:val="22"/>
                <w:szCs w:val="22"/>
              </w:rPr>
              <w:t>Снижение уровня долговой нагрузки на</w:t>
            </w:r>
            <w:r w:rsidR="00EB2975">
              <w:rPr>
                <w:sz w:val="22"/>
                <w:szCs w:val="22"/>
              </w:rPr>
              <w:t xml:space="preserve"> </w:t>
            </w:r>
            <w:r w:rsidRPr="00A64AC8">
              <w:rPr>
                <w:sz w:val="22"/>
                <w:szCs w:val="22"/>
              </w:rPr>
              <w:t>бюджет, ежегодно на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CFB" w:rsidRPr="00A64AC8" w:rsidRDefault="00A64AC8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64AC8">
              <w:rPr>
                <w:sz w:val="22"/>
                <w:szCs w:val="22"/>
              </w:rPr>
              <w:t>%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CFB" w:rsidRPr="00A64AC8" w:rsidRDefault="00A64AC8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A64AC8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FD1" w:rsidRDefault="00110E8E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достигнут</w:t>
            </w:r>
          </w:p>
          <w:p w:rsidR="00C7763E" w:rsidRDefault="00674804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  <w:p w:rsidR="00A64AC8" w:rsidRPr="00A64AC8" w:rsidRDefault="00A64AC8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Default="006D2CFB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540DE5" w:rsidRPr="00A64AC8" w:rsidRDefault="00540DE5" w:rsidP="00674804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74804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CFB" w:rsidRPr="00A64AC8" w:rsidRDefault="00C7763E" w:rsidP="008D16C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Привлечение бюджетного кредита </w:t>
            </w:r>
            <w:r w:rsidR="00B05FD1">
              <w:rPr>
                <w:sz w:val="22"/>
                <w:szCs w:val="22"/>
              </w:rPr>
              <w:t>под 0,1% годовых, погашение кредитов от кредитных организаций и снижение муниципального долга</w:t>
            </w:r>
            <w:r w:rsidR="00674804">
              <w:rPr>
                <w:sz w:val="22"/>
                <w:szCs w:val="22"/>
              </w:rPr>
              <w:t xml:space="preserve"> муниципальный долг на 01.01.2021 – 21,7 млн. руб. на 01.01.2022 – 15,1 млн. руб. В 2021 году кредиты не привлекались.</w:t>
            </w:r>
            <w:r w:rsidR="00110E8E">
              <w:rPr>
                <w:sz w:val="22"/>
                <w:szCs w:val="22"/>
              </w:rPr>
              <w:t xml:space="preserve"> Снижение на 30%</w:t>
            </w:r>
          </w:p>
        </w:tc>
      </w:tr>
      <w:tr w:rsidR="00B05FD1" w:rsidRPr="001E4497" w:rsidTr="00CA1A80">
        <w:trPr>
          <w:gridAfter w:val="1"/>
          <w:wAfter w:w="11" w:type="dxa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497" w:rsidRPr="00A64AC8" w:rsidRDefault="00B05FD1" w:rsidP="002643FA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общего объема долговых обязательств к 1 января очередного финансового года не более 20% от суммы годового объема доходов районного бюджета без учета утвержденного объема безвозмездных поступлений и (или) поступлений налоговых доходов по дополнительным нормативам отчислений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497" w:rsidRPr="00A64AC8" w:rsidRDefault="00B05FD1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497" w:rsidRPr="00A64AC8" w:rsidRDefault="00B05FD1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FD1" w:rsidRDefault="00110E8E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достигнут</w:t>
            </w:r>
          </w:p>
          <w:p w:rsidR="00B05FD1" w:rsidRDefault="00B05FD1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B05FD1" w:rsidRPr="00A64AC8" w:rsidRDefault="00110E8E" w:rsidP="00110E8E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497" w:rsidRDefault="001E4497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420993" w:rsidRDefault="00420993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420993" w:rsidRDefault="00420993" w:rsidP="002643FA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420993" w:rsidRDefault="00110E8E" w:rsidP="00110E8E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-3</w:t>
            </w:r>
          </w:p>
          <w:p w:rsidR="00110E8E" w:rsidRPr="00A64AC8" w:rsidRDefault="00110E8E" w:rsidP="00110E8E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497" w:rsidRDefault="009917C6" w:rsidP="0042099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Муниципальный долг на 01.01.202</w:t>
            </w:r>
            <w:r w:rsidR="00CA1A8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года составил – </w:t>
            </w:r>
            <w:r w:rsidR="00CA1A80">
              <w:rPr>
                <w:sz w:val="22"/>
                <w:szCs w:val="22"/>
              </w:rPr>
              <w:t>15,1 млн. руб</w:t>
            </w:r>
            <w:r>
              <w:rPr>
                <w:sz w:val="22"/>
                <w:szCs w:val="22"/>
              </w:rPr>
              <w:t>.</w:t>
            </w:r>
            <w:r w:rsidR="00420993">
              <w:rPr>
                <w:sz w:val="22"/>
                <w:szCs w:val="22"/>
              </w:rPr>
              <w:t xml:space="preserve"> годовой объем налоговых и неналоговых доходов без учета утвержденного объема безвозмездных поступлений </w:t>
            </w:r>
            <w:proofErr w:type="gramStart"/>
            <w:r w:rsidR="00420993">
              <w:rPr>
                <w:sz w:val="22"/>
                <w:szCs w:val="22"/>
              </w:rPr>
              <w:t>и  поступлений</w:t>
            </w:r>
            <w:proofErr w:type="gramEnd"/>
            <w:r w:rsidR="00420993">
              <w:rPr>
                <w:sz w:val="22"/>
                <w:szCs w:val="22"/>
              </w:rPr>
              <w:t xml:space="preserve"> налоговых доходов по дополнительным нормативам отчислений составил – </w:t>
            </w:r>
            <w:r w:rsidR="00110E8E">
              <w:rPr>
                <w:sz w:val="22"/>
                <w:szCs w:val="22"/>
              </w:rPr>
              <w:t>86,3</w:t>
            </w:r>
            <w:r w:rsidR="00420993">
              <w:rPr>
                <w:sz w:val="22"/>
                <w:szCs w:val="22"/>
              </w:rPr>
              <w:t xml:space="preserve"> </w:t>
            </w:r>
            <w:r w:rsidR="00110E8E">
              <w:rPr>
                <w:sz w:val="22"/>
                <w:szCs w:val="22"/>
              </w:rPr>
              <w:t>млн</w:t>
            </w:r>
            <w:r w:rsidR="00420993">
              <w:rPr>
                <w:sz w:val="22"/>
                <w:szCs w:val="22"/>
              </w:rPr>
              <w:t>. руб.</w:t>
            </w:r>
            <w:r w:rsidR="00110E8E">
              <w:rPr>
                <w:sz w:val="22"/>
                <w:szCs w:val="22"/>
              </w:rPr>
              <w:t xml:space="preserve"> Достигнут показатель 17%.</w:t>
            </w:r>
          </w:p>
          <w:p w:rsidR="00110E8E" w:rsidRDefault="00110E8E" w:rsidP="00420993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420993" w:rsidRPr="00A64AC8" w:rsidRDefault="00420993" w:rsidP="00420993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</w:tbl>
    <w:p w:rsidR="006D2CFB" w:rsidRDefault="006D2CFB" w:rsidP="006D2CFB">
      <w:pPr>
        <w:jc w:val="both"/>
        <w:outlineLvl w:val="2"/>
        <w:rPr>
          <w:rStyle w:val="a4"/>
          <w:sz w:val="28"/>
          <w:szCs w:val="28"/>
        </w:rPr>
      </w:pPr>
    </w:p>
    <w:p w:rsidR="00EF7348" w:rsidRDefault="00EF7348"/>
    <w:sectPr w:rsidR="00EF7348" w:rsidSect="00110E8E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EFB"/>
    <w:rsid w:val="000823A7"/>
    <w:rsid w:val="00110E8E"/>
    <w:rsid w:val="00125E8E"/>
    <w:rsid w:val="001E4497"/>
    <w:rsid w:val="00215D8F"/>
    <w:rsid w:val="00420993"/>
    <w:rsid w:val="00425E1C"/>
    <w:rsid w:val="005105D1"/>
    <w:rsid w:val="00540DE5"/>
    <w:rsid w:val="00636F0F"/>
    <w:rsid w:val="00674804"/>
    <w:rsid w:val="006D2CFB"/>
    <w:rsid w:val="00746823"/>
    <w:rsid w:val="007523EC"/>
    <w:rsid w:val="007F7EFB"/>
    <w:rsid w:val="008D16C3"/>
    <w:rsid w:val="00935463"/>
    <w:rsid w:val="009917C6"/>
    <w:rsid w:val="00A64AC8"/>
    <w:rsid w:val="00B05FD1"/>
    <w:rsid w:val="00C7763E"/>
    <w:rsid w:val="00CA1A80"/>
    <w:rsid w:val="00D104E8"/>
    <w:rsid w:val="00D11FFF"/>
    <w:rsid w:val="00EB2975"/>
    <w:rsid w:val="00EF7348"/>
    <w:rsid w:val="00FA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63669"/>
  <w15:chartTrackingRefBased/>
  <w15:docId w15:val="{F8DA5154-FEF1-461E-B89E-96ADC0AE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CF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6D2CFB"/>
    <w:pPr>
      <w:spacing w:after="240"/>
    </w:pPr>
    <w:rPr>
      <w:sz w:val="24"/>
      <w:szCs w:val="24"/>
    </w:rPr>
  </w:style>
  <w:style w:type="paragraph" w:customStyle="1" w:styleId="a3">
    <w:name w:val="Знак"/>
    <w:basedOn w:val="a"/>
    <w:rsid w:val="006D2CF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Strong"/>
    <w:qFormat/>
    <w:rsid w:val="006D2CF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25E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25E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Kisteneva_LA</dc:creator>
  <cp:keywords/>
  <dc:description/>
  <cp:lastModifiedBy>Kisteneva_LA</cp:lastModifiedBy>
  <cp:revision>6</cp:revision>
  <cp:lastPrinted>2022-03-16T01:54:00Z</cp:lastPrinted>
  <dcterms:created xsi:type="dcterms:W3CDTF">2022-03-15T23:49:00Z</dcterms:created>
  <dcterms:modified xsi:type="dcterms:W3CDTF">2022-03-16T07:09:00Z</dcterms:modified>
</cp:coreProperties>
</file>