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B84F91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ПРОЕКТ</w:t>
      </w: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B84F91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АДМИНИСТРАЦИЯ ПОЖАРСКОГО МУНИЦИПАЛЬНОГО РАЙОНА ПРИМОРСКОГО КРАЯ</w:t>
      </w: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/>
        </w:rPr>
      </w:pPr>
      <w:r w:rsidRPr="00B84F91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Программа «комплексного развития систем коммунальной инфраструктуры </w:t>
      </w:r>
      <w:r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>Соболинского</w:t>
      </w:r>
      <w:r w:rsidRPr="00B84F91"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 xml:space="preserve"> сельского поселения Пожарского муниципального района </w:t>
      </w:r>
      <w:r w:rsidRPr="00B84F91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Приморского края </w:t>
      </w:r>
      <w:r w:rsidR="00CD4914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    </w:t>
      </w:r>
      <w:r w:rsidRPr="00B84F91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на 2021-2031 годы»</w:t>
      </w: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84F91" w:rsidRPr="00B84F91" w:rsidRDefault="00B84F91" w:rsidP="00B84F91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proofErr w:type="spellStart"/>
      <w:r w:rsidRPr="00B84F91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пгт</w:t>
      </w:r>
      <w:proofErr w:type="spellEnd"/>
      <w:r w:rsidRPr="00B84F91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Лучегорск 2020</w:t>
      </w:r>
    </w:p>
    <w:p w:rsidR="00B84F91" w:rsidRDefault="00B84F91" w:rsidP="00A67E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4F91" w:rsidRDefault="00B84F91" w:rsidP="00A67EF0">
      <w:pPr>
        <w:pStyle w:val="a3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B84F91" w:rsidRPr="00CD4914" w:rsidRDefault="00B84F91" w:rsidP="00CD491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D4914"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>Паспорт Программы</w:t>
      </w:r>
    </w:p>
    <w:tbl>
      <w:tblPr>
        <w:tblStyle w:val="1"/>
        <w:tblW w:w="10254" w:type="dxa"/>
        <w:tblInd w:w="-591" w:type="dxa"/>
        <w:tblLook w:val="04A0" w:firstRow="1" w:lastRow="0" w:firstColumn="1" w:lastColumn="0" w:noHBand="0" w:noVBand="1"/>
      </w:tblPr>
      <w:tblGrid>
        <w:gridCol w:w="2684"/>
        <w:gridCol w:w="7570"/>
      </w:tblGrid>
      <w:tr w:rsidR="00B84F91" w:rsidRPr="003148B2" w:rsidTr="0002738E">
        <w:trPr>
          <w:trHeight w:val="989"/>
        </w:trPr>
        <w:tc>
          <w:tcPr>
            <w:tcW w:w="2684" w:type="dxa"/>
          </w:tcPr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Наименование программы</w:t>
            </w:r>
          </w:p>
          <w:p w:rsidR="00B84F91" w:rsidRPr="003148B2" w:rsidRDefault="00B84F91" w:rsidP="0002738E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</w:p>
        </w:tc>
        <w:tc>
          <w:tcPr>
            <w:tcW w:w="7570" w:type="dxa"/>
          </w:tcPr>
          <w:p w:rsidR="00B84F91" w:rsidRPr="00CD4914" w:rsidRDefault="00B84F91" w:rsidP="0002738E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«Комплексного развития систем коммунальной инфраструктуры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Соболинского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сельского поселения Пожарского муниципального района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Приморского края на 2021-2031 годы»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(далее – Программа)</w:t>
            </w:r>
          </w:p>
        </w:tc>
      </w:tr>
      <w:tr w:rsidR="00B84F91" w:rsidRPr="003148B2" w:rsidTr="0002738E">
        <w:trPr>
          <w:trHeight w:val="951"/>
        </w:trPr>
        <w:tc>
          <w:tcPr>
            <w:tcW w:w="2684" w:type="dxa"/>
          </w:tcPr>
          <w:p w:rsidR="00B84F91" w:rsidRPr="00CD4914" w:rsidRDefault="00B84F91" w:rsidP="0002738E">
            <w:pPr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  <w:t>Ответственный исполнитель программы</w:t>
            </w:r>
          </w:p>
        </w:tc>
        <w:tc>
          <w:tcPr>
            <w:tcW w:w="7570" w:type="dxa"/>
          </w:tcPr>
          <w:p w:rsidR="00B84F91" w:rsidRPr="003148B2" w:rsidRDefault="00B84F91" w:rsidP="00CD49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Соболинского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Приморского края </w:t>
            </w:r>
          </w:p>
        </w:tc>
      </w:tr>
      <w:tr w:rsidR="00B84F91" w:rsidRPr="003148B2" w:rsidTr="007001FF">
        <w:trPr>
          <w:trHeight w:val="791"/>
        </w:trPr>
        <w:tc>
          <w:tcPr>
            <w:tcW w:w="2684" w:type="dxa"/>
          </w:tcPr>
          <w:p w:rsidR="00B84F91" w:rsidRPr="003148B2" w:rsidRDefault="00B84F91" w:rsidP="0002738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7570" w:type="dxa"/>
          </w:tcPr>
          <w:p w:rsidR="00B84F91" w:rsidRPr="003148B2" w:rsidRDefault="00B84F91" w:rsidP="0002738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Ресурсоснабжающие организации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4F91" w:rsidRPr="003148B2" w:rsidTr="0002738E">
        <w:trPr>
          <w:trHeight w:val="951"/>
        </w:trPr>
        <w:tc>
          <w:tcPr>
            <w:tcW w:w="2684" w:type="dxa"/>
          </w:tcPr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Цели программы</w:t>
            </w:r>
          </w:p>
        </w:tc>
        <w:tc>
          <w:tcPr>
            <w:tcW w:w="7570" w:type="dxa"/>
          </w:tcPr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 xml:space="preserve">1. Комплексное развитие систем коммунальной инфраструктуры, реконструкция и модернизация систем коммунальной инфраструктуры, улучшение экологической ситуации на территории </w:t>
            </w:r>
            <w:r w:rsidR="00CD4914">
              <w:rPr>
                <w:rFonts w:ascii="Times New Roman" w:eastAsia="Times New Roman" w:hAnsi="Times New Roman" w:cs="Times New Roman"/>
                <w:bCs/>
                <w:sz w:val="28"/>
                <w:szCs w:val="35"/>
                <w:lang w:eastAsia="ru-RU"/>
              </w:rPr>
              <w:t>Соболинского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35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Приморского края </w:t>
            </w:r>
            <w:r w:rsidR="00CD4914">
              <w:rPr>
                <w:rFonts w:ascii="Times New Roman" w:hAnsi="Times New Roman" w:cs="Times New Roman"/>
                <w:sz w:val="28"/>
                <w:szCs w:val="28"/>
              </w:rPr>
              <w:t>(далее – С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ельское поселение), качественное и надежное обеспечение коммунальными услугами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потребителей.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2. Программа является базовым документом дальнейшей разработки инвестиционных, производственных программ организаций</w:t>
            </w:r>
            <w:r w:rsidR="00CD49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коммунального комплекса и целевых программ сельского поселения.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3. Разработка единого комплекса мероприятий, направленных на обеспечение оптимальных решений системных проблем в области  функционирования и развития коммунальной инфраструктуры сельского поселения, в целях: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1) повышения уровня надежности, качества и эффективности работы коммунального комплекса;</w:t>
            </w:r>
          </w:p>
          <w:p w:rsidR="00B84F91" w:rsidRPr="00CD4914" w:rsidRDefault="00B84F91" w:rsidP="00CD4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2) обновления и модернизации основных фондов коммунального комплекса в соответствии с современными требованиями к технологии и</w:t>
            </w:r>
            <w:r w:rsidR="00CD49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качеству услуг и улучшения экологической ситуации.</w:t>
            </w:r>
          </w:p>
        </w:tc>
      </w:tr>
      <w:tr w:rsidR="00B84F91" w:rsidRPr="003148B2" w:rsidTr="0002738E">
        <w:trPr>
          <w:trHeight w:val="989"/>
        </w:trPr>
        <w:tc>
          <w:tcPr>
            <w:tcW w:w="2684" w:type="dxa"/>
          </w:tcPr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 xml:space="preserve">Задачи программы </w:t>
            </w:r>
          </w:p>
        </w:tc>
        <w:tc>
          <w:tcPr>
            <w:tcW w:w="7570" w:type="dxa"/>
          </w:tcPr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инженерно-техническая оптимизация систем коммунальной инфраструктуры;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перспективное планирование развития систем коммунальной инфраструктуры;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повышение инвестиционной привлекательности коммунальной инфраструктуры;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обеспечение сбалансированности интересов субъектов коммунальной инфраструктуры и потребителей;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 повышение надежности коммунальных систем и качества коммунальных услуг сельского поселения;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6) обеспечение более комфортных условий проживания населения сельского поселения;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7) совершенствование механизмов развития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энергосбережения и повышение </w:t>
            </w:r>
            <w:proofErr w:type="spellStart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энергоэффективности</w:t>
            </w:r>
            <w:proofErr w:type="spellEnd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коммунальной инфраструктуры сельского поселения;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8) снижение потерь при поставке ресурсов потребителям;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9) улучшение экологической обстановки в сельском поселении;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10) разработка мероприятий по комплексной реконструкции и модернизации систем коммунальной инфраструктуры;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11) взаимосвязанное по срокам и объемам финансирования перспективное планирование развития систем коммунальной инфраструктуры сельского поселения.</w:t>
            </w:r>
          </w:p>
        </w:tc>
      </w:tr>
      <w:tr w:rsidR="00B84F91" w:rsidRPr="003148B2" w:rsidTr="0002738E">
        <w:trPr>
          <w:trHeight w:val="951"/>
        </w:trPr>
        <w:tc>
          <w:tcPr>
            <w:tcW w:w="2684" w:type="dxa"/>
          </w:tcPr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lastRenderedPageBreak/>
              <w:t>Целевые показатели</w:t>
            </w:r>
          </w:p>
        </w:tc>
        <w:tc>
          <w:tcPr>
            <w:tcW w:w="7570" w:type="dxa"/>
          </w:tcPr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критерии доступности и доля охвата населения коммунальными услугами;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2) показатели надежности (бесперебойности) систем </w:t>
            </w:r>
            <w:proofErr w:type="spellStart"/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ресурсоснабжения</w:t>
            </w:r>
            <w:proofErr w:type="spellEnd"/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3) показатели эффективности производства коммунальных ресурсов и их потребления;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4) показатели воздействия на окружающую среду;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5) показатели перспективной обеспеченности и потребности застройки </w:t>
            </w:r>
            <w:r w:rsidR="00CD4914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6) показатели качества коммунальных ресурсов.</w:t>
            </w:r>
          </w:p>
        </w:tc>
      </w:tr>
      <w:tr w:rsidR="00B84F91" w:rsidRPr="003148B2" w:rsidTr="0002738E">
        <w:trPr>
          <w:trHeight w:val="989"/>
        </w:trPr>
        <w:tc>
          <w:tcPr>
            <w:tcW w:w="2684" w:type="dxa"/>
          </w:tcPr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Срок и этапы реализации программы</w:t>
            </w:r>
          </w:p>
        </w:tc>
        <w:tc>
          <w:tcPr>
            <w:tcW w:w="7570" w:type="dxa"/>
          </w:tcPr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2021-2031 годы</w:t>
            </w:r>
          </w:p>
        </w:tc>
      </w:tr>
      <w:tr w:rsidR="00B84F91" w:rsidRPr="003148B2" w:rsidTr="0002738E">
        <w:trPr>
          <w:trHeight w:val="951"/>
        </w:trPr>
        <w:tc>
          <w:tcPr>
            <w:tcW w:w="2684" w:type="dxa"/>
          </w:tcPr>
          <w:p w:rsidR="00B84F91" w:rsidRPr="003148B2" w:rsidRDefault="00B84F91" w:rsidP="0002738E">
            <w:pPr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Объемы требуемых капитальных вложений</w:t>
            </w:r>
          </w:p>
        </w:tc>
        <w:tc>
          <w:tcPr>
            <w:tcW w:w="7570" w:type="dxa"/>
          </w:tcPr>
          <w:p w:rsidR="0002738E" w:rsidRPr="003148B2" w:rsidRDefault="00D33C9E" w:rsidP="0002738E">
            <w:pPr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Финансовое обеспечение мероприятий Программы осуществляется за счёт средств бюджета Приморского края, средств бюджета Пожарского муниципального района. </w:t>
            </w:r>
          </w:p>
          <w:p w:rsidR="009876A2" w:rsidRDefault="00B84F91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Объём финансирования Программы составляет </w:t>
            </w:r>
            <w:r w:rsidR="009876A2">
              <w:rPr>
                <w:rFonts w:ascii="Times New Roman" w:hAnsi="Times New Roman" w:cs="Times New Roman"/>
                <w:sz w:val="28"/>
                <w:szCs w:val="21"/>
              </w:rPr>
              <w:t>35</w:t>
            </w:r>
            <w:r w:rsidR="009876A2" w:rsidRPr="0073296B">
              <w:rPr>
                <w:rFonts w:ascii="Times New Roman" w:hAnsi="Times New Roman" w:cs="Times New Roman"/>
                <w:sz w:val="28"/>
                <w:szCs w:val="21"/>
              </w:rPr>
              <w:t>00,00</w:t>
            </w:r>
            <w:r w:rsidR="009876A2">
              <w:rPr>
                <w:rFonts w:ascii="Times New Roman" w:hAnsi="Times New Roman" w:cs="Times New Roman"/>
                <w:sz w:val="28"/>
                <w:szCs w:val="21"/>
              </w:rPr>
              <w:t xml:space="preserve"> </w:t>
            </w:r>
            <w:r w:rsidR="009876A2"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 w:rsidR="009876A2">
              <w:rPr>
                <w:rFonts w:ascii="Times New Roman" w:hAnsi="Times New Roman" w:cs="Times New Roman"/>
                <w:sz w:val="28"/>
                <w:szCs w:val="21"/>
              </w:rPr>
              <w:t xml:space="preserve">, в </w:t>
            </w:r>
            <w:proofErr w:type="spellStart"/>
            <w:r w:rsidR="009876A2">
              <w:rPr>
                <w:rFonts w:ascii="Times New Roman" w:hAnsi="Times New Roman" w:cs="Times New Roman"/>
                <w:sz w:val="28"/>
                <w:szCs w:val="21"/>
              </w:rPr>
              <w:t>т.ч</w:t>
            </w:r>
            <w:proofErr w:type="spellEnd"/>
            <w:r w:rsidR="009876A2">
              <w:rPr>
                <w:rFonts w:ascii="Times New Roman" w:hAnsi="Times New Roman" w:cs="Times New Roman"/>
                <w:sz w:val="28"/>
                <w:szCs w:val="21"/>
              </w:rPr>
              <w:t>. по годам: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2021 – 500,00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2022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2023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2024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2025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2026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2027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2028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2029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9876A2" w:rsidRDefault="009876A2" w:rsidP="009876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2030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B84F91" w:rsidRPr="003148B2" w:rsidRDefault="009876A2" w:rsidP="009876A2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2031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</w:p>
        </w:tc>
      </w:tr>
      <w:tr w:rsidR="00B84F91" w:rsidRPr="003148B2" w:rsidTr="0002738E">
        <w:trPr>
          <w:trHeight w:val="989"/>
        </w:trPr>
        <w:tc>
          <w:tcPr>
            <w:tcW w:w="2684" w:type="dxa"/>
          </w:tcPr>
          <w:p w:rsidR="00B84F91" w:rsidRPr="003148B2" w:rsidRDefault="00B84F91" w:rsidP="0002738E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570" w:type="dxa"/>
          </w:tcPr>
          <w:p w:rsidR="00B84F91" w:rsidRPr="003148B2" w:rsidRDefault="00B84F91" w:rsidP="0002738E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1. Технологические результаты: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повышение надежности работы системы коммунальной инфраструктуры;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2) повышение эффективности использования систем коммунальной инфраструктуры;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3) обеспечение устойчивости системы коммунальной инфраструктуры </w:t>
            </w:r>
            <w:r w:rsidR="00CD4914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lastRenderedPageBreak/>
              <w:t>4) обеспечение потребителей коммунальными услугами в необходимом объеме;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5) оптимизация управления электроснабжением </w:t>
            </w:r>
            <w:r w:rsidR="00CD4914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6) внедрение энергосберегающих технологий;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7) снижение удельного расхода электроэнергии для выработки энергоресурсов;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8) снижение потерь коммунальных ресурсов.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2. Социальные результаты: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1) обеспечение полным комплексом жилищно-коммунальных услуг жителей </w:t>
            </w:r>
            <w:r w:rsidR="00CD4914">
              <w:rPr>
                <w:rFonts w:ascii="Times New Roman" w:hAnsi="Times New Roman" w:cs="Times New Roman"/>
                <w:sz w:val="28"/>
                <w:szCs w:val="21"/>
              </w:rPr>
              <w:t>Сельского 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2) повышение надежности и качества предоставления коммунальных услуг;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3) рациональное использование природных ресурсов.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3. Экономические результаты: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повышение эффективности финансово хозяйственной деятельности предприятий коммунального комплекса;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2) плановое развитие коммунальной инфраструктуры в соответствии с документами территориального планирования развития </w:t>
            </w:r>
            <w:r w:rsidR="00CD4914">
              <w:rPr>
                <w:rFonts w:ascii="Times New Roman" w:hAnsi="Times New Roman" w:cs="Times New Roman"/>
                <w:sz w:val="28"/>
                <w:szCs w:val="21"/>
              </w:rPr>
              <w:t>Сельского 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B84F91" w:rsidRPr="003148B2" w:rsidRDefault="00B84F91" w:rsidP="00027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3) повышение инвестиционной привлекательности организаций коммунального комплекса </w:t>
            </w:r>
            <w:r w:rsidR="00CD4914">
              <w:rPr>
                <w:rFonts w:ascii="Times New Roman" w:hAnsi="Times New Roman" w:cs="Times New Roman"/>
                <w:sz w:val="28"/>
                <w:szCs w:val="21"/>
              </w:rPr>
              <w:t>Сельского 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.</w:t>
            </w:r>
          </w:p>
        </w:tc>
      </w:tr>
    </w:tbl>
    <w:p w:rsidR="00B84F91" w:rsidRDefault="00B84F91" w:rsidP="00A67EF0">
      <w:pPr>
        <w:pStyle w:val="a3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A67EF0" w:rsidRPr="006E3267" w:rsidRDefault="00A67EF0" w:rsidP="00A67EF0">
      <w:pPr>
        <w:rPr>
          <w:rFonts w:ascii="Times New Roman" w:hAnsi="Times New Roman" w:cs="Times New Roman"/>
          <w:sz w:val="21"/>
          <w:szCs w:val="21"/>
        </w:rPr>
      </w:pPr>
    </w:p>
    <w:p w:rsidR="00A67EF0" w:rsidRPr="00F627EB" w:rsidRDefault="00F627EB" w:rsidP="007001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3267">
        <w:rPr>
          <w:rFonts w:ascii="Times New Roman" w:hAnsi="Times New Roman" w:cs="Times New Roman"/>
          <w:b/>
          <w:sz w:val="24"/>
          <w:szCs w:val="24"/>
        </w:rPr>
        <w:t>2</w:t>
      </w:r>
      <w:r w:rsidRPr="00F627EB">
        <w:rPr>
          <w:rFonts w:ascii="Times New Roman" w:hAnsi="Times New Roman" w:cs="Times New Roman"/>
          <w:b/>
          <w:sz w:val="28"/>
          <w:szCs w:val="28"/>
        </w:rPr>
        <w:t xml:space="preserve">. ХАРАКТЕРИСТИКА СУЩЕСТВУЮЩЕГО СОСТОЯНИЯ </w:t>
      </w:r>
      <w:r w:rsidR="002D5CCC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F627EB">
        <w:rPr>
          <w:rFonts w:ascii="Times New Roman" w:hAnsi="Times New Roman" w:cs="Times New Roman"/>
          <w:b/>
          <w:sz w:val="28"/>
          <w:szCs w:val="28"/>
        </w:rPr>
        <w:t>СИСТЕМ КОММУНАЛЬНОЙ ИНФРАСТРУКТУРЫ</w:t>
      </w:r>
    </w:p>
    <w:p w:rsidR="00A67EF0" w:rsidRPr="00F627EB" w:rsidRDefault="00A67EF0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EF0" w:rsidRDefault="00F627EB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7EB">
        <w:rPr>
          <w:rFonts w:ascii="Times New Roman" w:hAnsi="Times New Roman" w:cs="Times New Roman"/>
          <w:b/>
          <w:sz w:val="28"/>
          <w:szCs w:val="28"/>
        </w:rPr>
        <w:t>2.1. ХАРАКТЕРИСТИКА СИСТЕМ ВОДОСНАБЖЕНИЯ</w:t>
      </w:r>
    </w:p>
    <w:p w:rsidR="009876A2" w:rsidRPr="00F627EB" w:rsidRDefault="009876A2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Система водоснабжения в</w:t>
      </w:r>
      <w:r w:rsidR="00F627EB">
        <w:rPr>
          <w:rFonts w:ascii="Times New Roman" w:hAnsi="Times New Roman" w:cs="Times New Roman"/>
          <w:sz w:val="28"/>
          <w:szCs w:val="28"/>
        </w:rPr>
        <w:t xml:space="preserve"> с. </w:t>
      </w:r>
      <w:proofErr w:type="gramStart"/>
      <w:r w:rsidR="00F627EB">
        <w:rPr>
          <w:rFonts w:ascii="Times New Roman" w:hAnsi="Times New Roman" w:cs="Times New Roman"/>
          <w:sz w:val="28"/>
          <w:szCs w:val="28"/>
        </w:rPr>
        <w:t>Соболиный</w:t>
      </w:r>
      <w:proofErr w:type="gramEnd"/>
      <w:r w:rsidR="00F627EB">
        <w:rPr>
          <w:rFonts w:ascii="Times New Roman" w:hAnsi="Times New Roman" w:cs="Times New Roman"/>
          <w:sz w:val="28"/>
          <w:szCs w:val="28"/>
        </w:rPr>
        <w:t xml:space="preserve"> централизованная, </w:t>
      </w:r>
      <w:r w:rsidRPr="00F627EB">
        <w:rPr>
          <w:rFonts w:ascii="Times New Roman" w:hAnsi="Times New Roman" w:cs="Times New Roman"/>
          <w:sz w:val="28"/>
          <w:szCs w:val="28"/>
        </w:rPr>
        <w:t xml:space="preserve">хозяйственная, противопожарная – по назначению. Подача воды предусматривается на технологические нужды, на пожаротушение. 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Система водоснабжения включает: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с. Соболиный: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Протяженность водопроводной сети составляет 3,0 километра. На реке Бикин находится станция I подъема, станция II подъема расположена в 500</w:t>
      </w:r>
      <w:r w:rsidR="00CD4914">
        <w:rPr>
          <w:rFonts w:ascii="Times New Roman" w:hAnsi="Times New Roman" w:cs="Times New Roman"/>
          <w:sz w:val="28"/>
          <w:szCs w:val="28"/>
        </w:rPr>
        <w:t xml:space="preserve"> </w:t>
      </w:r>
      <w:r w:rsidRPr="00F627EB">
        <w:rPr>
          <w:rFonts w:ascii="Times New Roman" w:hAnsi="Times New Roman" w:cs="Times New Roman"/>
          <w:sz w:val="28"/>
          <w:szCs w:val="28"/>
        </w:rPr>
        <w:t xml:space="preserve">м от станции 1 подъема, 2 резервуара для воды объемом 50 куб. м. </w:t>
      </w:r>
    </w:p>
    <w:p w:rsidR="002D5CCC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На станциях 1 и 2 подъема установлен насос марки К80-50-200 б/эл, б/пл.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lastRenderedPageBreak/>
        <w:t>Водопроводная сеть представляет протяженность водопроводных труб диаметром 50-200</w:t>
      </w:r>
      <w:r w:rsidR="00CD4914">
        <w:rPr>
          <w:rFonts w:ascii="Times New Roman" w:hAnsi="Times New Roman" w:cs="Times New Roman"/>
          <w:sz w:val="28"/>
          <w:szCs w:val="28"/>
        </w:rPr>
        <w:t xml:space="preserve"> </w:t>
      </w:r>
      <w:r w:rsidRPr="00F627EB">
        <w:rPr>
          <w:rFonts w:ascii="Times New Roman" w:hAnsi="Times New Roman" w:cs="Times New Roman"/>
          <w:sz w:val="28"/>
          <w:szCs w:val="28"/>
        </w:rPr>
        <w:t xml:space="preserve">мм. Материал, из которого выполнен водопровод: метал, асбоцемент, полиэтилен. Общая протяженность водопроводной сети составляет 3,0 километров. 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Место расположения                          Протяженность, </w:t>
      </w:r>
      <w:proofErr w:type="gramStart"/>
      <w:r w:rsidRPr="00F627E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627EB">
        <w:rPr>
          <w:rFonts w:ascii="Times New Roman" w:hAnsi="Times New Roman" w:cs="Times New Roman"/>
          <w:sz w:val="28"/>
          <w:szCs w:val="28"/>
        </w:rPr>
        <w:t>.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с. Соболиный                                              3 000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Водозаборных колонок всего –</w:t>
      </w:r>
      <w:r w:rsidR="00CD4914">
        <w:rPr>
          <w:rFonts w:ascii="Times New Roman" w:hAnsi="Times New Roman" w:cs="Times New Roman"/>
          <w:sz w:val="28"/>
          <w:szCs w:val="28"/>
        </w:rPr>
        <w:t xml:space="preserve"> </w:t>
      </w:r>
      <w:r w:rsidRPr="00F627EB">
        <w:rPr>
          <w:rFonts w:ascii="Times New Roman" w:hAnsi="Times New Roman" w:cs="Times New Roman"/>
          <w:sz w:val="28"/>
          <w:szCs w:val="28"/>
        </w:rPr>
        <w:t xml:space="preserve">8  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В с. </w:t>
      </w:r>
      <w:proofErr w:type="gramStart"/>
      <w:r w:rsidRPr="00F627EB">
        <w:rPr>
          <w:rFonts w:ascii="Times New Roman" w:hAnsi="Times New Roman" w:cs="Times New Roman"/>
          <w:sz w:val="28"/>
          <w:szCs w:val="28"/>
        </w:rPr>
        <w:t>Ясеневый</w:t>
      </w:r>
      <w:proofErr w:type="gramEnd"/>
      <w:r w:rsidRPr="00F627EB">
        <w:rPr>
          <w:rFonts w:ascii="Times New Roman" w:hAnsi="Times New Roman" w:cs="Times New Roman"/>
          <w:sz w:val="28"/>
          <w:szCs w:val="28"/>
        </w:rPr>
        <w:t xml:space="preserve"> отсутствует водопроводная сеть, водоснабжение осуществляется путем закачки грунтовой воды водозаборными колонками, установленными на приусадебных участках. Количество колонок </w:t>
      </w:r>
      <w:proofErr w:type="gramStart"/>
      <w:r w:rsidRPr="00F627E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627EB">
        <w:rPr>
          <w:rFonts w:ascii="Times New Roman" w:hAnsi="Times New Roman" w:cs="Times New Roman"/>
          <w:sz w:val="28"/>
          <w:szCs w:val="28"/>
        </w:rPr>
        <w:t xml:space="preserve"> с. Ясеневый</w:t>
      </w:r>
      <w:r w:rsidR="00CD4914">
        <w:rPr>
          <w:rFonts w:ascii="Times New Roman" w:hAnsi="Times New Roman" w:cs="Times New Roman"/>
          <w:sz w:val="28"/>
          <w:szCs w:val="28"/>
        </w:rPr>
        <w:t xml:space="preserve"> </w:t>
      </w:r>
      <w:r w:rsidRPr="00F627EB">
        <w:rPr>
          <w:rFonts w:ascii="Times New Roman" w:hAnsi="Times New Roman" w:cs="Times New Roman"/>
          <w:sz w:val="28"/>
          <w:szCs w:val="28"/>
        </w:rPr>
        <w:t>-</w:t>
      </w:r>
      <w:r w:rsidR="00CD4914">
        <w:rPr>
          <w:rFonts w:ascii="Times New Roman" w:hAnsi="Times New Roman" w:cs="Times New Roman"/>
          <w:sz w:val="28"/>
          <w:szCs w:val="28"/>
        </w:rPr>
        <w:t xml:space="preserve"> </w:t>
      </w:r>
      <w:r w:rsidRPr="00F627EB">
        <w:rPr>
          <w:rFonts w:ascii="Times New Roman" w:hAnsi="Times New Roman" w:cs="Times New Roman"/>
          <w:sz w:val="28"/>
          <w:szCs w:val="28"/>
        </w:rPr>
        <w:t>90 шт.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 Система водоснабжения в с. </w:t>
      </w:r>
      <w:proofErr w:type="gramStart"/>
      <w:r w:rsidRPr="00F627EB">
        <w:rPr>
          <w:rFonts w:ascii="Times New Roman" w:hAnsi="Times New Roman" w:cs="Times New Roman"/>
          <w:sz w:val="28"/>
          <w:szCs w:val="28"/>
        </w:rPr>
        <w:t>Соболиный</w:t>
      </w:r>
      <w:proofErr w:type="gramEnd"/>
      <w:r w:rsidRPr="00F627EB">
        <w:rPr>
          <w:rFonts w:ascii="Times New Roman" w:hAnsi="Times New Roman" w:cs="Times New Roman"/>
          <w:sz w:val="28"/>
          <w:szCs w:val="28"/>
        </w:rPr>
        <w:t xml:space="preserve"> не имеет очистных сооружений, обеззараживающих установок, организованных и благоустроенных зон санитарной охраны, имеет высокую изношенность водопроводных сетей. Отсутствие генеральных схем развития водопроводов. Значительны объемы потерь, утечек водопроводной воды, вызванные высокой степенью износа сетей.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 Техническое состояние существующих сетей водопровода с. Соболиный: ввиду их длительной эксплуатации, отсутствует уровень подготовки воды питьевого качества.  Требуется ремонт и реконструкция. Вода должна отвечать требованиям норм децентрализованных и централизованных систем питьевого водоснабжения. Анализ природных</w:t>
      </w:r>
      <w:r w:rsidR="00CD4914">
        <w:rPr>
          <w:rFonts w:ascii="Times New Roman" w:hAnsi="Times New Roman" w:cs="Times New Roman"/>
          <w:sz w:val="28"/>
          <w:szCs w:val="28"/>
        </w:rPr>
        <w:t xml:space="preserve"> вод с 2011 года</w:t>
      </w:r>
      <w:r w:rsidRPr="00F627EB">
        <w:rPr>
          <w:rFonts w:ascii="Times New Roman" w:hAnsi="Times New Roman" w:cs="Times New Roman"/>
          <w:sz w:val="28"/>
          <w:szCs w:val="28"/>
        </w:rPr>
        <w:t xml:space="preserve"> не проводился.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Износ водопроводной сети составляет   80%.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627EB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При анализе существующего состояния систем водоснабжения в сельском поселении выявлены следующие технические и технологические проблемы: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- несоответствие объектов водоснабжения санитарным нормам и правилам;</w:t>
      </w:r>
    </w:p>
    <w:p w:rsidR="00A67EF0" w:rsidRPr="00F627EB" w:rsidRDefault="00A67EF0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- изношенность водопровода;</w:t>
      </w:r>
    </w:p>
    <w:p w:rsidR="00A67EF0" w:rsidRPr="009876A2" w:rsidRDefault="00A67EF0" w:rsidP="009876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- отсутствие необходимого комплекса очистных сооружений (установок по обеззараживанию) на водопроводах.</w:t>
      </w:r>
    </w:p>
    <w:p w:rsidR="00A67EF0" w:rsidRDefault="00F627EB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7EB">
        <w:rPr>
          <w:rFonts w:ascii="Times New Roman" w:hAnsi="Times New Roman" w:cs="Times New Roman"/>
          <w:b/>
          <w:sz w:val="28"/>
          <w:szCs w:val="28"/>
        </w:rPr>
        <w:lastRenderedPageBreak/>
        <w:t>2.2. ХАРАКТЕРИСТИКА СИСТЕМЫ ТЕПЛОСНАБЖЕНИЕ</w:t>
      </w:r>
    </w:p>
    <w:p w:rsidR="00CD4914" w:rsidRPr="00F627EB" w:rsidRDefault="00CD4914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Инфраструктура </w:t>
      </w:r>
      <w:r w:rsidR="00CD4914">
        <w:rPr>
          <w:rFonts w:ascii="Times New Roman" w:hAnsi="Times New Roman" w:cs="Times New Roman"/>
          <w:sz w:val="28"/>
          <w:szCs w:val="28"/>
        </w:rPr>
        <w:t>С</w:t>
      </w:r>
      <w:r w:rsidRPr="00F627EB">
        <w:rPr>
          <w:rFonts w:ascii="Times New Roman" w:hAnsi="Times New Roman" w:cs="Times New Roman"/>
          <w:sz w:val="28"/>
          <w:szCs w:val="28"/>
        </w:rPr>
        <w:t xml:space="preserve">ельского поселения представлена частным жилым сектором с печным отоплением в с. </w:t>
      </w:r>
      <w:proofErr w:type="gramStart"/>
      <w:r w:rsidRPr="00F627EB">
        <w:rPr>
          <w:rFonts w:ascii="Times New Roman" w:hAnsi="Times New Roman" w:cs="Times New Roman"/>
          <w:sz w:val="28"/>
          <w:szCs w:val="28"/>
        </w:rPr>
        <w:t>Ясеневый</w:t>
      </w:r>
      <w:proofErr w:type="gramEnd"/>
      <w:r w:rsidRPr="00F627EB">
        <w:rPr>
          <w:rFonts w:ascii="Times New Roman" w:hAnsi="Times New Roman" w:cs="Times New Roman"/>
          <w:sz w:val="28"/>
          <w:szCs w:val="28"/>
        </w:rPr>
        <w:t xml:space="preserve"> и с. Соболиный, объекты соцкультбыта составляют: здание администрации </w:t>
      </w:r>
      <w:r w:rsidR="00CD4914">
        <w:rPr>
          <w:rFonts w:ascii="Times New Roman" w:hAnsi="Times New Roman" w:cs="Times New Roman"/>
          <w:sz w:val="28"/>
          <w:szCs w:val="28"/>
        </w:rPr>
        <w:t>С</w:t>
      </w:r>
      <w:r w:rsidRPr="00F627EB">
        <w:rPr>
          <w:rFonts w:ascii="Times New Roman" w:hAnsi="Times New Roman" w:cs="Times New Roman"/>
          <w:sz w:val="28"/>
          <w:szCs w:val="28"/>
        </w:rPr>
        <w:t>ельского поселения, ФАП в с. Ясеневый, магазины, также имеющие печное отопление, МОБУ СОШ № 10 в с. Соболиный.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Наиболее значимым по объему теплопотребления объектом является МОБУ СОШ № 10 в с. </w:t>
      </w:r>
      <w:proofErr w:type="gramStart"/>
      <w:r w:rsidRPr="00F627EB">
        <w:rPr>
          <w:rFonts w:ascii="Times New Roman" w:hAnsi="Times New Roman" w:cs="Times New Roman"/>
          <w:sz w:val="28"/>
          <w:szCs w:val="28"/>
        </w:rPr>
        <w:t>Соболиный</w:t>
      </w:r>
      <w:proofErr w:type="gramEnd"/>
      <w:r w:rsidRPr="00F627EB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CD4914">
        <w:rPr>
          <w:rFonts w:ascii="Times New Roman" w:hAnsi="Times New Roman" w:cs="Times New Roman"/>
          <w:sz w:val="28"/>
          <w:szCs w:val="28"/>
        </w:rPr>
        <w:t xml:space="preserve">- </w:t>
      </w:r>
      <w:r w:rsidRPr="00F627EB">
        <w:rPr>
          <w:rFonts w:ascii="Times New Roman" w:hAnsi="Times New Roman" w:cs="Times New Roman"/>
          <w:sz w:val="28"/>
          <w:szCs w:val="28"/>
        </w:rPr>
        <w:t xml:space="preserve">Школа). Строительный объем школы составляет 5700 </w:t>
      </w:r>
      <w:proofErr w:type="spellStart"/>
      <w:r w:rsidRPr="00F627EB"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 w:rsidRPr="00F627EB">
        <w:rPr>
          <w:rFonts w:ascii="Times New Roman" w:hAnsi="Times New Roman" w:cs="Times New Roman"/>
          <w:sz w:val="28"/>
          <w:szCs w:val="28"/>
        </w:rPr>
        <w:t xml:space="preserve">., отапливаемая площадь – 1356,3 </w:t>
      </w:r>
      <w:proofErr w:type="spellStart"/>
      <w:r w:rsidRPr="00F627E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27EB">
        <w:rPr>
          <w:rFonts w:ascii="Times New Roman" w:hAnsi="Times New Roman" w:cs="Times New Roman"/>
          <w:sz w:val="28"/>
          <w:szCs w:val="28"/>
        </w:rPr>
        <w:t>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Теплоснабжение школы обеспечивается школьной котельной, которая производит выработку тепла в горячей во</w:t>
      </w:r>
      <w:r w:rsidR="00CD4914">
        <w:rPr>
          <w:rFonts w:ascii="Times New Roman" w:hAnsi="Times New Roman" w:cs="Times New Roman"/>
          <w:sz w:val="28"/>
          <w:szCs w:val="28"/>
        </w:rPr>
        <w:t>де с температурным графиком                50/</w:t>
      </w:r>
      <w:r w:rsidRPr="00F627EB">
        <w:rPr>
          <w:rFonts w:ascii="Times New Roman" w:hAnsi="Times New Roman" w:cs="Times New Roman"/>
          <w:sz w:val="28"/>
          <w:szCs w:val="28"/>
        </w:rPr>
        <w:t>40</w:t>
      </w:r>
      <w:r w:rsidR="00CD4914">
        <w:rPr>
          <w:rFonts w:ascii="Times New Roman" w:hAnsi="Times New Roman" w:cs="Times New Roman"/>
          <w:sz w:val="28"/>
          <w:szCs w:val="28"/>
        </w:rPr>
        <w:t xml:space="preserve"> </w:t>
      </w:r>
      <w:r w:rsidRPr="00F627EB">
        <w:rPr>
          <w:rFonts w:ascii="Times New Roman" w:hAnsi="Times New Roman" w:cs="Times New Roman"/>
          <w:sz w:val="28"/>
          <w:szCs w:val="28"/>
        </w:rPr>
        <w:t>ОС.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Котельная введена в эксплуатацию в 1995 году. Износ по состоянию на 2012 год составляет 60%.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7EB">
        <w:rPr>
          <w:rFonts w:ascii="Times New Roman" w:hAnsi="Times New Roman" w:cs="Times New Roman"/>
          <w:sz w:val="28"/>
          <w:szCs w:val="28"/>
        </w:rPr>
        <w:t>Котельная имеет 2 котла марки Универсал-6, работающих на дровах.</w:t>
      </w:r>
      <w:proofErr w:type="gramEnd"/>
      <w:r w:rsidRPr="00F627EB">
        <w:rPr>
          <w:rFonts w:ascii="Times New Roman" w:hAnsi="Times New Roman" w:cs="Times New Roman"/>
          <w:sz w:val="28"/>
          <w:szCs w:val="28"/>
        </w:rPr>
        <w:t xml:space="preserve"> Имеется резервный </w:t>
      </w:r>
      <w:proofErr w:type="spellStart"/>
      <w:r w:rsidRPr="00F627EB">
        <w:rPr>
          <w:rFonts w:ascii="Times New Roman" w:hAnsi="Times New Roman" w:cs="Times New Roman"/>
          <w:sz w:val="28"/>
          <w:szCs w:val="28"/>
        </w:rPr>
        <w:t>электроводонагревательный</w:t>
      </w:r>
      <w:proofErr w:type="spellEnd"/>
      <w:r w:rsidRPr="00F627EB">
        <w:rPr>
          <w:rFonts w:ascii="Times New Roman" w:hAnsi="Times New Roman" w:cs="Times New Roman"/>
          <w:sz w:val="28"/>
          <w:szCs w:val="28"/>
        </w:rPr>
        <w:t xml:space="preserve"> котел с температурным графиком 80/ 61ОС.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Годовой расход дров в зависимости от влажности и температуры наружного воздуха составляет 1000-1400 </w:t>
      </w:r>
      <w:proofErr w:type="spellStart"/>
      <w:r w:rsidRPr="00F627EB"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 w:rsidRPr="00F627EB">
        <w:rPr>
          <w:rFonts w:ascii="Times New Roman" w:hAnsi="Times New Roman" w:cs="Times New Roman"/>
          <w:sz w:val="28"/>
          <w:szCs w:val="28"/>
        </w:rPr>
        <w:t>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Годовая выработка тепла – 1100 Гкал.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Теплоснабжающей организацией в с. </w:t>
      </w:r>
      <w:proofErr w:type="gramStart"/>
      <w:r w:rsidRPr="00F627EB">
        <w:rPr>
          <w:rFonts w:ascii="Times New Roman" w:hAnsi="Times New Roman" w:cs="Times New Roman"/>
          <w:sz w:val="28"/>
          <w:szCs w:val="28"/>
        </w:rPr>
        <w:t>Соболиный</w:t>
      </w:r>
      <w:proofErr w:type="gramEnd"/>
      <w:r w:rsidRPr="00F627EB">
        <w:rPr>
          <w:rFonts w:ascii="Times New Roman" w:hAnsi="Times New Roman" w:cs="Times New Roman"/>
          <w:sz w:val="28"/>
          <w:szCs w:val="28"/>
        </w:rPr>
        <w:t xml:space="preserve"> является Управление образования администрации Пожарского муниципального района.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Протяженность тепловой сети составляет 100 метров (в двухтрубном исчислении), диаметр труб 80мм. Прокладка надземная. Изоляция выполнена из </w:t>
      </w:r>
      <w:proofErr w:type="spellStart"/>
      <w:r w:rsidRPr="00F627EB">
        <w:rPr>
          <w:rFonts w:ascii="Times New Roman" w:hAnsi="Times New Roman" w:cs="Times New Roman"/>
          <w:sz w:val="28"/>
          <w:szCs w:val="28"/>
        </w:rPr>
        <w:t>минваты</w:t>
      </w:r>
      <w:proofErr w:type="spellEnd"/>
      <w:r w:rsidRPr="00F627EB">
        <w:rPr>
          <w:rFonts w:ascii="Times New Roman" w:hAnsi="Times New Roman" w:cs="Times New Roman"/>
          <w:sz w:val="28"/>
          <w:szCs w:val="28"/>
        </w:rPr>
        <w:t xml:space="preserve"> с покрытием из рубероида.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Общее состояние изоляции характеризуется уплотнением и провисанием тепловой изоляции на 60% участков теплосети.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В качестве датчиков контроля температуры и давления на котлах установлены манометры и термометры.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lastRenderedPageBreak/>
        <w:t>Потребление тепловой энергии в зависимости от температуры наружного воздуха и влажности поставляемых дров колеблется в пределах 1100 – 1500 Гкал/год.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>Анализ расхода дров в отопительном сезоне за последние годы показывает, что фактическая температура наружного воздуха в наиболее холодные месяцы: декабрь, январь, февраль значительно ниже расчетной, равной – 31</w:t>
      </w:r>
      <w:r w:rsidR="00CD4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27EB">
        <w:rPr>
          <w:rFonts w:ascii="Times New Roman" w:hAnsi="Times New Roman" w:cs="Times New Roman"/>
          <w:sz w:val="28"/>
          <w:szCs w:val="28"/>
        </w:rPr>
        <w:t>оС</w:t>
      </w:r>
      <w:proofErr w:type="spellEnd"/>
      <w:r w:rsidRPr="00F627EB">
        <w:rPr>
          <w:rFonts w:ascii="Times New Roman" w:hAnsi="Times New Roman" w:cs="Times New Roman"/>
          <w:sz w:val="28"/>
          <w:szCs w:val="28"/>
        </w:rPr>
        <w:t>, и доходит до – 37 – 40</w:t>
      </w:r>
      <w:r w:rsidR="00CD4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27EB">
        <w:rPr>
          <w:rFonts w:ascii="Times New Roman" w:hAnsi="Times New Roman" w:cs="Times New Roman"/>
          <w:sz w:val="28"/>
          <w:szCs w:val="28"/>
        </w:rPr>
        <w:t>оС</w:t>
      </w:r>
      <w:proofErr w:type="spellEnd"/>
      <w:r w:rsidRPr="00F627EB">
        <w:rPr>
          <w:rFonts w:ascii="Times New Roman" w:hAnsi="Times New Roman" w:cs="Times New Roman"/>
          <w:sz w:val="28"/>
          <w:szCs w:val="28"/>
        </w:rPr>
        <w:t>, что ведет к существенному перерасходу дров.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627EB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При анализе существующего состояния систем водоснабжения в сельском поселении выявлены следующие технические и технологические проблемы:</w:t>
      </w:r>
    </w:p>
    <w:p w:rsidR="009E4731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- </w:t>
      </w:r>
      <w:r w:rsidR="009E4731" w:rsidRPr="00F627EB">
        <w:rPr>
          <w:rFonts w:ascii="Times New Roman" w:hAnsi="Times New Roman" w:cs="Times New Roman"/>
          <w:sz w:val="28"/>
          <w:szCs w:val="28"/>
        </w:rPr>
        <w:t>необходима реконструкция тепловых сетей;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- </w:t>
      </w:r>
      <w:r w:rsidR="009E4731" w:rsidRPr="00F627EB">
        <w:rPr>
          <w:rFonts w:ascii="Times New Roman" w:hAnsi="Times New Roman" w:cs="Times New Roman"/>
          <w:sz w:val="28"/>
          <w:szCs w:val="28"/>
        </w:rPr>
        <w:t>необходимо проведение мероприятий в соответствии с Федеральным законом от 23</w:t>
      </w:r>
      <w:r w:rsidR="00CD4914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9E4731" w:rsidRPr="00F627EB">
        <w:rPr>
          <w:rFonts w:ascii="Times New Roman" w:hAnsi="Times New Roman" w:cs="Times New Roman"/>
          <w:sz w:val="28"/>
          <w:szCs w:val="28"/>
        </w:rPr>
        <w:t>2009</w:t>
      </w:r>
      <w:r w:rsidR="00CD4914">
        <w:rPr>
          <w:rFonts w:ascii="Times New Roman" w:hAnsi="Times New Roman" w:cs="Times New Roman"/>
          <w:sz w:val="28"/>
          <w:szCs w:val="28"/>
        </w:rPr>
        <w:t xml:space="preserve"> года</w:t>
      </w:r>
      <w:r w:rsidR="009E4731" w:rsidRPr="00F627EB">
        <w:rPr>
          <w:rFonts w:ascii="Times New Roman" w:hAnsi="Times New Roman" w:cs="Times New Roman"/>
          <w:sz w:val="28"/>
          <w:szCs w:val="28"/>
        </w:rPr>
        <w:t xml:space="preserve">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Федерации».</w:t>
      </w:r>
    </w:p>
    <w:p w:rsidR="00C440BE" w:rsidRPr="00F627EB" w:rsidRDefault="00C440BE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7EF0" w:rsidRDefault="00F627EB" w:rsidP="007001FF">
      <w:pPr>
        <w:pStyle w:val="a3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7EB">
        <w:rPr>
          <w:rFonts w:ascii="Times New Roman" w:hAnsi="Times New Roman" w:cs="Times New Roman"/>
          <w:b/>
          <w:sz w:val="28"/>
          <w:szCs w:val="28"/>
        </w:rPr>
        <w:t>2.3. ХАРАКТЕРИСТИКА СФЕРЫ СБОРА ТВЕРДЫХ КОММУНАЛЬНЫХ ОТХОДОВ</w:t>
      </w:r>
    </w:p>
    <w:p w:rsidR="00CD4914" w:rsidRPr="00F627EB" w:rsidRDefault="00CD4914" w:rsidP="00CD4914">
      <w:pPr>
        <w:pStyle w:val="a3"/>
        <w:spacing w:after="0" w:line="360" w:lineRule="auto"/>
        <w:ind w:left="0" w:firstLine="709"/>
        <w:contextualSpacing w:val="0"/>
        <w:rPr>
          <w:rFonts w:ascii="Times New Roman" w:hAnsi="Times New Roman" w:cs="Times New Roman"/>
          <w:b/>
          <w:sz w:val="28"/>
          <w:szCs w:val="28"/>
        </w:rPr>
      </w:pPr>
    </w:p>
    <w:p w:rsidR="009E4731" w:rsidRPr="00F627EB" w:rsidRDefault="009E4731" w:rsidP="00F627E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По результатам обследования населённых пунктов поселения установлено, что централизованный вывоз мусора не организован. Жители утилизируют твердые бытовые отходы внутри усадьбы или вывозят их самостоятельно. </w:t>
      </w:r>
    </w:p>
    <w:p w:rsidR="009E4731" w:rsidRPr="00F627EB" w:rsidRDefault="009E4731" w:rsidP="00F627E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На момент обследования обнаружены стихийные несанкционированные места </w:t>
      </w:r>
      <w:proofErr w:type="gramStart"/>
      <w:r w:rsidR="00302FF0" w:rsidRPr="00F627EB">
        <w:rPr>
          <w:rFonts w:ascii="Times New Roman" w:hAnsi="Times New Roman" w:cs="Times New Roman"/>
          <w:sz w:val="28"/>
          <w:szCs w:val="28"/>
        </w:rPr>
        <w:t>сбора</w:t>
      </w:r>
      <w:proofErr w:type="gramEnd"/>
      <w:r w:rsidRPr="00F627EB">
        <w:rPr>
          <w:rFonts w:ascii="Times New Roman" w:hAnsi="Times New Roman" w:cs="Times New Roman"/>
          <w:sz w:val="28"/>
          <w:szCs w:val="28"/>
        </w:rPr>
        <w:t xml:space="preserve"> и накопления твёрдых бытовых отходов </w:t>
      </w:r>
      <w:r w:rsidR="00302FF0" w:rsidRPr="00F627EB">
        <w:rPr>
          <w:rFonts w:ascii="Times New Roman" w:hAnsi="Times New Roman" w:cs="Times New Roman"/>
          <w:sz w:val="28"/>
          <w:szCs w:val="28"/>
        </w:rPr>
        <w:t xml:space="preserve">в лесном массиве на окраинах сёл Ясеневый и Соболиный. </w:t>
      </w:r>
    </w:p>
    <w:p w:rsidR="009E4731" w:rsidRPr="00F627EB" w:rsidRDefault="003A4C7C" w:rsidP="00F627E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7EB">
        <w:rPr>
          <w:rFonts w:ascii="Times New Roman" w:hAnsi="Times New Roman" w:cs="Times New Roman"/>
          <w:b/>
          <w:sz w:val="28"/>
          <w:szCs w:val="28"/>
        </w:rPr>
        <w:t>В результате анализа, проведенного в сфере сбора твердых коммунальных отходов, выявлены следующие проблемы:</w:t>
      </w:r>
    </w:p>
    <w:p w:rsidR="003A4C7C" w:rsidRPr="00F627EB" w:rsidRDefault="003A4C7C" w:rsidP="00F627E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- необходимо организовать сбор и вывоз мусора с использованием индивидуальных мешков – в сёлах Ясеневый и </w:t>
      </w:r>
      <w:r w:rsidR="00302FF0" w:rsidRPr="00F627EB">
        <w:rPr>
          <w:rFonts w:ascii="Times New Roman" w:hAnsi="Times New Roman" w:cs="Times New Roman"/>
          <w:sz w:val="28"/>
          <w:szCs w:val="28"/>
        </w:rPr>
        <w:t>Соболиный</w:t>
      </w:r>
      <w:r w:rsidRPr="00F627EB">
        <w:rPr>
          <w:rFonts w:ascii="Times New Roman" w:hAnsi="Times New Roman" w:cs="Times New Roman"/>
          <w:sz w:val="28"/>
          <w:szCs w:val="28"/>
        </w:rPr>
        <w:t>;</w:t>
      </w:r>
    </w:p>
    <w:p w:rsidR="003A4C7C" w:rsidRPr="00F627EB" w:rsidRDefault="003A4C7C" w:rsidP="00F627E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lastRenderedPageBreak/>
        <w:t>- в указанных сёлах требуется провести административные мероприятия по оформлению договорных отношений между населением и «оператором» - индивидуальным предпринимателем или юридическим лицом, осуществляющим деятельность по сбору, транспортированию и утилизации твердых коммунальных отходов</w:t>
      </w:r>
      <w:r w:rsidR="00302FF0" w:rsidRPr="00F627EB">
        <w:rPr>
          <w:rFonts w:ascii="Times New Roman" w:hAnsi="Times New Roman" w:cs="Times New Roman"/>
          <w:sz w:val="28"/>
          <w:szCs w:val="28"/>
        </w:rPr>
        <w:t>;</w:t>
      </w:r>
    </w:p>
    <w:p w:rsidR="00302FF0" w:rsidRPr="00F627EB" w:rsidRDefault="00302FF0" w:rsidP="00F627E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 xml:space="preserve">- рассмотреть возможность создания площадки накопления твёрдых коммунальных отходов (свалки), общей для сел  Соболиный, Ясеневый и Красный Яр, с размещением ее вне пределов охранной зоны реки Бикин. </w:t>
      </w:r>
    </w:p>
    <w:p w:rsidR="00CD4914" w:rsidRDefault="00CD4914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7EB" w:rsidRPr="00F627EB" w:rsidRDefault="00F627EB" w:rsidP="007001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7EB">
        <w:rPr>
          <w:rFonts w:ascii="Times New Roman" w:hAnsi="Times New Roman" w:cs="Times New Roman"/>
          <w:b/>
          <w:sz w:val="28"/>
          <w:szCs w:val="28"/>
        </w:rPr>
        <w:t xml:space="preserve">3. ПЛАН РАЗВИТИЯ </w:t>
      </w:r>
      <w:r w:rsidR="00CD4914"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 w:rsidRPr="00F627EB">
        <w:rPr>
          <w:rFonts w:ascii="Times New Roman" w:hAnsi="Times New Roman" w:cs="Times New Roman"/>
          <w:b/>
          <w:sz w:val="28"/>
          <w:szCs w:val="28"/>
        </w:rPr>
        <w:t>ПОСЕЛЕНИЯ, ПЛАН ПРОГНОЗИРУЕМОЙ ЗАСТРОЙКИ И ПРОГНОЗИРУЕМЫЙ СПРОС НА КОММУНАЛЬНЫЕ РЕСУРСЫ НА ПЕРИОД ДЕЙСТВИЯ ГЕНЕРАЛЬНОГО ПЛАНА</w:t>
      </w:r>
    </w:p>
    <w:p w:rsidR="00F627EB" w:rsidRPr="00F627EB" w:rsidRDefault="00F627EB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914" w:rsidRDefault="00CD4914" w:rsidP="007001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75C">
        <w:rPr>
          <w:rFonts w:ascii="Times New Roman" w:hAnsi="Times New Roman" w:cs="Times New Roman"/>
          <w:b/>
          <w:sz w:val="28"/>
          <w:szCs w:val="28"/>
        </w:rPr>
        <w:t>3.1. ПЛАН РАЗВИТИЯ СИСТЕМЫ ВОДОСНАБЖЕНИЯ И ВО</w:t>
      </w:r>
      <w:r>
        <w:rPr>
          <w:rFonts w:ascii="Times New Roman" w:hAnsi="Times New Roman" w:cs="Times New Roman"/>
          <w:b/>
          <w:sz w:val="28"/>
          <w:szCs w:val="28"/>
        </w:rPr>
        <w:t>ДООТВЕДЕНИЯ НА ПЕРИОД 2021-2031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F627EB" w:rsidRDefault="00F627EB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914" w:rsidRPr="00CD4914" w:rsidRDefault="00CD4914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4914">
        <w:rPr>
          <w:rFonts w:ascii="Times New Roman" w:hAnsi="Times New Roman" w:cs="Times New Roman"/>
          <w:sz w:val="28"/>
          <w:szCs w:val="28"/>
        </w:rPr>
        <w:t>Проектом Схемы территориального планирования Пожарского муниципального района Приморского края предусмотрено: прокладка и реконстр</w:t>
      </w:r>
      <w:r>
        <w:rPr>
          <w:rFonts w:ascii="Times New Roman" w:hAnsi="Times New Roman" w:cs="Times New Roman"/>
          <w:sz w:val="28"/>
          <w:szCs w:val="28"/>
        </w:rPr>
        <w:t>укция водопроводных сетей, стро</w:t>
      </w:r>
      <w:r w:rsidRPr="00CD4914">
        <w:rPr>
          <w:rFonts w:ascii="Times New Roman" w:hAnsi="Times New Roman" w:cs="Times New Roman"/>
          <w:sz w:val="28"/>
          <w:szCs w:val="28"/>
        </w:rPr>
        <w:t>ительство водонапорной башни в с. Ясеневый, внедр</w:t>
      </w:r>
      <w:r>
        <w:rPr>
          <w:rFonts w:ascii="Times New Roman" w:hAnsi="Times New Roman" w:cs="Times New Roman"/>
          <w:sz w:val="28"/>
          <w:szCs w:val="28"/>
        </w:rPr>
        <w:t>ение систем АСУ, установка счет</w:t>
      </w:r>
      <w:r w:rsidRPr="00CD4914">
        <w:rPr>
          <w:rFonts w:ascii="Times New Roman" w:hAnsi="Times New Roman" w:cs="Times New Roman"/>
          <w:sz w:val="28"/>
          <w:szCs w:val="28"/>
        </w:rPr>
        <w:t>чиков водопотребления для различных типов потребител</w:t>
      </w:r>
      <w:r>
        <w:rPr>
          <w:rFonts w:ascii="Times New Roman" w:hAnsi="Times New Roman" w:cs="Times New Roman"/>
          <w:sz w:val="28"/>
          <w:szCs w:val="28"/>
        </w:rPr>
        <w:t>ей; дальнейшее развитие и модер</w:t>
      </w:r>
      <w:r w:rsidRPr="00CD4914">
        <w:rPr>
          <w:rFonts w:ascii="Times New Roman" w:hAnsi="Times New Roman" w:cs="Times New Roman"/>
          <w:sz w:val="28"/>
          <w:szCs w:val="28"/>
        </w:rPr>
        <w:t>низация систем водоснабжения.</w:t>
      </w:r>
      <w:proofErr w:type="gramEnd"/>
    </w:p>
    <w:p w:rsidR="00CD4914" w:rsidRDefault="00CD4914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14">
        <w:rPr>
          <w:rFonts w:ascii="Times New Roman" w:hAnsi="Times New Roman" w:cs="Times New Roman"/>
          <w:sz w:val="28"/>
          <w:szCs w:val="28"/>
        </w:rPr>
        <w:t>Для расчёта расходов воды на хозяйственно-питьевые нужды принято среднесуточное удельное водопотребление по СП 31.13330.2012 «Водос</w:t>
      </w:r>
      <w:r>
        <w:rPr>
          <w:rFonts w:ascii="Times New Roman" w:hAnsi="Times New Roman" w:cs="Times New Roman"/>
          <w:sz w:val="28"/>
          <w:szCs w:val="28"/>
        </w:rPr>
        <w:t>набжение. Наружные сети и соору</w:t>
      </w:r>
      <w:r w:rsidRPr="00CD4914">
        <w:rPr>
          <w:rFonts w:ascii="Times New Roman" w:hAnsi="Times New Roman" w:cs="Times New Roman"/>
          <w:sz w:val="28"/>
          <w:szCs w:val="28"/>
        </w:rPr>
        <w:t>жения. Актуализированная ре</w:t>
      </w:r>
      <w:r>
        <w:rPr>
          <w:rFonts w:ascii="Times New Roman" w:hAnsi="Times New Roman" w:cs="Times New Roman"/>
          <w:sz w:val="28"/>
          <w:szCs w:val="28"/>
        </w:rPr>
        <w:t>дакция СНиП 2.04.02-84*»</w:t>
      </w:r>
      <w:r w:rsidRPr="00CD4914">
        <w:rPr>
          <w:rFonts w:ascii="Times New Roman" w:hAnsi="Times New Roman" w:cs="Times New Roman"/>
          <w:sz w:val="28"/>
          <w:szCs w:val="28"/>
        </w:rPr>
        <w:t>. Коэффициент суточной неравномерности принят 1,3. Удельное водопотребление</w:t>
      </w:r>
      <w:r>
        <w:rPr>
          <w:rFonts w:ascii="Times New Roman" w:hAnsi="Times New Roman" w:cs="Times New Roman"/>
          <w:sz w:val="28"/>
          <w:szCs w:val="28"/>
        </w:rPr>
        <w:t xml:space="preserve"> включает расходы воды на хозяй</w:t>
      </w:r>
      <w:r w:rsidRPr="00CD4914">
        <w:rPr>
          <w:rFonts w:ascii="Times New Roman" w:hAnsi="Times New Roman" w:cs="Times New Roman"/>
          <w:sz w:val="28"/>
          <w:szCs w:val="28"/>
        </w:rPr>
        <w:t>ственно-питьевые и бытовые нужды в общественных зданиях (по классификации, принятой в СП 44.13330), за исключением расходов воды для домов отдыха, санитарно-туристических комплексов и детских оздоровительны</w:t>
      </w:r>
      <w:r>
        <w:rPr>
          <w:rFonts w:ascii="Times New Roman" w:hAnsi="Times New Roman" w:cs="Times New Roman"/>
          <w:sz w:val="28"/>
          <w:szCs w:val="28"/>
        </w:rPr>
        <w:t>х лагерей, которые должны прини</w:t>
      </w:r>
      <w:r w:rsidRPr="00CD4914">
        <w:rPr>
          <w:rFonts w:ascii="Times New Roman" w:hAnsi="Times New Roman" w:cs="Times New Roman"/>
          <w:sz w:val="28"/>
          <w:szCs w:val="28"/>
        </w:rPr>
        <w:t xml:space="preserve">маться согласно СП 30.13330 и технологическим данным. В таблице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D4914">
        <w:rPr>
          <w:rFonts w:ascii="Times New Roman" w:hAnsi="Times New Roman" w:cs="Times New Roman"/>
          <w:sz w:val="28"/>
          <w:szCs w:val="28"/>
        </w:rPr>
        <w:t xml:space="preserve"> представлены расчетные расходы водопотребления.</w:t>
      </w:r>
    </w:p>
    <w:p w:rsidR="00CD4914" w:rsidRDefault="00CD4914" w:rsidP="00CD491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tbl>
      <w:tblPr>
        <w:tblW w:w="9570" w:type="dxa"/>
        <w:jc w:val="center"/>
        <w:tblInd w:w="-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66"/>
        <w:gridCol w:w="1300"/>
        <w:gridCol w:w="1300"/>
        <w:gridCol w:w="1887"/>
        <w:gridCol w:w="1340"/>
        <w:gridCol w:w="1477"/>
      </w:tblGrid>
      <w:tr w:rsidR="00CD4914" w:rsidRPr="00CD4914" w:rsidTr="00CD4914">
        <w:trPr>
          <w:trHeight w:val="20"/>
          <w:jc w:val="center"/>
        </w:trPr>
        <w:tc>
          <w:tcPr>
            <w:tcW w:w="2266" w:type="dxa"/>
            <w:vMerge w:val="restar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600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чел</w:t>
            </w:r>
          </w:p>
        </w:tc>
        <w:tc>
          <w:tcPr>
            <w:tcW w:w="1887" w:type="dxa"/>
            <w:vMerge w:val="restar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Среднесуточное</w:t>
            </w:r>
            <w:proofErr w:type="gramEnd"/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водопотребле-ние</w:t>
            </w:r>
            <w:proofErr w:type="spellEnd"/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одного жителя, л/</w:t>
            </w:r>
            <w:proofErr w:type="spellStart"/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2817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Водопотребление, м3/</w:t>
            </w:r>
            <w:proofErr w:type="spellStart"/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</w:tr>
      <w:tr w:rsidR="00CD4914" w:rsidRPr="00CD4914" w:rsidTr="00CD4914">
        <w:trPr>
          <w:trHeight w:val="20"/>
          <w:jc w:val="center"/>
        </w:trPr>
        <w:tc>
          <w:tcPr>
            <w:tcW w:w="2266" w:type="dxa"/>
            <w:vMerge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30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  <w:tc>
          <w:tcPr>
            <w:tcW w:w="1887" w:type="dxa"/>
            <w:vMerge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47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</w:tr>
      <w:tr w:rsidR="00CD4914" w:rsidRPr="00CD4914" w:rsidTr="00CD4914">
        <w:trPr>
          <w:trHeight w:val="20"/>
          <w:jc w:val="center"/>
        </w:trPr>
        <w:tc>
          <w:tcPr>
            <w:tcW w:w="2266" w:type="dxa"/>
            <w:shd w:val="clear" w:color="auto" w:fill="auto"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D4914" w:rsidRPr="00CD4914" w:rsidTr="00CD4914">
        <w:trPr>
          <w:trHeight w:val="20"/>
          <w:jc w:val="center"/>
        </w:trPr>
        <w:tc>
          <w:tcPr>
            <w:tcW w:w="2266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Соболиный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88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40,66</w:t>
            </w:r>
          </w:p>
        </w:tc>
        <w:tc>
          <w:tcPr>
            <w:tcW w:w="147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38,27</w:t>
            </w:r>
          </w:p>
        </w:tc>
      </w:tr>
      <w:tr w:rsidR="00CD4914" w:rsidRPr="00CD4914" w:rsidTr="00CD4914">
        <w:trPr>
          <w:trHeight w:val="20"/>
          <w:jc w:val="center"/>
        </w:trPr>
        <w:tc>
          <w:tcPr>
            <w:tcW w:w="2266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Соболиный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88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2,21</w:t>
            </w:r>
          </w:p>
        </w:tc>
        <w:tc>
          <w:tcPr>
            <w:tcW w:w="147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2,08</w:t>
            </w:r>
          </w:p>
        </w:tc>
      </w:tr>
      <w:tr w:rsidR="00CD4914" w:rsidRPr="00CD4914" w:rsidTr="00CD4914">
        <w:trPr>
          <w:trHeight w:val="20"/>
          <w:jc w:val="center"/>
        </w:trPr>
        <w:tc>
          <w:tcPr>
            <w:tcW w:w="2266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Ясеневый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188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66,98</w:t>
            </w:r>
          </w:p>
        </w:tc>
        <w:tc>
          <w:tcPr>
            <w:tcW w:w="147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69,37</w:t>
            </w:r>
          </w:p>
        </w:tc>
      </w:tr>
      <w:tr w:rsidR="00CD4914" w:rsidRPr="00CD4914" w:rsidTr="00CD4914">
        <w:trPr>
          <w:trHeight w:val="20"/>
          <w:jc w:val="center"/>
        </w:trPr>
        <w:tc>
          <w:tcPr>
            <w:tcW w:w="2266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Ясеневый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88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3,64</w:t>
            </w:r>
          </w:p>
        </w:tc>
        <w:tc>
          <w:tcPr>
            <w:tcW w:w="147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3,77</w:t>
            </w:r>
          </w:p>
        </w:tc>
      </w:tr>
      <w:tr w:rsidR="00CD4914" w:rsidRPr="00CD4914" w:rsidTr="00CD4914">
        <w:trPr>
          <w:trHeight w:val="20"/>
          <w:jc w:val="center"/>
        </w:trPr>
        <w:tc>
          <w:tcPr>
            <w:tcW w:w="2266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88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113,49</w:t>
            </w:r>
          </w:p>
        </w:tc>
        <w:tc>
          <w:tcPr>
            <w:tcW w:w="1477" w:type="dxa"/>
            <w:shd w:val="clear" w:color="auto" w:fill="auto"/>
            <w:noWrap/>
            <w:vAlign w:val="center"/>
          </w:tcPr>
          <w:p w:rsidR="00CD4914" w:rsidRPr="00CD4914" w:rsidRDefault="00CD4914" w:rsidP="00CD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113,49</w:t>
            </w:r>
          </w:p>
        </w:tc>
      </w:tr>
    </w:tbl>
    <w:p w:rsidR="00CD4914" w:rsidRDefault="00CD4914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В резервуарах запаса воды принимается хранение неприкосновенного запаса воды на пожаротушение и на хозяйственно-питьевые нужды. Согласно СП 8.13130.2009 «Источники наружного противопожарного водоснабжения» приняты: расход воды на наружное пожаротушение; количество одновременных пожаров; продолжительность пожара 3 часа.</w:t>
      </w:r>
    </w:p>
    <w:p w:rsidR="00CD4914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Требуемый объем неприкосновенного запаса воды в ба</w:t>
      </w:r>
      <w:r>
        <w:rPr>
          <w:rFonts w:ascii="Times New Roman" w:hAnsi="Times New Roman" w:cs="Times New Roman"/>
          <w:sz w:val="28"/>
          <w:szCs w:val="28"/>
        </w:rPr>
        <w:t>ке водонапорной башни предусмат</w:t>
      </w:r>
      <w:r w:rsidRPr="0002738E">
        <w:rPr>
          <w:rFonts w:ascii="Times New Roman" w:hAnsi="Times New Roman" w:cs="Times New Roman"/>
          <w:sz w:val="28"/>
          <w:szCs w:val="28"/>
        </w:rPr>
        <w:t>ривается на десятиминутную продолжительность тушен</w:t>
      </w:r>
      <w:r>
        <w:rPr>
          <w:rFonts w:ascii="Times New Roman" w:hAnsi="Times New Roman" w:cs="Times New Roman"/>
          <w:sz w:val="28"/>
          <w:szCs w:val="28"/>
        </w:rPr>
        <w:t>ия пожара при одновременном рас</w:t>
      </w:r>
      <w:r w:rsidRPr="0002738E">
        <w:rPr>
          <w:rFonts w:ascii="Times New Roman" w:hAnsi="Times New Roman" w:cs="Times New Roman"/>
          <w:sz w:val="28"/>
          <w:szCs w:val="28"/>
        </w:rPr>
        <w:t>ходе воды на хозяйственно-питьевое водоснабжение и оп</w:t>
      </w:r>
      <w:r>
        <w:rPr>
          <w:rFonts w:ascii="Times New Roman" w:hAnsi="Times New Roman" w:cs="Times New Roman"/>
          <w:sz w:val="28"/>
          <w:szCs w:val="28"/>
        </w:rPr>
        <w:t>ределён по СП 8.13130.2009 «Ис</w:t>
      </w:r>
      <w:r w:rsidRPr="0002738E">
        <w:rPr>
          <w:rFonts w:ascii="Times New Roman" w:hAnsi="Times New Roman" w:cs="Times New Roman"/>
          <w:sz w:val="28"/>
          <w:szCs w:val="28"/>
        </w:rPr>
        <w:t>точники наружного противопожарного в</w:t>
      </w:r>
      <w:r>
        <w:rPr>
          <w:rFonts w:ascii="Times New Roman" w:hAnsi="Times New Roman" w:cs="Times New Roman"/>
          <w:sz w:val="28"/>
          <w:szCs w:val="28"/>
        </w:rPr>
        <w:t xml:space="preserve">одоснабжения» п.9.5. и </w:t>
      </w:r>
      <w:r w:rsidRPr="0002738E">
        <w:rPr>
          <w:rFonts w:ascii="Times New Roman" w:hAnsi="Times New Roman" w:cs="Times New Roman"/>
          <w:sz w:val="28"/>
          <w:szCs w:val="28"/>
        </w:rPr>
        <w:t>принят расход воды на наружное пожаротушение.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738E">
        <w:rPr>
          <w:rFonts w:ascii="Times New Roman" w:hAnsi="Times New Roman" w:cs="Times New Roman"/>
          <w:sz w:val="28"/>
          <w:szCs w:val="28"/>
        </w:rPr>
        <w:t>Неприкосновенный объём воды в регулирующих емкостях</w:t>
      </w:r>
      <w:r>
        <w:rPr>
          <w:rFonts w:ascii="Times New Roman" w:hAnsi="Times New Roman" w:cs="Times New Roman"/>
          <w:sz w:val="28"/>
          <w:szCs w:val="28"/>
        </w:rPr>
        <w:t xml:space="preserve"> указан в таблице 2. </w:t>
      </w:r>
    </w:p>
    <w:p w:rsidR="0002738E" w:rsidRDefault="0002738E" w:rsidP="0002738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32"/>
        <w:gridCol w:w="1371"/>
        <w:gridCol w:w="1710"/>
        <w:gridCol w:w="1645"/>
        <w:gridCol w:w="1985"/>
        <w:gridCol w:w="1610"/>
      </w:tblGrid>
      <w:tr w:rsidR="0002738E" w:rsidRPr="0002738E" w:rsidTr="0002738E">
        <w:trPr>
          <w:trHeight w:val="20"/>
          <w:jc w:val="center"/>
        </w:trPr>
        <w:tc>
          <w:tcPr>
            <w:tcW w:w="862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населённого пункта</w:t>
            </w:r>
          </w:p>
        </w:tc>
        <w:tc>
          <w:tcPr>
            <w:tcW w:w="681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</w:t>
            </w: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ность населения, чел </w:t>
            </w:r>
          </w:p>
        </w:tc>
        <w:tc>
          <w:tcPr>
            <w:tcW w:w="850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 воды на пожаро</w:t>
            </w: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тушение, л/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818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одновре</w:t>
            </w: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менных пожаров, шт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88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Неприкосновен</w:t>
            </w: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объём воды в баке, м3</w:t>
            </w:r>
          </w:p>
        </w:tc>
        <w:tc>
          <w:tcPr>
            <w:tcW w:w="801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862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01" w:type="pct"/>
            <w:shd w:val="clear" w:color="auto" w:fill="auto"/>
            <w:vAlign w:val="bottom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862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Соболиный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850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01" w:type="pct"/>
            <w:shd w:val="clear" w:color="auto" w:fill="auto"/>
            <w:vAlign w:val="bottom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накопительный резервуар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862" w:type="pct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Ясеневый</w:t>
            </w:r>
          </w:p>
        </w:tc>
        <w:tc>
          <w:tcPr>
            <w:tcW w:w="681" w:type="pct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850" w:type="pct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8" w:type="pct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pct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3,28</w:t>
            </w:r>
          </w:p>
        </w:tc>
        <w:tc>
          <w:tcPr>
            <w:tcW w:w="801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водонапорная башня</w:t>
            </w:r>
          </w:p>
        </w:tc>
      </w:tr>
    </w:tbl>
    <w:p w:rsid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 xml:space="preserve">В селах </w:t>
      </w:r>
      <w:proofErr w:type="gramStart"/>
      <w:r w:rsidRPr="0002738E">
        <w:rPr>
          <w:rFonts w:ascii="Times New Roman" w:hAnsi="Times New Roman" w:cs="Times New Roman"/>
          <w:sz w:val="28"/>
          <w:szCs w:val="28"/>
        </w:rPr>
        <w:t>Соболиный</w:t>
      </w:r>
      <w:proofErr w:type="gramEnd"/>
      <w:r w:rsidRPr="0002738E">
        <w:rPr>
          <w:rFonts w:ascii="Times New Roman" w:hAnsi="Times New Roman" w:cs="Times New Roman"/>
          <w:sz w:val="28"/>
          <w:szCs w:val="28"/>
        </w:rPr>
        <w:t xml:space="preserve"> и Ясеневый для поверхностного и</w:t>
      </w:r>
      <w:r>
        <w:rPr>
          <w:rFonts w:ascii="Times New Roman" w:hAnsi="Times New Roman" w:cs="Times New Roman"/>
          <w:sz w:val="28"/>
          <w:szCs w:val="28"/>
        </w:rPr>
        <w:t>сточника водоснабжения и водона</w:t>
      </w:r>
      <w:r w:rsidRPr="0002738E">
        <w:rPr>
          <w:rFonts w:ascii="Times New Roman" w:hAnsi="Times New Roman" w:cs="Times New Roman"/>
          <w:sz w:val="28"/>
          <w:szCs w:val="28"/>
        </w:rPr>
        <w:t>порной башни проектом предусматриваются зоны санитарной охраны (ЗСО) и оформление разрешения на водопользование.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lastRenderedPageBreak/>
        <w:t>Для зон санитарной охраны поверхностного источника водоснабжения на реке Бикин должны соблюдаться требования в соответствии СанПиН 2.1.4.1110-02.</w:t>
      </w:r>
    </w:p>
    <w:p w:rsidR="0002738E" w:rsidRPr="0002738E" w:rsidRDefault="0002738E" w:rsidP="0002738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Границы первого пояса.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Проектом граница первого пояса ЗСО водопровода с п</w:t>
      </w:r>
      <w:r>
        <w:rPr>
          <w:rFonts w:ascii="Times New Roman" w:hAnsi="Times New Roman" w:cs="Times New Roman"/>
          <w:sz w:val="28"/>
          <w:szCs w:val="28"/>
        </w:rPr>
        <w:t>оверхностным источником установ</w:t>
      </w:r>
      <w:r w:rsidRPr="0002738E">
        <w:rPr>
          <w:rFonts w:ascii="Times New Roman" w:hAnsi="Times New Roman" w:cs="Times New Roman"/>
          <w:sz w:val="28"/>
          <w:szCs w:val="28"/>
        </w:rPr>
        <w:t>лена в следующих пределах: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• вверх по течению реки Бикин – не менее 200 м от водозабора;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• вниз по течению  реки Бикин – не менее 100 м от водозабора;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• по прилегающему к водозабору берегу – не менее 100 м от линии уреза воды летне-осенней межени;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• в направлении к противоположному от водозабора бер</w:t>
      </w:r>
      <w:r>
        <w:rPr>
          <w:rFonts w:ascii="Times New Roman" w:hAnsi="Times New Roman" w:cs="Times New Roman"/>
          <w:sz w:val="28"/>
          <w:szCs w:val="28"/>
        </w:rPr>
        <w:t>егу – вся акватория и противопо</w:t>
      </w:r>
      <w:r w:rsidRPr="0002738E">
        <w:rPr>
          <w:rFonts w:ascii="Times New Roman" w:hAnsi="Times New Roman" w:cs="Times New Roman"/>
          <w:sz w:val="28"/>
          <w:szCs w:val="28"/>
        </w:rPr>
        <w:t>ложный берег шириной 50 м от линии уреза воды при летне-осенней межени.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 xml:space="preserve">Первый пояс зоны санитарной охраны – это территория строго режима, которая должна быть озеленена, огорожена и обеспечена охраной от несанкционированных доступов. На этой территории запрещаются все виды строительства, </w:t>
      </w:r>
      <w:r>
        <w:rPr>
          <w:rFonts w:ascii="Times New Roman" w:hAnsi="Times New Roman" w:cs="Times New Roman"/>
          <w:sz w:val="28"/>
          <w:szCs w:val="28"/>
        </w:rPr>
        <w:t>не имеющего отношения к эксплуа</w:t>
      </w:r>
      <w:r w:rsidRPr="0002738E">
        <w:rPr>
          <w:rFonts w:ascii="Times New Roman" w:hAnsi="Times New Roman" w:cs="Times New Roman"/>
          <w:sz w:val="28"/>
          <w:szCs w:val="28"/>
        </w:rPr>
        <w:t>тации и реконструкции водозаборного сооружения.</w:t>
      </w:r>
    </w:p>
    <w:p w:rsidR="0002738E" w:rsidRPr="0002738E" w:rsidRDefault="0002738E" w:rsidP="0002738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Границы второго пояса.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Граница второго пояса на реке в целях микробного самоочищения должна быть удалена вверх по течению водозабора настолько, чтобы время пробега по основному водотоку и его притокам, при расходе воды в водотоке 95 % обеспеченности, было не менее 5 суток – для IА, Б, В и Г, а также II</w:t>
      </w:r>
      <w:proofErr w:type="gramStart"/>
      <w:r w:rsidRPr="0002738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2738E">
        <w:rPr>
          <w:rFonts w:ascii="Times New Roman" w:hAnsi="Times New Roman" w:cs="Times New Roman"/>
          <w:sz w:val="28"/>
          <w:szCs w:val="28"/>
        </w:rPr>
        <w:t xml:space="preserve"> климатических районов, и не менее 3 суток – для IД, IIБ, В, Г, а также III климатического района.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Граница второго пояса ЗСО реки Бикин проектом принимается ниже по течению с учетом исключения влияния ветровых обратных течений не менее 250 м от водозабора.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Боковые границы второго пояса ЗСО от уреза воды реки</w:t>
      </w:r>
      <w:r>
        <w:rPr>
          <w:rFonts w:ascii="Times New Roman" w:hAnsi="Times New Roman" w:cs="Times New Roman"/>
          <w:sz w:val="28"/>
          <w:szCs w:val="28"/>
        </w:rPr>
        <w:t xml:space="preserve"> при летне-осенней межени проек</w:t>
      </w:r>
      <w:r w:rsidRPr="0002738E">
        <w:rPr>
          <w:rFonts w:ascii="Times New Roman" w:hAnsi="Times New Roman" w:cs="Times New Roman"/>
          <w:sz w:val="28"/>
          <w:szCs w:val="28"/>
        </w:rPr>
        <w:t>том принимаются на расстоянии не менее 500 м.</w:t>
      </w:r>
    </w:p>
    <w:p w:rsidR="0002738E" w:rsidRPr="0002738E" w:rsidRDefault="0002738E" w:rsidP="0002738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Границы третьего пояса.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lastRenderedPageBreak/>
        <w:t>Границы третьего пояса ЗСО поверхностного источника водоснабжения на реке вверх и вниз по течению в соответствии с проектом совпадают с границами второго пояса. Боковые границы должны проходить по линии водоразделов в пределах 3-5 км, включая притоки.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Проектом в селах Соболинского сельского поселения н</w:t>
      </w:r>
      <w:r>
        <w:rPr>
          <w:rFonts w:ascii="Times New Roman" w:hAnsi="Times New Roman" w:cs="Times New Roman"/>
          <w:sz w:val="28"/>
          <w:szCs w:val="28"/>
        </w:rPr>
        <w:t>а первую очередь для реконструк</w:t>
      </w:r>
      <w:r w:rsidRPr="0002738E">
        <w:rPr>
          <w:rFonts w:ascii="Times New Roman" w:hAnsi="Times New Roman" w:cs="Times New Roman"/>
          <w:sz w:val="28"/>
          <w:szCs w:val="28"/>
        </w:rPr>
        <w:t>ции и строительства сети водоснабжения принимаютс</w:t>
      </w:r>
      <w:r>
        <w:rPr>
          <w:rFonts w:ascii="Times New Roman" w:hAnsi="Times New Roman" w:cs="Times New Roman"/>
          <w:sz w:val="28"/>
          <w:szCs w:val="28"/>
        </w:rPr>
        <w:t>я следующие трубы, соответствую</w:t>
      </w:r>
      <w:r w:rsidRPr="0002738E">
        <w:rPr>
          <w:rFonts w:ascii="Times New Roman" w:hAnsi="Times New Roman" w:cs="Times New Roman"/>
          <w:sz w:val="28"/>
          <w:szCs w:val="28"/>
        </w:rPr>
        <w:t>щие ГОСТ 18599-2001: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 для водовода в одну нить диаметром 160*9,1 мм – трубы ПНД ПЭ80 SDR17,6;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 для сети хозяйственно-питьевого водоснабжения диаметром 110*6,3 мм – трубы ПНД ПЭ80 SDR17,6, диаметром 63*3,6 – трубы ПНД ПЭ80 SDR17,6.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Проектом на первую очередь в селах Соболиный и Ясеневый на сетях водоснабжения предусматривается монтаж пожарных гидрантов и водоразборных колонок для населения, необеспеченного внутренним водопроводом и канализацией.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СП 31.13330.2012 система водоснабжения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738E">
        <w:rPr>
          <w:rFonts w:ascii="Times New Roman" w:hAnsi="Times New Roman" w:cs="Times New Roman"/>
          <w:sz w:val="28"/>
          <w:szCs w:val="28"/>
        </w:rPr>
        <w:t>ельском поселении должна обеспечить: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 xml:space="preserve">- хозяйственно-питьевое водопотребление в жилых и </w:t>
      </w:r>
      <w:r>
        <w:rPr>
          <w:rFonts w:ascii="Times New Roman" w:hAnsi="Times New Roman" w:cs="Times New Roman"/>
          <w:sz w:val="28"/>
          <w:szCs w:val="28"/>
        </w:rPr>
        <w:t>общественных зданиях, нужды ком</w:t>
      </w:r>
      <w:r w:rsidRPr="0002738E">
        <w:rPr>
          <w:rFonts w:ascii="Times New Roman" w:hAnsi="Times New Roman" w:cs="Times New Roman"/>
          <w:sz w:val="28"/>
          <w:szCs w:val="28"/>
        </w:rPr>
        <w:t>мунально-бытовых предприятий;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 хозяйственно-питьевое водопотребление на предприятиях;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 тушение пожаров;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 собственные нужды станций водоподготовки, промывку водопроводных и канализационных сетей и т.д.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При необходимости повышения обеспеченности подачи воды на производственные нужды промышленных и сельскохозяйственных предприятий (производств, цехов, установок), если необходимо, предусматриваются локальные системы водоснабжения.</w:t>
      </w:r>
    </w:p>
    <w:p w:rsidR="0002738E" w:rsidRDefault="0002738E" w:rsidP="009876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Ориентировочный объем работ по срокам строит</w:t>
      </w:r>
      <w:r>
        <w:rPr>
          <w:rFonts w:ascii="Times New Roman" w:hAnsi="Times New Roman" w:cs="Times New Roman"/>
          <w:sz w:val="28"/>
          <w:szCs w:val="28"/>
        </w:rPr>
        <w:t>ельства приведен в таблице 3.</w:t>
      </w:r>
    </w:p>
    <w:p w:rsidR="007001FF" w:rsidRDefault="007001FF" w:rsidP="009876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01FF" w:rsidRDefault="007001FF" w:rsidP="009876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738E" w:rsidRDefault="0002738E" w:rsidP="0002738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3</w:t>
      </w:r>
    </w:p>
    <w:tbl>
      <w:tblPr>
        <w:tblW w:w="971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167"/>
        <w:gridCol w:w="1880"/>
        <w:gridCol w:w="1672"/>
      </w:tblGrid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188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672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Очередность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Соболиный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ПНД ПЭ80 SDR17,6 d160*9,1 L = 0,8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ПНД ПЭ80 SDR17,6 d110*6,3 L = 1,23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ПНД ПЭ80 SDR17,6 d63*3,6 L = 1,26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ПНД ПЭ80 SDR17,6 d63*3,6 L = 0,53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Насосная станция 2-го подъема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Резервуар чистой воды, объем 60 м3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Водозабор, производительность проектная 40,35 м3/</w:t>
            </w:r>
            <w:proofErr w:type="spell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Ясеневый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ПНД ПЭ80 SDR17,6 d160*9,1 L = 1,16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ПНД ПЭ80 SDR17,6 d110*6,3 L = 0,61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ПНД ПЭ80 SDR17,6 d63*3,6 L = 1,26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Водонапорная башня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02738E" w:rsidRPr="0002738E" w:rsidTr="0002738E">
        <w:trPr>
          <w:trHeight w:val="20"/>
          <w:jc w:val="center"/>
        </w:trPr>
        <w:tc>
          <w:tcPr>
            <w:tcW w:w="6167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Водозабор, производительность проектная 73,14 м3/</w:t>
            </w:r>
            <w:proofErr w:type="spell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72" w:type="dxa"/>
            <w:shd w:val="clear" w:color="auto" w:fill="auto"/>
            <w:noWrap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</w:tbl>
    <w:p w:rsidR="00F627EB" w:rsidRPr="00F627EB" w:rsidRDefault="00F627EB" w:rsidP="000273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14" w:rsidRDefault="00CD4914" w:rsidP="007001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 w:cs="Times New Roman"/>
          <w:b/>
          <w:sz w:val="28"/>
          <w:szCs w:val="28"/>
        </w:rPr>
        <w:t>ТЕПЛОСНАБЖЕНИЯ НА ПЕРИОД 2021-2031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CD4914" w:rsidRDefault="00CD4914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При определении расходов тепла на отопление, вентиляцию и горячее водоснабжение в качестве справочных материалов принимались: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 СП 50.13330.2012 «Тепловая защита зданий»;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 СП 30.13330.2012 «Внутренний водопровод и канализация зданий»;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 СП 124.13330.2012 «Тепловые сети».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В соответствии с СП 131.13330.2012 «Строительная климатология» температурный режим на территории Соболинского сельского поселения хар</w:t>
      </w:r>
      <w:r>
        <w:rPr>
          <w:rFonts w:ascii="Times New Roman" w:hAnsi="Times New Roman" w:cs="Times New Roman"/>
          <w:sz w:val="28"/>
          <w:szCs w:val="28"/>
        </w:rPr>
        <w:t>актеризуется следующими климати</w:t>
      </w:r>
      <w:r w:rsidRPr="0002738E">
        <w:rPr>
          <w:rFonts w:ascii="Times New Roman" w:hAnsi="Times New Roman" w:cs="Times New Roman"/>
          <w:sz w:val="28"/>
          <w:szCs w:val="28"/>
        </w:rPr>
        <w:t>ческими данными: средняя температура отопительного периода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738E">
        <w:rPr>
          <w:rFonts w:ascii="Times New Roman" w:hAnsi="Times New Roman" w:cs="Times New Roman"/>
          <w:sz w:val="28"/>
          <w:szCs w:val="28"/>
        </w:rPr>
        <w:t>10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738E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02738E">
        <w:rPr>
          <w:rFonts w:ascii="Times New Roman" w:hAnsi="Times New Roman" w:cs="Times New Roman"/>
          <w:sz w:val="28"/>
          <w:szCs w:val="28"/>
        </w:rPr>
        <w:t xml:space="preserve">, продолжительность отопительного периода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2738E">
        <w:rPr>
          <w:rFonts w:ascii="Times New Roman" w:hAnsi="Times New Roman" w:cs="Times New Roman"/>
          <w:sz w:val="28"/>
          <w:szCs w:val="28"/>
        </w:rPr>
        <w:lastRenderedPageBreak/>
        <w:t>210 суток, расчетная температур</w:t>
      </w:r>
      <w:r>
        <w:rPr>
          <w:rFonts w:ascii="Times New Roman" w:hAnsi="Times New Roman" w:cs="Times New Roman"/>
          <w:sz w:val="28"/>
          <w:szCs w:val="28"/>
        </w:rPr>
        <w:t>а наружного воздуха для проекти</w:t>
      </w:r>
      <w:r w:rsidRPr="0002738E">
        <w:rPr>
          <w:rFonts w:ascii="Times New Roman" w:hAnsi="Times New Roman" w:cs="Times New Roman"/>
          <w:sz w:val="28"/>
          <w:szCs w:val="28"/>
        </w:rPr>
        <w:t xml:space="preserve">рования отопления и вентиляции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2738E">
        <w:rPr>
          <w:rFonts w:ascii="Times New Roman" w:hAnsi="Times New Roman" w:cs="Times New Roman"/>
          <w:sz w:val="28"/>
          <w:szCs w:val="28"/>
        </w:rPr>
        <w:t xml:space="preserve"> 34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738E">
        <w:rPr>
          <w:rFonts w:ascii="Times New Roman" w:hAnsi="Times New Roman" w:cs="Times New Roman"/>
          <w:sz w:val="28"/>
          <w:szCs w:val="28"/>
        </w:rPr>
        <w:t>°С.</w:t>
      </w:r>
    </w:p>
    <w:p w:rsid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738E">
        <w:rPr>
          <w:rFonts w:ascii="Times New Roman" w:hAnsi="Times New Roman" w:cs="Times New Roman"/>
          <w:sz w:val="28"/>
          <w:szCs w:val="28"/>
        </w:rPr>
        <w:t>Для проектируемых жилых зданий максимальный тепловой поток на отопление рассчитан в соответствии с удельными показателями максимальной тепловой нагрузки на отопление и вентиляцию жилых домов, приведенными в СП 124.13330. 2012 «Тепловые сети», на отопление общественных зданий - в соответствии с показателями нормируемой удельной характеристики расхода тепловой энергии, приведёнными в СП 50.13330. 2012 «Тепловая защита зданий», на вентиляцию общественных зданий – по удельным вентиляционным</w:t>
      </w:r>
      <w:proofErr w:type="gramEnd"/>
      <w:r w:rsidRPr="0002738E">
        <w:rPr>
          <w:rFonts w:ascii="Times New Roman" w:hAnsi="Times New Roman" w:cs="Times New Roman"/>
          <w:sz w:val="28"/>
          <w:szCs w:val="28"/>
        </w:rPr>
        <w:t xml:space="preserve"> характеристикам зданий. Расходы тепла на горячее водоснабжение определены в соответствии с СП 30.13330.2012 «Внутренний водопровод и канализация зданий». Норма расхода горячей воды на одного жителя принята 85 л/</w:t>
      </w:r>
      <w:proofErr w:type="spellStart"/>
      <w:r w:rsidRPr="0002738E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2738E">
        <w:rPr>
          <w:rFonts w:ascii="Times New Roman" w:hAnsi="Times New Roman" w:cs="Times New Roman"/>
          <w:sz w:val="28"/>
          <w:szCs w:val="28"/>
        </w:rPr>
        <w:t>. Все расчетные данные сведены в таблицы 4 и 5.</w:t>
      </w:r>
    </w:p>
    <w:p w:rsidR="0002738E" w:rsidRDefault="0002738E" w:rsidP="0002738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07"/>
        <w:gridCol w:w="1058"/>
        <w:gridCol w:w="1058"/>
        <w:gridCol w:w="2942"/>
        <w:gridCol w:w="1076"/>
        <w:gridCol w:w="1056"/>
        <w:gridCol w:w="1056"/>
      </w:tblGrid>
      <w:tr w:rsidR="0002738E" w:rsidRPr="0002738E" w:rsidTr="0002738E">
        <w:trPr>
          <w:jc w:val="center"/>
        </w:trPr>
        <w:tc>
          <w:tcPr>
            <w:tcW w:w="1888" w:type="pct"/>
            <w:gridSpan w:val="3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</w:t>
            </w:r>
          </w:p>
        </w:tc>
        <w:tc>
          <w:tcPr>
            <w:tcW w:w="3112" w:type="pct"/>
            <w:gridSpan w:val="4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здания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 w:val="restar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м. кв.</w:t>
            </w:r>
          </w:p>
        </w:tc>
        <w:tc>
          <w:tcPr>
            <w:tcW w:w="1074" w:type="pct"/>
            <w:gridSpan w:val="2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1493" w:type="pct"/>
            <w:vMerge w:val="restar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19" w:type="pct"/>
            <w:gridSpan w:val="3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Qгвс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</w:p>
        </w:tc>
        <w:tc>
          <w:tcPr>
            <w:tcW w:w="1493" w:type="pct"/>
            <w:vMerge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Qгвс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02738E" w:rsidRPr="0002738E" w:rsidTr="0002738E">
        <w:trPr>
          <w:jc w:val="center"/>
        </w:trPr>
        <w:tc>
          <w:tcPr>
            <w:tcW w:w="5000" w:type="pct"/>
            <w:gridSpan w:val="7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Соболиный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МФКДК, в его составе клуб 1х60 зрит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 </w:t>
            </w: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105,0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131,17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 1х162 м2площади пола</w:t>
            </w: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59,77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98,19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2,51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1х8 мест</w:t>
            </w: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3,83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непосредственного бытового обслуживания 1х2 рабочих места</w:t>
            </w: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2,92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 w:val="restar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171,52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229,36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18,98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pct"/>
            <w:gridSpan w:val="2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9" w:type="pct"/>
            <w:gridSpan w:val="3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419,86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85" w:type="pct"/>
            <w:gridSpan w:val="6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419,86</w:t>
            </w:r>
          </w:p>
        </w:tc>
      </w:tr>
      <w:tr w:rsidR="0002738E" w:rsidRPr="0002738E" w:rsidTr="0002738E">
        <w:trPr>
          <w:jc w:val="center"/>
        </w:trPr>
        <w:tc>
          <w:tcPr>
            <w:tcW w:w="5000" w:type="pct"/>
            <w:gridSpan w:val="7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Ясеневый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 жилые здания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74,0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16,60</w:t>
            </w: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Ааптека</w:t>
            </w:r>
            <w:proofErr w:type="spellEnd"/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4,38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1х1 тыс. ед. хранения</w:t>
            </w: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3,48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Предприятие общественного питания </w:t>
            </w: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1х12 мест</w:t>
            </w: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4,79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17,76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 w:val="restar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</w:t>
            </w:r>
          </w:p>
        </w:tc>
        <w:tc>
          <w:tcPr>
            <w:tcW w:w="537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74,0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16,60</w:t>
            </w: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12,65</w:t>
            </w: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17,76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pct"/>
            <w:gridSpan w:val="2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90,6</w:t>
            </w:r>
          </w:p>
        </w:tc>
        <w:tc>
          <w:tcPr>
            <w:tcW w:w="1493" w:type="pct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9" w:type="pct"/>
            <w:gridSpan w:val="3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30,41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85" w:type="pct"/>
            <w:gridSpan w:val="6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121,01</w:t>
            </w:r>
          </w:p>
        </w:tc>
      </w:tr>
    </w:tbl>
    <w:p w:rsid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738E" w:rsidRDefault="0002738E" w:rsidP="0002738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5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07"/>
        <w:gridCol w:w="1058"/>
        <w:gridCol w:w="1058"/>
        <w:gridCol w:w="2942"/>
        <w:gridCol w:w="1076"/>
        <w:gridCol w:w="1056"/>
        <w:gridCol w:w="1056"/>
      </w:tblGrid>
      <w:tr w:rsidR="0002738E" w:rsidRPr="0002738E" w:rsidTr="0002738E">
        <w:trPr>
          <w:jc w:val="center"/>
        </w:trPr>
        <w:tc>
          <w:tcPr>
            <w:tcW w:w="1888" w:type="pct"/>
            <w:gridSpan w:val="3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</w:t>
            </w:r>
          </w:p>
        </w:tc>
        <w:tc>
          <w:tcPr>
            <w:tcW w:w="3112" w:type="pct"/>
            <w:gridSpan w:val="4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здания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 w:val="restar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площадь,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м. кв.</w:t>
            </w:r>
          </w:p>
        </w:tc>
        <w:tc>
          <w:tcPr>
            <w:tcW w:w="1074" w:type="pct"/>
            <w:gridSpan w:val="2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нагрузки,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1493" w:type="pct"/>
            <w:vMerge w:val="restar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19" w:type="pct"/>
            <w:gridSpan w:val="3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нагрузки 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vMerge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гвс.ср</w:t>
            </w:r>
            <w:proofErr w:type="spell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3" w:type="pct"/>
            <w:vMerge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Qгвс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02738E" w:rsidRPr="0002738E" w:rsidTr="0002738E">
        <w:trPr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Соболиный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МФКДК, в его составе клуб 1х60 зрит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 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131,17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</w:tr>
      <w:tr w:rsidR="0002738E" w:rsidRPr="0002738E" w:rsidTr="0002738E">
        <w:trPr>
          <w:trHeight w:val="547"/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 1х162м2 площади пола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59,77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98,19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2,51</w:t>
            </w:r>
          </w:p>
        </w:tc>
      </w:tr>
      <w:tr w:rsidR="0002738E" w:rsidRPr="0002738E" w:rsidTr="0002738E">
        <w:trPr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 1х30 м2 торг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лощади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738E" w:rsidRPr="0002738E" w:rsidTr="0002738E">
        <w:trPr>
          <w:trHeight w:val="406"/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1х8 мест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3,83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02738E" w:rsidRPr="0002738E" w:rsidTr="0002738E">
        <w:trPr>
          <w:trHeight w:val="893"/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непосредственного бытового обслуживания 1х2 рабочих места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2,92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2738E" w:rsidRPr="0002738E" w:rsidTr="0002738E">
        <w:trPr>
          <w:trHeight w:val="211"/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Баня на 5 мест, прачечная 10 кг белья в смену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21,71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18,77</w:t>
            </w:r>
          </w:p>
        </w:tc>
      </w:tr>
      <w:tr w:rsidR="0002738E" w:rsidRPr="0002738E" w:rsidTr="0002738E">
        <w:trPr>
          <w:trHeight w:val="211"/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гостиница на 5 мест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8,33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</w:t>
            </w:r>
          </w:p>
        </w:tc>
      </w:tr>
      <w:tr w:rsidR="0002738E" w:rsidRPr="0002738E" w:rsidTr="0002738E">
        <w:trPr>
          <w:trHeight w:val="211"/>
          <w:jc w:val="center"/>
        </w:trPr>
        <w:tc>
          <w:tcPr>
            <w:tcW w:w="815" w:type="pct"/>
            <w:vMerge w:val="restar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182,65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251,07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38,97</w:t>
            </w:r>
          </w:p>
        </w:tc>
      </w:tr>
      <w:tr w:rsidR="0002738E" w:rsidRPr="0002738E" w:rsidTr="0002738E">
        <w:trPr>
          <w:trHeight w:val="259"/>
          <w:jc w:val="center"/>
        </w:trPr>
        <w:tc>
          <w:tcPr>
            <w:tcW w:w="815" w:type="pct"/>
            <w:vMerge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pct"/>
            <w:gridSpan w:val="2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9" w:type="pct"/>
            <w:gridSpan w:val="3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472,69</w:t>
            </w:r>
          </w:p>
        </w:tc>
      </w:tr>
      <w:tr w:rsidR="0002738E" w:rsidRPr="0002738E" w:rsidTr="0002738E">
        <w:trPr>
          <w:trHeight w:val="230"/>
          <w:jc w:val="center"/>
        </w:trPr>
        <w:tc>
          <w:tcPr>
            <w:tcW w:w="815" w:type="pct"/>
            <w:vMerge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85" w:type="pct"/>
            <w:gridSpan w:val="6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472,69</w:t>
            </w:r>
          </w:p>
        </w:tc>
      </w:tr>
      <w:tr w:rsidR="0002738E" w:rsidRPr="0002738E" w:rsidTr="0002738E">
        <w:trPr>
          <w:trHeight w:val="259"/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Ясеневый</w:t>
            </w:r>
          </w:p>
        </w:tc>
      </w:tr>
      <w:tr w:rsidR="0002738E" w:rsidRPr="0002738E" w:rsidTr="0002738E">
        <w:trPr>
          <w:trHeight w:val="259"/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 жилые здания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162,8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34,40</w:t>
            </w: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Аптека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4,38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2738E" w:rsidRPr="0002738E" w:rsidTr="0002738E">
        <w:trPr>
          <w:trHeight w:val="259"/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1х1 тыс. ед. хранения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3,48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2738E" w:rsidRPr="0002738E" w:rsidTr="0002738E">
        <w:trPr>
          <w:trHeight w:val="259"/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1х12 мест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4,79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17,76</w:t>
            </w:r>
          </w:p>
        </w:tc>
      </w:tr>
      <w:tr w:rsidR="0002738E" w:rsidRPr="0002738E" w:rsidTr="0002738E">
        <w:trPr>
          <w:trHeight w:val="259"/>
          <w:jc w:val="center"/>
        </w:trPr>
        <w:tc>
          <w:tcPr>
            <w:tcW w:w="815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 1х30 м2 торг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лощади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2738E" w:rsidRPr="0002738E" w:rsidTr="0002738E">
        <w:trPr>
          <w:trHeight w:val="259"/>
          <w:jc w:val="center"/>
        </w:trPr>
        <w:tc>
          <w:tcPr>
            <w:tcW w:w="815" w:type="pct"/>
            <w:vMerge w:val="restar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162,8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34,40</w:t>
            </w: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15,45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17,76</w:t>
            </w:r>
          </w:p>
        </w:tc>
      </w:tr>
      <w:tr w:rsidR="0002738E" w:rsidRPr="0002738E" w:rsidTr="0002738E">
        <w:trPr>
          <w:trHeight w:val="259"/>
          <w:jc w:val="center"/>
        </w:trPr>
        <w:tc>
          <w:tcPr>
            <w:tcW w:w="815" w:type="pct"/>
            <w:vMerge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pct"/>
            <w:gridSpan w:val="2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197,20</w:t>
            </w:r>
          </w:p>
        </w:tc>
        <w:tc>
          <w:tcPr>
            <w:tcW w:w="1493" w:type="pct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9" w:type="pct"/>
            <w:gridSpan w:val="3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33,21</w:t>
            </w:r>
          </w:p>
        </w:tc>
      </w:tr>
      <w:tr w:rsidR="0002738E" w:rsidRPr="0002738E" w:rsidTr="0002738E">
        <w:trPr>
          <w:trHeight w:val="259"/>
          <w:jc w:val="center"/>
        </w:trPr>
        <w:tc>
          <w:tcPr>
            <w:tcW w:w="815" w:type="pct"/>
            <w:vMerge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85" w:type="pct"/>
            <w:gridSpan w:val="6"/>
            <w:shd w:val="clear" w:color="auto" w:fill="auto"/>
            <w:vAlign w:val="center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230,41</w:t>
            </w:r>
          </w:p>
        </w:tc>
      </w:tr>
    </w:tbl>
    <w:p w:rsid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 xml:space="preserve">Планируемая застройка в с. </w:t>
      </w:r>
      <w:proofErr w:type="gramStart"/>
      <w:r w:rsidRPr="0002738E">
        <w:rPr>
          <w:rFonts w:ascii="Times New Roman" w:hAnsi="Times New Roman" w:cs="Times New Roman"/>
          <w:sz w:val="28"/>
          <w:szCs w:val="28"/>
        </w:rPr>
        <w:t>Соболиный</w:t>
      </w:r>
      <w:proofErr w:type="gramEnd"/>
      <w:r w:rsidRPr="0002738E">
        <w:rPr>
          <w:rFonts w:ascii="Times New Roman" w:hAnsi="Times New Roman" w:cs="Times New Roman"/>
          <w:sz w:val="28"/>
          <w:szCs w:val="28"/>
        </w:rPr>
        <w:t xml:space="preserve"> представлена объектами культу</w:t>
      </w:r>
      <w:r>
        <w:rPr>
          <w:rFonts w:ascii="Times New Roman" w:hAnsi="Times New Roman" w:cs="Times New Roman"/>
          <w:sz w:val="28"/>
          <w:szCs w:val="28"/>
        </w:rPr>
        <w:t>рно- бытового об</w:t>
      </w:r>
      <w:r w:rsidRPr="0002738E">
        <w:rPr>
          <w:rFonts w:ascii="Times New Roman" w:hAnsi="Times New Roman" w:cs="Times New Roman"/>
          <w:sz w:val="28"/>
          <w:szCs w:val="28"/>
        </w:rPr>
        <w:t xml:space="preserve">служивания. Жилые здания проектом не планируются. </w:t>
      </w:r>
      <w:r>
        <w:rPr>
          <w:rFonts w:ascii="Times New Roman" w:hAnsi="Times New Roman" w:cs="Times New Roman"/>
          <w:sz w:val="28"/>
          <w:szCs w:val="28"/>
        </w:rPr>
        <w:lastRenderedPageBreak/>
        <w:t>Прирост тепловой нагрузки объек</w:t>
      </w:r>
      <w:r w:rsidRPr="0002738E">
        <w:rPr>
          <w:rFonts w:ascii="Times New Roman" w:hAnsi="Times New Roman" w:cs="Times New Roman"/>
          <w:sz w:val="28"/>
          <w:szCs w:val="28"/>
        </w:rPr>
        <w:t>тов культурно-бытового обслуживания на расчетный срок составит 0,41 Гкал/час, в том числе на первую очередь строительства 0,36 Гкал/час, без учета потерь тепловой энергии.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738E">
        <w:rPr>
          <w:rFonts w:ascii="Times New Roman" w:hAnsi="Times New Roman" w:cs="Times New Roman"/>
          <w:sz w:val="28"/>
          <w:szCs w:val="28"/>
        </w:rPr>
        <w:t>Существующая котельная школы имеет установленную мощность 0,2 Гкал/час и износ 100%. Утверждённой схемой теплоснабжения с. Собо</w:t>
      </w:r>
      <w:r>
        <w:rPr>
          <w:rFonts w:ascii="Times New Roman" w:hAnsi="Times New Roman" w:cs="Times New Roman"/>
          <w:sz w:val="28"/>
          <w:szCs w:val="28"/>
        </w:rPr>
        <w:t>линый требуется проведение меро</w:t>
      </w:r>
      <w:r w:rsidRPr="0002738E">
        <w:rPr>
          <w:rFonts w:ascii="Times New Roman" w:hAnsi="Times New Roman" w:cs="Times New Roman"/>
          <w:sz w:val="28"/>
          <w:szCs w:val="28"/>
        </w:rPr>
        <w:t>приятий по её реконструкции и техническому перево</w:t>
      </w:r>
      <w:r>
        <w:rPr>
          <w:rFonts w:ascii="Times New Roman" w:hAnsi="Times New Roman" w:cs="Times New Roman"/>
          <w:sz w:val="28"/>
          <w:szCs w:val="28"/>
        </w:rPr>
        <w:t>оружению.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Учитывая выше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изложен</w:t>
      </w:r>
      <w:r w:rsidRPr="0002738E">
        <w:rPr>
          <w:rFonts w:ascii="Times New Roman" w:hAnsi="Times New Roman" w:cs="Times New Roman"/>
          <w:sz w:val="28"/>
          <w:szCs w:val="28"/>
        </w:rPr>
        <w:t>ное</w:t>
      </w:r>
      <w:proofErr w:type="gramEnd"/>
      <w:r w:rsidRPr="0002738E">
        <w:rPr>
          <w:rFonts w:ascii="Times New Roman" w:hAnsi="Times New Roman" w:cs="Times New Roman"/>
          <w:sz w:val="28"/>
          <w:szCs w:val="28"/>
        </w:rPr>
        <w:t>, проектом предлагается её реконструкция на первую очередь строительства с учетом увеличения мощности. От этой котельной предлагается предусмотреть теплоснабжение планируемых объектов культурно- бытового обслуживания. Суммарная тепловая нагрузка на котельную составит на расчетный срок 0,57 Гкал/час, в том числе на первую очередь строительства- 0,52 Гкал/час. На первую очередь строи</w:t>
      </w:r>
      <w:r>
        <w:rPr>
          <w:rFonts w:ascii="Times New Roman" w:hAnsi="Times New Roman" w:cs="Times New Roman"/>
          <w:sz w:val="28"/>
          <w:szCs w:val="28"/>
        </w:rPr>
        <w:t>тельства работа котельной преду</w:t>
      </w:r>
      <w:r w:rsidRPr="0002738E">
        <w:rPr>
          <w:rFonts w:ascii="Times New Roman" w:hAnsi="Times New Roman" w:cs="Times New Roman"/>
          <w:sz w:val="28"/>
          <w:szCs w:val="28"/>
        </w:rPr>
        <w:t>сматривается на местных видах топлива. На расчетны</w:t>
      </w:r>
      <w:r>
        <w:rPr>
          <w:rFonts w:ascii="Times New Roman" w:hAnsi="Times New Roman" w:cs="Times New Roman"/>
          <w:sz w:val="28"/>
          <w:szCs w:val="28"/>
        </w:rPr>
        <w:t>й срок проектом схемы территори</w:t>
      </w:r>
      <w:r w:rsidRPr="0002738E">
        <w:rPr>
          <w:rFonts w:ascii="Times New Roman" w:hAnsi="Times New Roman" w:cs="Times New Roman"/>
          <w:sz w:val="28"/>
          <w:szCs w:val="28"/>
        </w:rPr>
        <w:t xml:space="preserve">ального планирования Пожарского муниципального района планируется подача природного газа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738E">
        <w:rPr>
          <w:rFonts w:ascii="Times New Roman" w:hAnsi="Times New Roman" w:cs="Times New Roman"/>
          <w:sz w:val="28"/>
          <w:szCs w:val="28"/>
        </w:rPr>
        <w:t xml:space="preserve">ельское поселение. При условии подачи природного газа </w:t>
      </w:r>
      <w:proofErr w:type="gramStart"/>
      <w:r w:rsidRPr="0002738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273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738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2738E">
        <w:rPr>
          <w:rFonts w:ascii="Times New Roman" w:hAnsi="Times New Roman" w:cs="Times New Roman"/>
          <w:sz w:val="28"/>
          <w:szCs w:val="28"/>
        </w:rPr>
        <w:t xml:space="preserve">. Соболиный возможен перевод котельной на газовое топливо. 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Существующие тепловые сети школы подлежат реконст</w:t>
      </w:r>
      <w:r>
        <w:rPr>
          <w:rFonts w:ascii="Times New Roman" w:hAnsi="Times New Roman" w:cs="Times New Roman"/>
          <w:sz w:val="28"/>
          <w:szCs w:val="28"/>
        </w:rPr>
        <w:t>рукции в связи с высоким процен</w:t>
      </w:r>
      <w:r w:rsidRPr="0002738E">
        <w:rPr>
          <w:rFonts w:ascii="Times New Roman" w:hAnsi="Times New Roman" w:cs="Times New Roman"/>
          <w:sz w:val="28"/>
          <w:szCs w:val="28"/>
        </w:rPr>
        <w:t>том износа.</w:t>
      </w:r>
    </w:p>
    <w:p w:rsid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 xml:space="preserve">В селе Ясеневый рост тепловых нагрузок планируется за счет проектируемой индивидуальной жилой застройки и объектов культурно- бытового обслуживания. Теплоснабжение и система горячего водоснабжения проектируемой жилой застройки проектом предлагается на базе индивидуальных двухконтурных бытовых котлов на местных видах топлива. Теплоснабжение планируемых объектов культурно – бытового обслуживания предлагается также </w:t>
      </w:r>
      <w:proofErr w:type="gramStart"/>
      <w:r w:rsidRPr="0002738E">
        <w:rPr>
          <w:rFonts w:ascii="Times New Roman" w:hAnsi="Times New Roman" w:cs="Times New Roman"/>
          <w:sz w:val="28"/>
          <w:szCs w:val="28"/>
        </w:rPr>
        <w:t>автономными</w:t>
      </w:r>
      <w:proofErr w:type="gramEnd"/>
      <w:r w:rsidRPr="0002738E">
        <w:rPr>
          <w:rFonts w:ascii="Times New Roman" w:hAnsi="Times New Roman" w:cs="Times New Roman"/>
          <w:sz w:val="28"/>
          <w:szCs w:val="28"/>
        </w:rPr>
        <w:t xml:space="preserve"> теплоисточниками.</w:t>
      </w:r>
    </w:p>
    <w:p w:rsid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6A2" w:rsidRDefault="009876A2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01FF" w:rsidRDefault="007001FF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01FF" w:rsidRDefault="007001FF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01FF" w:rsidRPr="0002738E" w:rsidRDefault="007001FF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4914" w:rsidRDefault="00CD4914" w:rsidP="007001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3.3</w:t>
      </w:r>
      <w:r w:rsidRPr="0068142E">
        <w:rPr>
          <w:rFonts w:ascii="Times New Roman" w:hAnsi="Times New Roman" w:cs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 w:cs="Times New Roman"/>
          <w:b/>
          <w:sz w:val="28"/>
          <w:szCs w:val="28"/>
        </w:rPr>
        <w:t xml:space="preserve">СБОРА ТВЕРДЫХ КОММУНАЛЬНЫХ ОТХОДОВ </w:t>
      </w:r>
      <w:r w:rsidRPr="0068142E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142E">
        <w:rPr>
          <w:rFonts w:ascii="Times New Roman" w:hAnsi="Times New Roman" w:cs="Times New Roman"/>
          <w:b/>
          <w:sz w:val="28"/>
          <w:szCs w:val="28"/>
        </w:rPr>
        <w:t>ПЕРИОД 2021-2031 ГОДОВ</w:t>
      </w:r>
    </w:p>
    <w:p w:rsid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В связи с проектируемым жилищным строительство</w:t>
      </w:r>
      <w:r>
        <w:rPr>
          <w:rFonts w:ascii="Times New Roman" w:hAnsi="Times New Roman" w:cs="Times New Roman"/>
          <w:sz w:val="28"/>
          <w:szCs w:val="28"/>
        </w:rPr>
        <w:t>м, строительством объектов обще</w:t>
      </w:r>
      <w:r w:rsidRPr="0002738E">
        <w:rPr>
          <w:rFonts w:ascii="Times New Roman" w:hAnsi="Times New Roman" w:cs="Times New Roman"/>
          <w:sz w:val="28"/>
          <w:szCs w:val="28"/>
        </w:rPr>
        <w:t>ственного назначения на перспективу предполагается у</w:t>
      </w:r>
      <w:r>
        <w:rPr>
          <w:rFonts w:ascii="Times New Roman" w:hAnsi="Times New Roman" w:cs="Times New Roman"/>
          <w:sz w:val="28"/>
          <w:szCs w:val="28"/>
        </w:rPr>
        <w:t>величение объёмов ТБО и ориенти</w:t>
      </w:r>
      <w:r w:rsidRPr="0002738E">
        <w:rPr>
          <w:rFonts w:ascii="Times New Roman" w:hAnsi="Times New Roman" w:cs="Times New Roman"/>
          <w:sz w:val="28"/>
          <w:szCs w:val="28"/>
        </w:rPr>
        <w:t>ровочно составит на 1 очередь – 1,15 тыс. м3 и 1,4 тыс. м3 на расчётный срок. Согласно Постановлению главы Пожарского муниципального района от 11</w:t>
      </w:r>
      <w:r>
        <w:rPr>
          <w:rFonts w:ascii="Times New Roman" w:hAnsi="Times New Roman" w:cs="Times New Roman"/>
          <w:sz w:val="28"/>
          <w:szCs w:val="28"/>
        </w:rPr>
        <w:t xml:space="preserve"> июня 2005 года </w:t>
      </w:r>
      <w:r w:rsidRPr="0002738E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738E">
        <w:rPr>
          <w:rFonts w:ascii="Times New Roman" w:hAnsi="Times New Roman" w:cs="Times New Roman"/>
          <w:sz w:val="28"/>
          <w:szCs w:val="28"/>
        </w:rPr>
        <w:t>488 годовая норма  накопления ТБО составляет 1,5 м3 . Исходя из у</w:t>
      </w:r>
      <w:r>
        <w:rPr>
          <w:rFonts w:ascii="Times New Roman" w:hAnsi="Times New Roman" w:cs="Times New Roman"/>
          <w:sz w:val="28"/>
          <w:szCs w:val="28"/>
        </w:rPr>
        <w:t>словия ежегодного роста установ</w:t>
      </w:r>
      <w:r w:rsidRPr="0002738E">
        <w:rPr>
          <w:rFonts w:ascii="Times New Roman" w:hAnsi="Times New Roman" w:cs="Times New Roman"/>
          <w:sz w:val="28"/>
          <w:szCs w:val="28"/>
        </w:rPr>
        <w:t>ленной удельной нормы накопления на 3%, нормы накоп</w:t>
      </w:r>
      <w:r>
        <w:rPr>
          <w:rFonts w:ascii="Times New Roman" w:hAnsi="Times New Roman" w:cs="Times New Roman"/>
          <w:sz w:val="28"/>
          <w:szCs w:val="28"/>
        </w:rPr>
        <w:t>ления на одного жителя в год со</w:t>
      </w:r>
      <w:r w:rsidRPr="0002738E">
        <w:rPr>
          <w:rFonts w:ascii="Times New Roman" w:hAnsi="Times New Roman" w:cs="Times New Roman"/>
          <w:sz w:val="28"/>
          <w:szCs w:val="28"/>
        </w:rPr>
        <w:t>ставят: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-1 очередь -1,85 м3,</w:t>
      </w:r>
    </w:p>
    <w:p w:rsidR="0002738E" w:rsidRP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- расчётный срок- 2,31 м3.</w:t>
      </w:r>
    </w:p>
    <w:p w:rsid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38E">
        <w:rPr>
          <w:rFonts w:ascii="Times New Roman" w:hAnsi="Times New Roman" w:cs="Times New Roman"/>
          <w:sz w:val="28"/>
          <w:szCs w:val="28"/>
        </w:rPr>
        <w:t>Ориентировочные объёмы образования ТБО в населённых пунктах Соболинского сельского поселения приведены в таблице 6.</w:t>
      </w:r>
    </w:p>
    <w:p w:rsidR="0002738E" w:rsidRDefault="0002738E" w:rsidP="0002738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6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774"/>
        <w:gridCol w:w="2591"/>
        <w:gridCol w:w="3488"/>
      </w:tblGrid>
      <w:tr w:rsidR="0002738E" w:rsidRPr="0002738E" w:rsidTr="0002738E">
        <w:tc>
          <w:tcPr>
            <w:tcW w:w="19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Населённый пункт</w:t>
            </w:r>
          </w:p>
        </w:tc>
        <w:tc>
          <w:tcPr>
            <w:tcW w:w="13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1очередь        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м 3)</w:t>
            </w:r>
          </w:p>
        </w:tc>
        <w:tc>
          <w:tcPr>
            <w:tcW w:w="1771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Расчётный срок    </w:t>
            </w:r>
          </w:p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м3)</w:t>
            </w:r>
          </w:p>
        </w:tc>
      </w:tr>
      <w:tr w:rsidR="0002738E" w:rsidRPr="0002738E" w:rsidTr="0002738E">
        <w:tc>
          <w:tcPr>
            <w:tcW w:w="19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</w:t>
            </w:r>
          </w:p>
        </w:tc>
        <w:tc>
          <w:tcPr>
            <w:tcW w:w="13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</w:t>
            </w:r>
          </w:p>
        </w:tc>
        <w:tc>
          <w:tcPr>
            <w:tcW w:w="1771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3</w:t>
            </w:r>
          </w:p>
        </w:tc>
      </w:tr>
      <w:tr w:rsidR="0002738E" w:rsidRPr="0002738E" w:rsidTr="0002738E">
        <w:trPr>
          <w:trHeight w:val="357"/>
        </w:trPr>
        <w:tc>
          <w:tcPr>
            <w:tcW w:w="19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Соболиный</w:t>
            </w:r>
          </w:p>
        </w:tc>
        <w:tc>
          <w:tcPr>
            <w:tcW w:w="13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0,31</w:t>
            </w:r>
          </w:p>
        </w:tc>
        <w:tc>
          <w:tcPr>
            <w:tcW w:w="1771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0,37</w:t>
            </w:r>
          </w:p>
        </w:tc>
      </w:tr>
      <w:tr w:rsidR="0002738E" w:rsidRPr="0002738E" w:rsidTr="0002738E">
        <w:tc>
          <w:tcPr>
            <w:tcW w:w="19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Ясеневый</w:t>
            </w:r>
          </w:p>
        </w:tc>
        <w:tc>
          <w:tcPr>
            <w:tcW w:w="13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0,52           </w:t>
            </w:r>
          </w:p>
        </w:tc>
        <w:tc>
          <w:tcPr>
            <w:tcW w:w="1771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0,67</w:t>
            </w:r>
          </w:p>
        </w:tc>
      </w:tr>
      <w:tr w:rsidR="0002738E" w:rsidRPr="0002738E" w:rsidTr="0002738E">
        <w:tc>
          <w:tcPr>
            <w:tcW w:w="19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15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0,83           </w:t>
            </w:r>
          </w:p>
        </w:tc>
        <w:tc>
          <w:tcPr>
            <w:tcW w:w="1771" w:type="pct"/>
            <w:shd w:val="clear" w:color="auto" w:fill="auto"/>
          </w:tcPr>
          <w:p w:rsidR="0002738E" w:rsidRPr="0002738E" w:rsidRDefault="0002738E" w:rsidP="0002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3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1,04           </w:t>
            </w:r>
          </w:p>
        </w:tc>
      </w:tr>
    </w:tbl>
    <w:p w:rsidR="0002738E" w:rsidRDefault="0002738E" w:rsidP="00027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44BA" w:rsidRPr="00C944BA" w:rsidRDefault="00C944BA" w:rsidP="00C944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44BA">
        <w:rPr>
          <w:rFonts w:ascii="Times New Roman" w:hAnsi="Times New Roman" w:cs="Times New Roman"/>
          <w:sz w:val="28"/>
          <w:szCs w:val="28"/>
        </w:rPr>
        <w:t>Для определения предполагаемых объёмов работ по очи</w:t>
      </w:r>
      <w:r>
        <w:rPr>
          <w:rFonts w:ascii="Times New Roman" w:hAnsi="Times New Roman" w:cs="Times New Roman"/>
          <w:sz w:val="28"/>
          <w:szCs w:val="28"/>
        </w:rPr>
        <w:t>стке территории использованы ре</w:t>
      </w:r>
      <w:r w:rsidRPr="00C944BA">
        <w:rPr>
          <w:rFonts w:ascii="Times New Roman" w:hAnsi="Times New Roman" w:cs="Times New Roman"/>
          <w:sz w:val="28"/>
          <w:szCs w:val="28"/>
        </w:rPr>
        <w:t>комендательные нормативы СП42.13330.2011 (Актуализированная редакция СНиП 2.07.01-89* «Градостроительство.</w:t>
      </w:r>
      <w:proofErr w:type="gramEnd"/>
      <w:r w:rsidRPr="00C944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44BA">
        <w:rPr>
          <w:rFonts w:ascii="Times New Roman" w:hAnsi="Times New Roman" w:cs="Times New Roman"/>
          <w:sz w:val="28"/>
          <w:szCs w:val="28"/>
        </w:rPr>
        <w:t>Планировка и застройка городов и сельских поселений»).</w:t>
      </w:r>
      <w:proofErr w:type="gramEnd"/>
      <w:r w:rsidRPr="00C944BA">
        <w:rPr>
          <w:rFonts w:ascii="Times New Roman" w:hAnsi="Times New Roman" w:cs="Times New Roman"/>
          <w:sz w:val="28"/>
          <w:szCs w:val="28"/>
        </w:rPr>
        <w:t xml:space="preserve"> Сбор и удаление отходов предусматривается по системе несменяемых сборников (металлические контейнеры) с временным хранением отходов и последующим размещением на полигоне ТБО, предусматриваемом к строительству на 1 очередь проекта генплана. Площадь территории свалки 0,6 га. Обустройство контейнерных площадок рекомендуется в проблемных местах, где возникают стихийные свалки.</w:t>
      </w:r>
    </w:p>
    <w:p w:rsidR="00C944BA" w:rsidRPr="00C944BA" w:rsidRDefault="00C944BA" w:rsidP="00C944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4BA">
        <w:rPr>
          <w:rFonts w:ascii="Times New Roman" w:hAnsi="Times New Roman" w:cs="Times New Roman"/>
          <w:sz w:val="28"/>
          <w:szCs w:val="28"/>
        </w:rPr>
        <w:lastRenderedPageBreak/>
        <w:t xml:space="preserve">Несанкционированная свалка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944BA">
        <w:rPr>
          <w:rFonts w:ascii="Times New Roman" w:hAnsi="Times New Roman" w:cs="Times New Roman"/>
          <w:sz w:val="28"/>
          <w:szCs w:val="28"/>
        </w:rPr>
        <w:t>ельского поселения и все стихийные свалки подлежат ликвидации с последующей рекультивацией т</w:t>
      </w:r>
      <w:r>
        <w:rPr>
          <w:rFonts w:ascii="Times New Roman" w:hAnsi="Times New Roman" w:cs="Times New Roman"/>
          <w:sz w:val="28"/>
          <w:szCs w:val="28"/>
        </w:rPr>
        <w:t>ерритории и восстановлением при</w:t>
      </w:r>
      <w:r w:rsidRPr="00C944BA">
        <w:rPr>
          <w:rFonts w:ascii="Times New Roman" w:hAnsi="Times New Roman" w:cs="Times New Roman"/>
          <w:sz w:val="28"/>
          <w:szCs w:val="28"/>
        </w:rPr>
        <w:t>родного ландшафта.</w:t>
      </w:r>
    </w:p>
    <w:p w:rsidR="00C944BA" w:rsidRPr="00C944BA" w:rsidRDefault="00C944BA" w:rsidP="00C944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4BA">
        <w:rPr>
          <w:rFonts w:ascii="Times New Roman" w:hAnsi="Times New Roman" w:cs="Times New Roman"/>
          <w:sz w:val="28"/>
          <w:szCs w:val="28"/>
        </w:rPr>
        <w:t>Незначительная часть ТБО может поступать на переработку в качестве сырья. В первую очередь это касается ртутьсодержащих ламп и ртутьсодержащих приборов.</w:t>
      </w:r>
    </w:p>
    <w:p w:rsidR="00C944BA" w:rsidRPr="00C944BA" w:rsidRDefault="00C944BA" w:rsidP="00C944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4BA">
        <w:rPr>
          <w:rFonts w:ascii="Times New Roman" w:hAnsi="Times New Roman" w:cs="Times New Roman"/>
          <w:sz w:val="28"/>
          <w:szCs w:val="28"/>
        </w:rPr>
        <w:t>Ртутьсодержащие отходы на предприятиях временно ск</w:t>
      </w:r>
      <w:r>
        <w:rPr>
          <w:rFonts w:ascii="Times New Roman" w:hAnsi="Times New Roman" w:cs="Times New Roman"/>
          <w:sz w:val="28"/>
          <w:szCs w:val="28"/>
        </w:rPr>
        <w:t>ладируются в специальные контей</w:t>
      </w:r>
      <w:r w:rsidRPr="00C944BA">
        <w:rPr>
          <w:rFonts w:ascii="Times New Roman" w:hAnsi="Times New Roman" w:cs="Times New Roman"/>
          <w:sz w:val="28"/>
          <w:szCs w:val="28"/>
        </w:rPr>
        <w:t xml:space="preserve">неры и в соответствии с договорами передаются на переработку специализированным предприятиям по </w:t>
      </w:r>
      <w:proofErr w:type="spellStart"/>
      <w:r w:rsidRPr="00C944BA">
        <w:rPr>
          <w:rFonts w:ascii="Times New Roman" w:hAnsi="Times New Roman" w:cs="Times New Roman"/>
          <w:sz w:val="28"/>
          <w:szCs w:val="28"/>
        </w:rPr>
        <w:t>демеркуризации</w:t>
      </w:r>
      <w:proofErr w:type="spellEnd"/>
      <w:r w:rsidRPr="00C944BA">
        <w:rPr>
          <w:rFonts w:ascii="Times New Roman" w:hAnsi="Times New Roman" w:cs="Times New Roman"/>
          <w:sz w:val="28"/>
          <w:szCs w:val="28"/>
        </w:rPr>
        <w:t xml:space="preserve">  г. Владивостока и г. Хабаровска.</w:t>
      </w:r>
    </w:p>
    <w:p w:rsidR="00F627EB" w:rsidRPr="00F627EB" w:rsidRDefault="00F627EB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627EB" w:rsidRPr="00F627EB" w:rsidRDefault="00F627EB" w:rsidP="007001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7EB">
        <w:rPr>
          <w:rFonts w:ascii="Times New Roman" w:hAnsi="Times New Roman" w:cs="Times New Roman"/>
          <w:b/>
          <w:sz w:val="28"/>
          <w:szCs w:val="28"/>
        </w:rPr>
        <w:t>4. ОЦЕНКА ОБЪЕМОВ И ИСТОЧНИКОВ ФИНАНСИРОВАНИЯ МЕРОПРИЯТИЙ (ИНВЕСТИЦИОННЫХ ПРОЕКТОВ) ПО ПРОЕКТИРОВАНИЮ, СТРОИТЕЛЬСТВУ, РЕКОНСТРУКЦИИ ОБЪЕКТОВ</w:t>
      </w:r>
      <w:r w:rsidRPr="00F627EB">
        <w:rPr>
          <w:rFonts w:ascii="Times New Roman" w:hAnsi="Times New Roman" w:cs="Times New Roman"/>
          <w:sz w:val="28"/>
          <w:szCs w:val="28"/>
        </w:rPr>
        <w:t xml:space="preserve"> </w:t>
      </w:r>
      <w:r w:rsidR="00CD4914">
        <w:rPr>
          <w:rFonts w:ascii="Times New Roman" w:hAnsi="Times New Roman" w:cs="Times New Roman"/>
          <w:b/>
          <w:sz w:val="28"/>
          <w:szCs w:val="28"/>
        </w:rPr>
        <w:t>КОММУНАЛЬНОЙ ИНФРАСТРУКТУРЫ</w:t>
      </w:r>
    </w:p>
    <w:p w:rsidR="00F627EB" w:rsidRPr="00F627EB" w:rsidRDefault="00F627EB" w:rsidP="00F627E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7EB" w:rsidRPr="00F627EB" w:rsidRDefault="00F627EB" w:rsidP="00CD4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7EB">
        <w:rPr>
          <w:rFonts w:ascii="Times New Roman" w:hAnsi="Times New Roman" w:cs="Times New Roman"/>
          <w:sz w:val="28"/>
          <w:szCs w:val="28"/>
        </w:rPr>
        <w:tab/>
        <w:t>Для достижения цели и решения задач Программы в зависимости от конкретной ситуации могут применяться следующие источники финансирования: бюджет Приморского края, средства бюджета Пожарского муниципального района.</w:t>
      </w:r>
    </w:p>
    <w:p w:rsidR="00A67EF0" w:rsidRDefault="00A67EF0" w:rsidP="00A67EF0">
      <w:pPr>
        <w:spacing w:after="0" w:line="360" w:lineRule="auto"/>
        <w:ind w:firstLine="709"/>
        <w:rPr>
          <w:rFonts w:ascii="Times New Roman" w:hAnsi="Times New Roman" w:cs="Times New Roman"/>
          <w:sz w:val="21"/>
          <w:szCs w:val="21"/>
        </w:rPr>
      </w:pPr>
    </w:p>
    <w:p w:rsidR="00A67EF0" w:rsidRDefault="00277271" w:rsidP="0027727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__________________________</w:t>
      </w:r>
    </w:p>
    <w:p w:rsidR="00A67EF0" w:rsidRPr="006E3267" w:rsidRDefault="00A67EF0" w:rsidP="00A67E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A67EF0" w:rsidRPr="006E3267" w:rsidRDefault="00A67EF0" w:rsidP="00A67E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A67EF0" w:rsidRPr="006E3267" w:rsidRDefault="00A67EF0" w:rsidP="00A67E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A67EF0" w:rsidRPr="006E3267" w:rsidRDefault="00A67EF0" w:rsidP="00A67EF0">
      <w:pPr>
        <w:spacing w:after="0" w:line="360" w:lineRule="auto"/>
        <w:ind w:firstLine="709"/>
        <w:rPr>
          <w:rFonts w:ascii="Times New Roman" w:hAnsi="Times New Roman" w:cs="Times New Roman"/>
          <w:sz w:val="21"/>
          <w:szCs w:val="21"/>
        </w:rPr>
      </w:pPr>
    </w:p>
    <w:p w:rsidR="00A67EF0" w:rsidRPr="006E3267" w:rsidRDefault="00A67EF0" w:rsidP="00A67EF0">
      <w:pPr>
        <w:spacing w:after="0" w:line="360" w:lineRule="auto"/>
        <w:ind w:firstLine="709"/>
        <w:rPr>
          <w:rFonts w:ascii="Times New Roman" w:hAnsi="Times New Roman" w:cs="Times New Roman"/>
          <w:b/>
          <w:sz w:val="21"/>
          <w:szCs w:val="21"/>
        </w:rPr>
      </w:pPr>
    </w:p>
    <w:p w:rsidR="00A67EF0" w:rsidRPr="006E3267" w:rsidRDefault="00A67EF0" w:rsidP="00A67E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  <w:shd w:val="clear" w:color="auto" w:fill="FFFFFF"/>
        </w:rPr>
      </w:pPr>
    </w:p>
    <w:p w:rsidR="00A67EF0" w:rsidRPr="006E3267" w:rsidRDefault="00A67EF0" w:rsidP="00A67E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  <w:shd w:val="clear" w:color="auto" w:fill="FFFFFF"/>
        </w:rPr>
      </w:pPr>
    </w:p>
    <w:p w:rsidR="00A67EF0" w:rsidRPr="006E3267" w:rsidRDefault="00A67EF0" w:rsidP="00A67E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1"/>
          <w:szCs w:val="21"/>
          <w:shd w:val="clear" w:color="auto" w:fill="FFFFFF"/>
        </w:rPr>
      </w:pPr>
    </w:p>
    <w:p w:rsidR="00A67EF0" w:rsidRPr="006E3267" w:rsidRDefault="00A67EF0" w:rsidP="00A67E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  <w:shd w:val="clear" w:color="auto" w:fill="FFFFFF"/>
        </w:rPr>
      </w:pPr>
    </w:p>
    <w:p w:rsidR="00A67EF0" w:rsidRPr="006E3267" w:rsidRDefault="00A67EF0" w:rsidP="00A67EF0">
      <w:pPr>
        <w:rPr>
          <w:rFonts w:ascii="Times New Roman" w:hAnsi="Times New Roman" w:cs="Times New Roman"/>
          <w:sz w:val="21"/>
          <w:szCs w:val="21"/>
        </w:rPr>
      </w:pPr>
    </w:p>
    <w:p w:rsidR="009876A2" w:rsidRDefault="009876A2">
      <w:pPr>
        <w:sectPr w:rsidR="009876A2" w:rsidSect="0002738E">
          <w:pgSz w:w="11906" w:h="16838"/>
          <w:pgMar w:top="1134" w:right="851" w:bottom="567" w:left="1418" w:header="709" w:footer="709" w:gutter="0"/>
          <w:cols w:space="708"/>
          <w:docGrid w:linePitch="360"/>
        </w:sectPr>
      </w:pPr>
    </w:p>
    <w:p w:rsidR="009876A2" w:rsidRPr="00AE0801" w:rsidRDefault="009876A2" w:rsidP="009876A2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876A2" w:rsidRPr="00AE0801" w:rsidRDefault="009876A2" w:rsidP="009876A2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6A2" w:rsidRPr="00AE0801" w:rsidRDefault="009876A2" w:rsidP="009876A2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Программе «Комплексного развития коммунальной инфраструктуры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Соболинского</w:t>
      </w: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годы», утвержденной постановлением администрации Пожарского муниципального района </w:t>
      </w:r>
    </w:p>
    <w:p w:rsidR="009876A2" w:rsidRPr="00AE0801" w:rsidRDefault="009876A2" w:rsidP="009876A2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_______2020 года № ______</w:t>
      </w:r>
    </w:p>
    <w:p w:rsidR="009876A2" w:rsidRPr="00AE0801" w:rsidRDefault="009876A2" w:rsidP="009876A2">
      <w:pPr>
        <w:tabs>
          <w:tab w:val="left" w:pos="10280"/>
          <w:tab w:val="right" w:pos="1457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6A2" w:rsidRPr="00AE0801" w:rsidRDefault="009876A2" w:rsidP="009876A2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Мероприятия программы «Комплексного развития коммунальной инфраструктуры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Соболинского</w:t>
      </w:r>
      <w:r w:rsidRPr="00AE0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</w:t>
      </w:r>
    </w:p>
    <w:p w:rsidR="009876A2" w:rsidRPr="00AE0801" w:rsidRDefault="009876A2" w:rsidP="009876A2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4"/>
        <w:gridCol w:w="1908"/>
        <w:gridCol w:w="2474"/>
        <w:gridCol w:w="2932"/>
        <w:gridCol w:w="2951"/>
      </w:tblGrid>
      <w:tr w:rsidR="009876A2" w:rsidRPr="00AE0801" w:rsidTr="009876A2">
        <w:trPr>
          <w:trHeight w:val="567"/>
        </w:trPr>
        <w:tc>
          <w:tcPr>
            <w:tcW w:w="1594" w:type="pct"/>
            <w:vMerge w:val="restar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и объёмы финансирования мероприятий программы,</w:t>
            </w:r>
          </w:p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</w:t>
            </w:r>
          </w:p>
        </w:tc>
      </w:tr>
      <w:tr w:rsidR="009876A2" w:rsidRPr="00AE0801" w:rsidTr="009876A2">
        <w:tc>
          <w:tcPr>
            <w:tcW w:w="1594" w:type="pct"/>
            <w:vMerge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 w:val="restar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затраты на мероприятия   Программы</w:t>
            </w:r>
          </w:p>
        </w:tc>
        <w:tc>
          <w:tcPr>
            <w:tcW w:w="1952" w:type="pct"/>
            <w:gridSpan w:val="2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том числе</w:t>
            </w:r>
          </w:p>
        </w:tc>
      </w:tr>
      <w:tr w:rsidR="009876A2" w:rsidRPr="00AE0801" w:rsidTr="009876A2">
        <w:trPr>
          <w:trHeight w:val="858"/>
        </w:trPr>
        <w:tc>
          <w:tcPr>
            <w:tcW w:w="1594" w:type="pct"/>
            <w:vMerge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1" w:type="pct"/>
            <w:vMerge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краевого бюджета, </w:t>
            </w:r>
            <w:proofErr w:type="spellStart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бюджета Пожарского муниципального района, </w:t>
            </w:r>
            <w:proofErr w:type="spellStart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47"/>
        </w:trPr>
        <w:tc>
          <w:tcPr>
            <w:tcW w:w="1594" w:type="pct"/>
          </w:tcPr>
          <w:p w:rsidR="009876A2" w:rsidRPr="00CC35EF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2031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9876A2" w:rsidRPr="00AE0801" w:rsidTr="009876A2">
        <w:trPr>
          <w:trHeight w:val="569"/>
        </w:trPr>
        <w:tc>
          <w:tcPr>
            <w:tcW w:w="1594" w:type="pct"/>
          </w:tcPr>
          <w:p w:rsidR="009876A2" w:rsidRPr="00AE0801" w:rsidRDefault="009876A2" w:rsidP="00987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973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9876A2" w:rsidRPr="00AE0801" w:rsidRDefault="009876A2" w:rsidP="00987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</w:tr>
    </w:tbl>
    <w:p w:rsidR="009876A2" w:rsidRPr="00AE0801" w:rsidRDefault="009876A2" w:rsidP="009876A2">
      <w:pPr>
        <w:tabs>
          <w:tab w:val="left" w:pos="10280"/>
          <w:tab w:val="right" w:pos="14570"/>
        </w:tabs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6A2" w:rsidRPr="00AE0801" w:rsidRDefault="009876A2" w:rsidP="009876A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6A2" w:rsidRPr="00AE0801" w:rsidRDefault="009876A2" w:rsidP="009876A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6A2" w:rsidRPr="00AE0801" w:rsidRDefault="009876A2" w:rsidP="009876A2">
      <w:pPr>
        <w:rPr>
          <w:rFonts w:ascii="Times New Roman" w:hAnsi="Times New Roman" w:cs="Times New Roman"/>
          <w:sz w:val="28"/>
          <w:szCs w:val="28"/>
        </w:rPr>
      </w:pPr>
    </w:p>
    <w:p w:rsidR="009876A2" w:rsidRPr="00AE0801" w:rsidRDefault="009876A2" w:rsidP="009876A2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9876A2" w:rsidRPr="00AE0801" w:rsidRDefault="009876A2" w:rsidP="009876A2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9876A2" w:rsidRPr="00AE0801" w:rsidRDefault="009876A2" w:rsidP="009876A2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D34DF2" w:rsidRDefault="00D34DF2"/>
    <w:sectPr w:rsidR="00D34DF2" w:rsidSect="009876A2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06BB7"/>
    <w:multiLevelType w:val="hybridMultilevel"/>
    <w:tmpl w:val="3136570E"/>
    <w:lvl w:ilvl="0" w:tplc="F52C65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40A64FC"/>
    <w:multiLevelType w:val="hybridMultilevel"/>
    <w:tmpl w:val="5DE80F86"/>
    <w:lvl w:ilvl="0" w:tplc="778A4F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4EB"/>
    <w:rsid w:val="000263F3"/>
    <w:rsid w:val="0002738E"/>
    <w:rsid w:val="00027AC4"/>
    <w:rsid w:val="0003266E"/>
    <w:rsid w:val="00043737"/>
    <w:rsid w:val="000572E5"/>
    <w:rsid w:val="00097A7A"/>
    <w:rsid w:val="000A4B75"/>
    <w:rsid w:val="000E5CCF"/>
    <w:rsid w:val="000F226A"/>
    <w:rsid w:val="000F2B8F"/>
    <w:rsid w:val="001443BC"/>
    <w:rsid w:val="001450EB"/>
    <w:rsid w:val="00161188"/>
    <w:rsid w:val="0016617B"/>
    <w:rsid w:val="001D3351"/>
    <w:rsid w:val="001F1240"/>
    <w:rsid w:val="002249A9"/>
    <w:rsid w:val="0023313F"/>
    <w:rsid w:val="00237600"/>
    <w:rsid w:val="002425FF"/>
    <w:rsid w:val="00252F27"/>
    <w:rsid w:val="00267040"/>
    <w:rsid w:val="002716DA"/>
    <w:rsid w:val="00277271"/>
    <w:rsid w:val="002A3292"/>
    <w:rsid w:val="002B0466"/>
    <w:rsid w:val="002C15EF"/>
    <w:rsid w:val="002D3F03"/>
    <w:rsid w:val="002D5CCC"/>
    <w:rsid w:val="002F4C7A"/>
    <w:rsid w:val="00302FF0"/>
    <w:rsid w:val="00304105"/>
    <w:rsid w:val="003324EB"/>
    <w:rsid w:val="00364850"/>
    <w:rsid w:val="003A4C7C"/>
    <w:rsid w:val="003C6A3F"/>
    <w:rsid w:val="003D3468"/>
    <w:rsid w:val="00433B0D"/>
    <w:rsid w:val="004772FC"/>
    <w:rsid w:val="004B3932"/>
    <w:rsid w:val="004B6649"/>
    <w:rsid w:val="004C73EF"/>
    <w:rsid w:val="005047F1"/>
    <w:rsid w:val="00507146"/>
    <w:rsid w:val="005258E3"/>
    <w:rsid w:val="0055148D"/>
    <w:rsid w:val="00584713"/>
    <w:rsid w:val="00586643"/>
    <w:rsid w:val="005921AB"/>
    <w:rsid w:val="00596A0F"/>
    <w:rsid w:val="005C1FB5"/>
    <w:rsid w:val="005C4D17"/>
    <w:rsid w:val="005E0C5E"/>
    <w:rsid w:val="0064793B"/>
    <w:rsid w:val="00692B4D"/>
    <w:rsid w:val="006A0280"/>
    <w:rsid w:val="006F2CAA"/>
    <w:rsid w:val="007001FF"/>
    <w:rsid w:val="00706EA9"/>
    <w:rsid w:val="00730EC7"/>
    <w:rsid w:val="007B61D4"/>
    <w:rsid w:val="007B7A5C"/>
    <w:rsid w:val="007D5822"/>
    <w:rsid w:val="007F16A4"/>
    <w:rsid w:val="007F452C"/>
    <w:rsid w:val="0081462B"/>
    <w:rsid w:val="00822CF3"/>
    <w:rsid w:val="00830C7F"/>
    <w:rsid w:val="0086341C"/>
    <w:rsid w:val="0088387C"/>
    <w:rsid w:val="00893100"/>
    <w:rsid w:val="00893D33"/>
    <w:rsid w:val="008B0BE3"/>
    <w:rsid w:val="008B2E99"/>
    <w:rsid w:val="008C22C2"/>
    <w:rsid w:val="009059E4"/>
    <w:rsid w:val="00924F0A"/>
    <w:rsid w:val="009876A2"/>
    <w:rsid w:val="00993146"/>
    <w:rsid w:val="00993DA9"/>
    <w:rsid w:val="009A5D3F"/>
    <w:rsid w:val="009D0508"/>
    <w:rsid w:val="009E4731"/>
    <w:rsid w:val="00A06DFF"/>
    <w:rsid w:val="00A35867"/>
    <w:rsid w:val="00A3651C"/>
    <w:rsid w:val="00A67EF0"/>
    <w:rsid w:val="00A9353D"/>
    <w:rsid w:val="00A9736A"/>
    <w:rsid w:val="00AD48CD"/>
    <w:rsid w:val="00AD561C"/>
    <w:rsid w:val="00AE0B29"/>
    <w:rsid w:val="00AE19A6"/>
    <w:rsid w:val="00AF62F9"/>
    <w:rsid w:val="00B074F6"/>
    <w:rsid w:val="00B169BF"/>
    <w:rsid w:val="00B25BAC"/>
    <w:rsid w:val="00B45BDC"/>
    <w:rsid w:val="00B5685D"/>
    <w:rsid w:val="00B615A0"/>
    <w:rsid w:val="00B6776B"/>
    <w:rsid w:val="00B740F1"/>
    <w:rsid w:val="00B84F91"/>
    <w:rsid w:val="00B8585C"/>
    <w:rsid w:val="00BA3AE3"/>
    <w:rsid w:val="00BB42A0"/>
    <w:rsid w:val="00BC02BF"/>
    <w:rsid w:val="00BF7712"/>
    <w:rsid w:val="00C24612"/>
    <w:rsid w:val="00C2557D"/>
    <w:rsid w:val="00C440BE"/>
    <w:rsid w:val="00C61CA7"/>
    <w:rsid w:val="00C86037"/>
    <w:rsid w:val="00C944BA"/>
    <w:rsid w:val="00CC5EB6"/>
    <w:rsid w:val="00CD4914"/>
    <w:rsid w:val="00CE133B"/>
    <w:rsid w:val="00CE4DA0"/>
    <w:rsid w:val="00CE673C"/>
    <w:rsid w:val="00CF5134"/>
    <w:rsid w:val="00D04C7B"/>
    <w:rsid w:val="00D16B28"/>
    <w:rsid w:val="00D2392E"/>
    <w:rsid w:val="00D33C9E"/>
    <w:rsid w:val="00D34DF2"/>
    <w:rsid w:val="00D35386"/>
    <w:rsid w:val="00D46EBC"/>
    <w:rsid w:val="00D50163"/>
    <w:rsid w:val="00D56CD6"/>
    <w:rsid w:val="00D56DB1"/>
    <w:rsid w:val="00D574E8"/>
    <w:rsid w:val="00D653AE"/>
    <w:rsid w:val="00D8027B"/>
    <w:rsid w:val="00DA1B5D"/>
    <w:rsid w:val="00DB1868"/>
    <w:rsid w:val="00DD3093"/>
    <w:rsid w:val="00DE60ED"/>
    <w:rsid w:val="00DF17B1"/>
    <w:rsid w:val="00DF207B"/>
    <w:rsid w:val="00E04B2C"/>
    <w:rsid w:val="00E16994"/>
    <w:rsid w:val="00E3240D"/>
    <w:rsid w:val="00E4592D"/>
    <w:rsid w:val="00E46707"/>
    <w:rsid w:val="00E55D19"/>
    <w:rsid w:val="00E74DC3"/>
    <w:rsid w:val="00EC3287"/>
    <w:rsid w:val="00EE6D04"/>
    <w:rsid w:val="00F05447"/>
    <w:rsid w:val="00F12D63"/>
    <w:rsid w:val="00F273F8"/>
    <w:rsid w:val="00F27A82"/>
    <w:rsid w:val="00F42F3A"/>
    <w:rsid w:val="00F47681"/>
    <w:rsid w:val="00F47C44"/>
    <w:rsid w:val="00F60339"/>
    <w:rsid w:val="00F627EB"/>
    <w:rsid w:val="00FA2765"/>
    <w:rsid w:val="00FD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EF0"/>
    <w:pPr>
      <w:ind w:left="720"/>
      <w:contextualSpacing/>
    </w:pPr>
  </w:style>
  <w:style w:type="table" w:styleId="a4">
    <w:name w:val="Table Grid"/>
    <w:basedOn w:val="a1"/>
    <w:uiPriority w:val="59"/>
    <w:rsid w:val="00A67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B84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EF0"/>
    <w:pPr>
      <w:ind w:left="720"/>
      <w:contextualSpacing/>
    </w:pPr>
  </w:style>
  <w:style w:type="table" w:styleId="a4">
    <w:name w:val="Table Grid"/>
    <w:basedOn w:val="a1"/>
    <w:uiPriority w:val="59"/>
    <w:rsid w:val="00A67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B84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19</Pages>
  <Words>4043</Words>
  <Characters>23050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2020-11-09T03:57:00Z</cp:lastPrinted>
  <dcterms:created xsi:type="dcterms:W3CDTF">2020-08-30T22:57:00Z</dcterms:created>
  <dcterms:modified xsi:type="dcterms:W3CDTF">2020-11-13T05:43:00Z</dcterms:modified>
</cp:coreProperties>
</file>