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2EA" w:rsidRPr="00F07826" w:rsidRDefault="00B442EA" w:rsidP="00B442EA">
      <w:pPr>
        <w:spacing w:line="360" w:lineRule="auto"/>
        <w:ind w:firstLine="0"/>
        <w:jc w:val="right"/>
        <w:rPr>
          <w:rFonts w:ascii="Times New Roman" w:hAnsi="Times New Roman"/>
          <w:b/>
          <w:color w:val="000000"/>
          <w:sz w:val="40"/>
          <w:szCs w:val="40"/>
        </w:rPr>
      </w:pPr>
      <w:r w:rsidRPr="00F07826">
        <w:rPr>
          <w:rFonts w:ascii="Times New Roman" w:hAnsi="Times New Roman"/>
          <w:b/>
          <w:color w:val="000000"/>
          <w:sz w:val="40"/>
          <w:szCs w:val="40"/>
        </w:rPr>
        <w:t>ПРОЕКТ</w:t>
      </w:r>
    </w:p>
    <w:p w:rsidR="00B442EA" w:rsidRPr="00F07826" w:rsidRDefault="00B442EA" w:rsidP="00B442EA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B442EA" w:rsidRPr="00F07826" w:rsidRDefault="00B442EA" w:rsidP="00B442EA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B442EA" w:rsidRPr="00F07826" w:rsidRDefault="00B442EA" w:rsidP="00B442EA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B442EA" w:rsidRPr="00F07826" w:rsidRDefault="00B442EA" w:rsidP="00B442EA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B442EA" w:rsidRPr="00F07826" w:rsidRDefault="00B442EA" w:rsidP="00B442EA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 xml:space="preserve">ПРОГРАММА КОМПЛЕКСНОГО РАЗВИТИЯ СОЦИАЛЬНОЙ ИНФРАСТРУКТУРЫ </w:t>
      </w:r>
    </w:p>
    <w:p w:rsidR="00B442EA" w:rsidRPr="00F07826" w:rsidRDefault="00B442EA" w:rsidP="00B442EA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ВЕРХНЕПЕРЕВАЛЬСКОГО СЕЛЬСКОГО ПОСЕЛЕНИЯ</w:t>
      </w:r>
      <w:r w:rsidRPr="00F07826">
        <w:rPr>
          <w:rFonts w:ascii="Times New Roman" w:hAnsi="Times New Roman"/>
          <w:b/>
          <w:sz w:val="40"/>
          <w:szCs w:val="40"/>
        </w:rPr>
        <w:t xml:space="preserve"> </w:t>
      </w:r>
    </w:p>
    <w:p w:rsidR="00B442EA" w:rsidRPr="00F07826" w:rsidRDefault="00B442EA" w:rsidP="00B442EA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ПОЖАРСКОГО МУНИЦИПАЛЬНОГО РАЙОНА</w:t>
      </w:r>
    </w:p>
    <w:p w:rsidR="00B442EA" w:rsidRPr="00F07826" w:rsidRDefault="00B442EA" w:rsidP="00B442EA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ПРИМОРСКОГО КРАЯ</w:t>
      </w:r>
    </w:p>
    <w:p w:rsidR="00B442EA" w:rsidRPr="00F07826" w:rsidRDefault="00B442EA" w:rsidP="00B442EA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на 2021-2031</w:t>
      </w:r>
    </w:p>
    <w:p w:rsidR="00B442EA" w:rsidRPr="00F07826" w:rsidRDefault="00B442EA" w:rsidP="00B442EA">
      <w:pPr>
        <w:rPr>
          <w:rFonts w:ascii="Times New Roman" w:hAnsi="Times New Roman"/>
        </w:rPr>
      </w:pPr>
    </w:p>
    <w:p w:rsidR="00B442EA" w:rsidRPr="00F07826" w:rsidRDefault="00B442EA" w:rsidP="00B442EA">
      <w:pPr>
        <w:rPr>
          <w:rFonts w:ascii="Times New Roman" w:hAnsi="Times New Roman"/>
        </w:rPr>
      </w:pPr>
    </w:p>
    <w:p w:rsidR="00B442EA" w:rsidRPr="00F07826" w:rsidRDefault="00B442EA" w:rsidP="00B442EA">
      <w:pPr>
        <w:rPr>
          <w:rFonts w:ascii="Times New Roman" w:hAnsi="Times New Roman"/>
        </w:rPr>
      </w:pPr>
    </w:p>
    <w:p w:rsidR="00B442EA" w:rsidRPr="00F07826" w:rsidRDefault="00B442EA" w:rsidP="00B442EA">
      <w:pPr>
        <w:rPr>
          <w:rFonts w:ascii="Times New Roman" w:hAnsi="Times New Roman"/>
        </w:rPr>
      </w:pPr>
    </w:p>
    <w:p w:rsidR="00B442EA" w:rsidRPr="00F07826" w:rsidRDefault="00B442EA" w:rsidP="00B442EA">
      <w:pPr>
        <w:rPr>
          <w:rFonts w:ascii="Times New Roman" w:hAnsi="Times New Roman"/>
        </w:rPr>
      </w:pPr>
    </w:p>
    <w:p w:rsidR="00B442EA" w:rsidRPr="00F07826" w:rsidRDefault="00B442EA" w:rsidP="00B442EA">
      <w:pPr>
        <w:rPr>
          <w:rFonts w:ascii="Times New Roman" w:hAnsi="Times New Roman"/>
        </w:rPr>
      </w:pPr>
    </w:p>
    <w:p w:rsidR="00B442EA" w:rsidRPr="00F07826" w:rsidRDefault="00B442EA" w:rsidP="00B442EA">
      <w:pPr>
        <w:rPr>
          <w:rFonts w:ascii="Times New Roman" w:hAnsi="Times New Roman"/>
        </w:rPr>
      </w:pPr>
    </w:p>
    <w:p w:rsidR="00B442EA" w:rsidRPr="00F07826" w:rsidRDefault="00B442EA" w:rsidP="00B442EA">
      <w:pPr>
        <w:rPr>
          <w:rFonts w:ascii="Times New Roman" w:hAnsi="Times New Roman"/>
        </w:rPr>
      </w:pPr>
    </w:p>
    <w:p w:rsidR="00B442EA" w:rsidRPr="00F07826" w:rsidRDefault="00B442EA" w:rsidP="00B442EA">
      <w:pPr>
        <w:rPr>
          <w:rFonts w:ascii="Times New Roman" w:hAnsi="Times New Roman"/>
        </w:rPr>
      </w:pPr>
    </w:p>
    <w:p w:rsidR="00B442EA" w:rsidRPr="00F07826" w:rsidRDefault="00B442EA" w:rsidP="00B442EA">
      <w:pPr>
        <w:rPr>
          <w:rFonts w:ascii="Times New Roman" w:hAnsi="Times New Roman"/>
        </w:rPr>
      </w:pPr>
    </w:p>
    <w:p w:rsidR="00B442EA" w:rsidRPr="00F07826" w:rsidRDefault="00B442EA" w:rsidP="00B442EA">
      <w:pPr>
        <w:rPr>
          <w:rFonts w:ascii="Times New Roman" w:hAnsi="Times New Roman"/>
        </w:rPr>
      </w:pPr>
    </w:p>
    <w:p w:rsidR="00B442EA" w:rsidRPr="00F07826" w:rsidRDefault="00B442EA" w:rsidP="00B442EA">
      <w:pPr>
        <w:rPr>
          <w:rFonts w:ascii="Times New Roman" w:hAnsi="Times New Roman"/>
        </w:rPr>
      </w:pPr>
    </w:p>
    <w:p w:rsidR="00B442EA" w:rsidRPr="00F07826" w:rsidRDefault="00B442EA" w:rsidP="00B442EA">
      <w:pPr>
        <w:rPr>
          <w:rFonts w:ascii="Times New Roman" w:hAnsi="Times New Roman"/>
        </w:rPr>
      </w:pPr>
    </w:p>
    <w:p w:rsidR="00B442EA" w:rsidRPr="00F07826" w:rsidRDefault="00B442EA" w:rsidP="00B442EA">
      <w:pPr>
        <w:jc w:val="center"/>
        <w:rPr>
          <w:rFonts w:ascii="Times New Roman" w:hAnsi="Times New Roman"/>
          <w:b/>
          <w:sz w:val="28"/>
          <w:szCs w:val="28"/>
        </w:rPr>
      </w:pPr>
      <w:r w:rsidRPr="00F07826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B442EA" w:rsidRPr="009F11B1" w:rsidRDefault="00B442EA" w:rsidP="00B442EA">
      <w:pPr>
        <w:jc w:val="center"/>
        <w:rPr>
          <w:rFonts w:ascii="Times New Roman" w:hAnsi="Times New Roman"/>
          <w:b/>
          <w:sz w:val="28"/>
          <w:szCs w:val="28"/>
        </w:rPr>
      </w:pPr>
    </w:p>
    <w:p w:rsidR="00B442EA" w:rsidRPr="009F11B1" w:rsidRDefault="00B442EA" w:rsidP="00B442EA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Паспорт Программы</w:t>
      </w:r>
    </w:p>
    <w:p w:rsidR="00B442EA" w:rsidRPr="009F11B1" w:rsidRDefault="00B442EA" w:rsidP="00B442EA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>Верхнеперевальского</w:t>
      </w:r>
      <w:proofErr w:type="spellEnd"/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 сельского поселения</w:t>
      </w: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 на 2021-2031 годы</w:t>
      </w:r>
    </w:p>
    <w:p w:rsidR="00B442EA" w:rsidRPr="009F11B1" w:rsidRDefault="00B442EA" w:rsidP="00B442EA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 xml:space="preserve">Характеристика существующего состояния социальной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Верхнеперевальского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F11B1">
        <w:rPr>
          <w:rFonts w:ascii="Times New Roman" w:hAnsi="Times New Roman"/>
          <w:sz w:val="28"/>
          <w:szCs w:val="28"/>
        </w:rPr>
        <w:t>, описание проблемы</w:t>
      </w:r>
    </w:p>
    <w:p w:rsidR="00B442EA" w:rsidRPr="009F11B1" w:rsidRDefault="00B442EA" w:rsidP="00B442EA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Цель и задачи Программы</w:t>
      </w:r>
    </w:p>
    <w:p w:rsidR="00B442EA" w:rsidRPr="009F11B1" w:rsidRDefault="00B442EA" w:rsidP="00B442EA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Сроки реализации программы</w:t>
      </w:r>
    </w:p>
    <w:p w:rsidR="00B442EA" w:rsidRPr="00F07826" w:rsidRDefault="00B442EA" w:rsidP="00B442EA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ндикаторы достижения целей Программы</w:t>
      </w:r>
    </w:p>
    <w:p w:rsidR="00B442EA" w:rsidRPr="00F07826" w:rsidRDefault="00B442EA" w:rsidP="00B442EA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сновные мероприятия программы</w:t>
      </w:r>
    </w:p>
    <w:p w:rsidR="00B442EA" w:rsidRPr="00F07826" w:rsidRDefault="00B442EA" w:rsidP="00B442EA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бъемы и источники финансирования мероприятий</w:t>
      </w:r>
    </w:p>
    <w:p w:rsidR="00B442EA" w:rsidRPr="00F07826" w:rsidRDefault="00B442EA" w:rsidP="00B442EA">
      <w:pPr>
        <w:numPr>
          <w:ilvl w:val="1"/>
          <w:numId w:val="3"/>
        </w:numPr>
        <w:tabs>
          <w:tab w:val="left" w:pos="993"/>
        </w:tabs>
        <w:ind w:left="0" w:right="-2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bCs/>
          <w:color w:val="000008"/>
          <w:sz w:val="28"/>
          <w:szCs w:val="28"/>
          <w:lang w:eastAsia="ru-RU"/>
        </w:rPr>
        <w:t>О</w:t>
      </w:r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B442EA" w:rsidRPr="00F07826" w:rsidRDefault="00B442EA" w:rsidP="00B442EA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рганизация контроля за выполнением Программы</w:t>
      </w:r>
    </w:p>
    <w:p w:rsidR="00B442EA" w:rsidRDefault="00B442EA" w:rsidP="00B442EA"/>
    <w:p w:rsidR="00B442EA" w:rsidRDefault="00B442EA" w:rsidP="00B442EA"/>
    <w:p w:rsidR="00B442EA" w:rsidRDefault="00B442EA" w:rsidP="00B442EA"/>
    <w:p w:rsidR="00B442EA" w:rsidRPr="00842B4C" w:rsidRDefault="00B442EA" w:rsidP="00B442EA">
      <w:pPr>
        <w:pStyle w:val="S1"/>
        <w:numPr>
          <w:ilvl w:val="0"/>
          <w:numId w:val="0"/>
        </w:numPr>
        <w:ind w:left="567"/>
        <w:jc w:val="center"/>
        <w:rPr>
          <w:rFonts w:ascii="Times New Roman" w:hAnsi="Times New Roman"/>
          <w:sz w:val="28"/>
        </w:rPr>
      </w:pPr>
      <w:r w:rsidRPr="00842B4C">
        <w:rPr>
          <w:rFonts w:ascii="Times New Roman" w:hAnsi="Times New Roman"/>
          <w:sz w:val="28"/>
        </w:rPr>
        <w:lastRenderedPageBreak/>
        <w:t>ПАСПОРТ ПРОГРАММЫ</w:t>
      </w:r>
    </w:p>
    <w:p w:rsidR="00B442EA" w:rsidRPr="00842B4C" w:rsidRDefault="00B442EA" w:rsidP="00B442EA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 xml:space="preserve">комплексного развития социальной инфраструктуры </w:t>
      </w:r>
      <w:proofErr w:type="spellStart"/>
      <w:r>
        <w:rPr>
          <w:rFonts w:ascii="Times New Roman" w:hAnsi="Times New Roman"/>
          <w:b/>
          <w:sz w:val="28"/>
          <w:szCs w:val="28"/>
        </w:rPr>
        <w:t>Верхнеперевальского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Пожарского</w:t>
      </w:r>
      <w:r w:rsidRPr="00842B4C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>Приморского края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9"/>
        <w:gridCol w:w="6819"/>
      </w:tblGrid>
      <w:tr w:rsidR="00B442EA" w:rsidRPr="00842B4C" w:rsidTr="004F2884">
        <w:trPr>
          <w:trHeight w:val="619"/>
        </w:trPr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Верхнеперевальского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Приморского края на период 2021-2031 годы.</w:t>
            </w:r>
          </w:p>
        </w:tc>
      </w:tr>
      <w:tr w:rsidR="00B442EA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B442EA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Федеральный закон от 30.12. 2012 № 289-ФЗ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B442EA" w:rsidRPr="00F07826" w:rsidRDefault="00B442EA" w:rsidP="00B442EA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14.06.2013 № 502 «Об утверждении требований к программам комплексного развития систем коммунальной инфраструктуры поселений, городских округов»;</w:t>
            </w:r>
          </w:p>
          <w:p w:rsidR="00B442EA" w:rsidRPr="00F07826" w:rsidRDefault="00B442EA" w:rsidP="00B442EA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Генеральный план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Верхнеперевальского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Пожарского муниципального района Приморского края на период до 2030 года;</w:t>
            </w:r>
          </w:p>
          <w:p w:rsidR="00B442EA" w:rsidRPr="00F07826" w:rsidRDefault="00B442EA" w:rsidP="00B442EA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B442EA" w:rsidRPr="00F07826" w:rsidRDefault="00B442EA" w:rsidP="00B442EA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СП 42.13330.2011 «Градостроительство. Планировка и застройка городских и сельских поселений»;</w:t>
            </w:r>
          </w:p>
          <w:p w:rsidR="00B442EA" w:rsidRPr="00F07826" w:rsidRDefault="00B442EA" w:rsidP="00B442EA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B442EA" w:rsidRPr="00F07826" w:rsidRDefault="00B442EA" w:rsidP="00B442EA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1.10.2015г. №1050  «Об утверждении требований к программам комплексного развития социальной инфраструктуры поселений, городских округов».</w:t>
            </w:r>
          </w:p>
        </w:tc>
      </w:tr>
      <w:tr w:rsidR="00B442EA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Заказчик и разработчик Программы</w:t>
            </w:r>
          </w:p>
          <w:p w:rsidR="00B442EA" w:rsidRPr="00F07826" w:rsidRDefault="00B442EA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края.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Юридический и почтовый адрес: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692001, Приморский край, Пожарский район,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Лучегорск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>, общественный центр, 1.</w:t>
            </w:r>
          </w:p>
        </w:tc>
      </w:tr>
      <w:tr w:rsidR="00B442EA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Цель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Создание материальной базы развития социальной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инфраструктуры для обеспечения повышения качества жизни населения поселения.</w:t>
            </w:r>
          </w:p>
        </w:tc>
      </w:tr>
      <w:tr w:rsidR="00B442EA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Задачи Программы 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B442EA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Развитие социальной инфраструктуры сельского поселения и муниципального района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Пожарском</w:t>
            </w: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сельском поселении Пожарского муниципального района;</w:t>
            </w:r>
          </w:p>
          <w:p w:rsidR="00B442EA" w:rsidRPr="00F07826" w:rsidRDefault="00B442EA" w:rsidP="00B442EA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Повышение качества оказания медицинской помощи;</w:t>
            </w:r>
          </w:p>
          <w:p w:rsidR="00B442EA" w:rsidRPr="00F07826" w:rsidRDefault="00B442EA" w:rsidP="00B442EA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Привлечение широких масс населения к занятиям спортом и культивирование здорового образа жизни;</w:t>
            </w:r>
          </w:p>
          <w:p w:rsidR="00B442EA" w:rsidRPr="00F07826" w:rsidRDefault="00B442EA" w:rsidP="00B442EA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Обеспечение детей в возрасте от 1 года до 6 лет местами в детском дошкольном учреждении;</w:t>
            </w:r>
          </w:p>
          <w:p w:rsidR="00B442EA" w:rsidRPr="00F07826" w:rsidRDefault="00B442EA" w:rsidP="00B442EA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Улучшение условий проживания населения за счет благоустройства территории и организации мест массового отдыха.</w:t>
            </w:r>
          </w:p>
        </w:tc>
      </w:tr>
      <w:tr w:rsidR="00B442EA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Срок реализации Программы – 2021-2031 годы. 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Этапы осуществления Программы: 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первый этап – с 2021 года по 2026 год; 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второй этап – с 2027 года по 2031 год. </w:t>
            </w:r>
          </w:p>
        </w:tc>
      </w:tr>
      <w:tr w:rsidR="00B442EA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Программа финансируется из краевого бюджета, местного бюджета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бюджета поселения.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Объемы финансирования определяются в соответствии с предусмотренными мероприятиями.</w:t>
            </w:r>
          </w:p>
        </w:tc>
      </w:tr>
      <w:tr w:rsidR="00B442EA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Повышение качества, комфортности и уровня жизни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населения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Верхнеперевальского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Нормативная доступность и обеспеченность объектами социальной инфраструктуры жителей сельского поселения</w:t>
            </w:r>
          </w:p>
        </w:tc>
      </w:tr>
      <w:tr w:rsidR="00B442EA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Важнейшие целевые индикаторы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Индикаторами, характеризующими успешность реализации Программы, станут: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площадь жилых помещений, введённая в эксплуатацию за год,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доля детей в возрасте от 1 до 6 лет, обеспеченных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дошкольными учреждениями,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-вместимость клубов, библиотек, учреждений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дополнительного образования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-площадь торговых предприятий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-повышение уровня и качества оказания медпомощи</w:t>
            </w:r>
          </w:p>
        </w:tc>
      </w:tr>
      <w:tr w:rsidR="00B442EA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Система контроля за исполнением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</w:t>
            </w:r>
          </w:p>
        </w:tc>
      </w:tr>
      <w:tr w:rsidR="00B442EA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Основные исполнители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Администрация Пожарского муниципального района (в рамках своих полномочий);</w:t>
            </w:r>
          </w:p>
          <w:p w:rsidR="00B442EA" w:rsidRPr="00F07826" w:rsidRDefault="00B442EA" w:rsidP="00B442EA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Верхнеперевальского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(в рамках своих полномочий)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B442EA" w:rsidRPr="00842B4C" w:rsidRDefault="00B442EA" w:rsidP="00B442EA">
      <w:pPr>
        <w:rPr>
          <w:rFonts w:ascii="Times New Roman" w:hAnsi="Times New Roman"/>
          <w:sz w:val="28"/>
          <w:szCs w:val="28"/>
          <w:highlight w:val="yellow"/>
        </w:rPr>
      </w:pP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bookmarkStart w:id="0" w:name="_Toc447114028"/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. ПРОГРАММА КОМПЛЕКСНОГО РАЗВИТИЯ СОЦИАЛЬНОЙ ИНФРАСТРУКТУРЫ 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ВЕРХНЕПЕРЕВАЛЬСКОГО СЕЛЬСКОГО ПОСЕЛЕНИЯ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НА 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-20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31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годы</w:t>
      </w: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2.1. </w:t>
      </w:r>
      <w:r w:rsidRPr="0051111C">
        <w:rPr>
          <w:rFonts w:ascii="Times New Roman" w:hAnsi="Times New Roman"/>
          <w:b/>
          <w:sz w:val="28"/>
          <w:szCs w:val="28"/>
        </w:rPr>
        <w:t xml:space="preserve">Характеристика существующего состояния социальной инфраструктуры </w:t>
      </w:r>
      <w:proofErr w:type="spellStart"/>
      <w:r>
        <w:rPr>
          <w:rFonts w:ascii="Times New Roman" w:hAnsi="Times New Roman"/>
          <w:b/>
          <w:sz w:val="28"/>
          <w:szCs w:val="28"/>
        </w:rPr>
        <w:t>Верхнеперевальского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51111C">
        <w:rPr>
          <w:rFonts w:ascii="Times New Roman" w:hAnsi="Times New Roman"/>
          <w:b/>
          <w:sz w:val="28"/>
          <w:szCs w:val="28"/>
        </w:rPr>
        <w:t>, описание проблемы.</w:t>
      </w: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B442EA" w:rsidRPr="00762261" w:rsidRDefault="00B442EA" w:rsidP="006E6C6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Верхнеперевальское</w:t>
      </w:r>
      <w:proofErr w:type="spellEnd"/>
      <w:r w:rsidRPr="00842B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сельское поселение состоит из 1</w:t>
      </w:r>
      <w:r w:rsidRPr="00842B4C">
        <w:rPr>
          <w:rFonts w:ascii="Times New Roman" w:hAnsi="Times New Roman"/>
          <w:sz w:val="28"/>
          <w:szCs w:val="28"/>
        </w:rPr>
        <w:t xml:space="preserve"> населённ</w:t>
      </w:r>
      <w:r>
        <w:rPr>
          <w:rFonts w:ascii="Times New Roman" w:hAnsi="Times New Roman"/>
          <w:sz w:val="28"/>
          <w:szCs w:val="28"/>
        </w:rPr>
        <w:t>ого</w:t>
      </w:r>
      <w:r w:rsidRPr="00842B4C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а</w:t>
      </w:r>
      <w:r w:rsidRPr="00842B4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Админи</w:t>
      </w:r>
      <w:r>
        <w:rPr>
          <w:rFonts w:ascii="Times New Roman" w:hAnsi="Times New Roman"/>
          <w:sz w:val="28"/>
          <w:szCs w:val="28"/>
        </w:rPr>
        <w:t>стративный центр – с. Верхний Перевал</w:t>
      </w:r>
      <w:r w:rsidRPr="00842B4C">
        <w:rPr>
          <w:rFonts w:ascii="Times New Roman" w:hAnsi="Times New Roman"/>
          <w:sz w:val="28"/>
          <w:szCs w:val="28"/>
        </w:rPr>
        <w:t>. Общая площадь поселения</w:t>
      </w:r>
      <w:r>
        <w:rPr>
          <w:rFonts w:ascii="Times New Roman" w:hAnsi="Times New Roman"/>
          <w:sz w:val="28"/>
          <w:szCs w:val="28"/>
        </w:rPr>
        <w:t xml:space="preserve"> 2,4</w:t>
      </w:r>
      <w:r>
        <w:rPr>
          <w:rFonts w:ascii="Times New Roman" w:hAnsi="Times New Roman"/>
          <w:color w:val="000000"/>
          <w:sz w:val="28"/>
          <w:szCs w:val="28"/>
        </w:rPr>
        <w:t xml:space="preserve"> км</w:t>
      </w:r>
      <w:r w:rsidRPr="0001183A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677B38">
        <w:rPr>
          <w:rFonts w:ascii="Times New Roman" w:hAnsi="Times New Roman"/>
          <w:color w:val="000000"/>
          <w:sz w:val="28"/>
          <w:szCs w:val="28"/>
        </w:rPr>
        <w:t xml:space="preserve">. Застройка населённых пунктов в основном представлена частным </w:t>
      </w:r>
      <w:r w:rsidRPr="00762261">
        <w:rPr>
          <w:rFonts w:ascii="Times New Roman" w:hAnsi="Times New Roman"/>
          <w:color w:val="000000"/>
          <w:sz w:val="28"/>
          <w:szCs w:val="28"/>
        </w:rPr>
        <w:t xml:space="preserve">сектором. </w:t>
      </w:r>
      <w:r w:rsidRPr="00762261">
        <w:rPr>
          <w:rFonts w:ascii="Times New Roman" w:hAnsi="Times New Roman"/>
          <w:sz w:val="28"/>
          <w:szCs w:val="28"/>
        </w:rPr>
        <w:t>Численность населения - 1</w:t>
      </w:r>
      <w:r>
        <w:rPr>
          <w:rFonts w:ascii="Times New Roman" w:hAnsi="Times New Roman"/>
          <w:sz w:val="28"/>
          <w:szCs w:val="28"/>
        </w:rPr>
        <w:t>155</w:t>
      </w:r>
      <w:r w:rsidRPr="00762261">
        <w:rPr>
          <w:rFonts w:ascii="Times New Roman" w:hAnsi="Times New Roman"/>
          <w:sz w:val="28"/>
          <w:szCs w:val="28"/>
        </w:rPr>
        <w:t xml:space="preserve"> человек, в том числе:</w:t>
      </w:r>
    </w:p>
    <w:p w:rsidR="00B442EA" w:rsidRPr="00762261" w:rsidRDefault="00B442EA" w:rsidP="006E6C6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 xml:space="preserve">Численность детей в возрасте до 16 лет – </w:t>
      </w:r>
      <w:r>
        <w:rPr>
          <w:rFonts w:ascii="Times New Roman" w:hAnsi="Times New Roman"/>
          <w:sz w:val="28"/>
          <w:szCs w:val="28"/>
        </w:rPr>
        <w:t>195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B442EA" w:rsidRPr="00762261" w:rsidRDefault="00B442EA" w:rsidP="006E6C6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 xml:space="preserve">Численность трудоспособного населения – </w:t>
      </w:r>
      <w:r>
        <w:rPr>
          <w:rFonts w:ascii="Times New Roman" w:hAnsi="Times New Roman"/>
          <w:sz w:val="28"/>
          <w:szCs w:val="28"/>
        </w:rPr>
        <w:t>578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B442EA" w:rsidRPr="00762261" w:rsidRDefault="00B442EA" w:rsidP="006E6C6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 xml:space="preserve">Численность населения старше трудоспособного возраста – </w:t>
      </w:r>
      <w:r>
        <w:rPr>
          <w:rFonts w:ascii="Times New Roman" w:hAnsi="Times New Roman"/>
          <w:sz w:val="28"/>
          <w:szCs w:val="28"/>
        </w:rPr>
        <w:t>382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B442EA" w:rsidRPr="00762261" w:rsidRDefault="00B442EA" w:rsidP="006E6C66">
      <w:pPr>
        <w:spacing w:after="0" w:line="360" w:lineRule="auto"/>
        <w:ind w:right="-1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 xml:space="preserve">Численность безработных, стоящих на учете в службе занятости – </w:t>
      </w:r>
      <w:r>
        <w:rPr>
          <w:rFonts w:ascii="Times New Roman" w:hAnsi="Times New Roman"/>
          <w:sz w:val="28"/>
          <w:szCs w:val="28"/>
        </w:rPr>
        <w:t>16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.</w:t>
      </w:r>
    </w:p>
    <w:p w:rsidR="00B442EA" w:rsidRDefault="00B442EA" w:rsidP="006E6C66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762261">
        <w:rPr>
          <w:rFonts w:ascii="Times New Roman" w:hAnsi="Times New Roman"/>
          <w:color w:val="000000"/>
          <w:sz w:val="28"/>
          <w:szCs w:val="28"/>
        </w:rPr>
        <w:t>Численность населения имеет тенденцию к сокращению из-за низкой рождаемости и высокой смертности.</w:t>
      </w: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Образование</w:t>
      </w: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B442EA" w:rsidRPr="00B442EA" w:rsidRDefault="00B442EA" w:rsidP="00B442EA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Социальная инфраструктура поселения в сфере образования </w:t>
      </w:r>
      <w:r w:rsidRPr="00B442EA">
        <w:rPr>
          <w:rFonts w:ascii="Times New Roman" w:hAnsi="Times New Roman"/>
          <w:sz w:val="28"/>
          <w:szCs w:val="28"/>
        </w:rPr>
        <w:t>представлена:</w:t>
      </w:r>
    </w:p>
    <w:p w:rsidR="00B442EA" w:rsidRPr="00B442EA" w:rsidRDefault="00B442EA" w:rsidP="00B442EA">
      <w:pPr>
        <w:ind w:firstLine="70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442EA">
        <w:rPr>
          <w:rFonts w:ascii="Times New Roman" w:hAnsi="Times New Roman"/>
          <w:sz w:val="28"/>
          <w:szCs w:val="28"/>
        </w:rPr>
        <w:t>МОБУ СОШ № 16 с. Верхний Перевал</w:t>
      </w:r>
      <w:r>
        <w:rPr>
          <w:rFonts w:ascii="Times New Roman" w:hAnsi="Times New Roman"/>
          <w:sz w:val="28"/>
          <w:szCs w:val="28"/>
        </w:rPr>
        <w:t>;</w:t>
      </w:r>
    </w:p>
    <w:p w:rsidR="00B442EA" w:rsidRPr="00B442EA" w:rsidRDefault="00B442EA" w:rsidP="00B442EA">
      <w:pPr>
        <w:ind w:firstLine="70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442EA">
        <w:rPr>
          <w:rFonts w:ascii="Times New Roman" w:hAnsi="Times New Roman"/>
          <w:sz w:val="28"/>
          <w:szCs w:val="28"/>
        </w:rPr>
        <w:t>МБДОУ детский сад № 2 с. Верхний Перевал</w:t>
      </w:r>
      <w:r>
        <w:rPr>
          <w:rFonts w:ascii="Times New Roman" w:hAnsi="Times New Roman"/>
          <w:sz w:val="28"/>
          <w:szCs w:val="28"/>
        </w:rPr>
        <w:t>.</w:t>
      </w: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lastRenderedPageBreak/>
        <w:t>Культура и спорт</w:t>
      </w: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культуры и спорта на территории поселения работают:</w:t>
      </w:r>
    </w:p>
    <w:p w:rsidR="00B442EA" w:rsidRDefault="00B442EA" w:rsidP="00B442EA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442EA">
        <w:rPr>
          <w:rFonts w:ascii="Times New Roman" w:hAnsi="Times New Roman"/>
          <w:sz w:val="28"/>
          <w:szCs w:val="28"/>
        </w:rPr>
        <w:t xml:space="preserve">МБУ «Краеведческий музей Пожарского муниципального района - Филиал краеведческого музея имени Б.К </w:t>
      </w:r>
      <w:proofErr w:type="spellStart"/>
      <w:r w:rsidRPr="00B442EA">
        <w:rPr>
          <w:rFonts w:ascii="Times New Roman" w:hAnsi="Times New Roman"/>
          <w:sz w:val="28"/>
          <w:szCs w:val="28"/>
        </w:rPr>
        <w:t>Шибнева</w:t>
      </w:r>
      <w:proofErr w:type="spellEnd"/>
      <w:r w:rsidRPr="00B442EA">
        <w:rPr>
          <w:rFonts w:ascii="Times New Roman" w:hAnsi="Times New Roman"/>
          <w:sz w:val="28"/>
          <w:szCs w:val="28"/>
        </w:rPr>
        <w:t xml:space="preserve"> в с. Верхний Перевал Пожарского муниципального района»</w:t>
      </w:r>
      <w:r>
        <w:rPr>
          <w:rFonts w:ascii="Times New Roman" w:hAnsi="Times New Roman"/>
          <w:sz w:val="28"/>
          <w:szCs w:val="28"/>
        </w:rPr>
        <w:t>;</w:t>
      </w:r>
    </w:p>
    <w:p w:rsidR="00B442EA" w:rsidRPr="00B442EA" w:rsidRDefault="00B442EA" w:rsidP="00B442EA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442EA">
        <w:rPr>
          <w:rFonts w:ascii="Times New Roman" w:hAnsi="Times New Roman"/>
          <w:sz w:val="28"/>
          <w:szCs w:val="28"/>
        </w:rPr>
        <w:t>Филиал № 2 с. Верхний Перевал МБУ «Централизованная библиотечная система»</w:t>
      </w:r>
      <w:r>
        <w:rPr>
          <w:rFonts w:ascii="Times New Roman" w:hAnsi="Times New Roman"/>
          <w:sz w:val="28"/>
          <w:szCs w:val="28"/>
        </w:rPr>
        <w:t>.</w:t>
      </w: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Обеспеченность населения учреждениями культуры в сельском поселении</w:t>
      </w:r>
      <w:r>
        <w:rPr>
          <w:rFonts w:ascii="Times New Roman" w:hAnsi="Times New Roman"/>
          <w:sz w:val="28"/>
          <w:szCs w:val="28"/>
        </w:rPr>
        <w:t xml:space="preserve"> 6</w:t>
      </w:r>
      <w:r w:rsidRPr="00842B4C">
        <w:rPr>
          <w:rFonts w:ascii="Times New Roman" w:hAnsi="Times New Roman"/>
          <w:sz w:val="28"/>
          <w:szCs w:val="28"/>
        </w:rPr>
        <w:t>0%. Учреждения образования, ку</w:t>
      </w:r>
      <w:r>
        <w:rPr>
          <w:rFonts w:ascii="Times New Roman" w:hAnsi="Times New Roman"/>
          <w:sz w:val="28"/>
          <w:szCs w:val="28"/>
        </w:rPr>
        <w:t>льтуры находятся в                                       с. Верхний Перевал.</w:t>
      </w: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Здравоохранение</w:t>
      </w: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здравоохранения на т</w:t>
      </w:r>
      <w:r>
        <w:rPr>
          <w:rFonts w:ascii="Times New Roman" w:hAnsi="Times New Roman"/>
          <w:sz w:val="28"/>
          <w:szCs w:val="28"/>
        </w:rPr>
        <w:t>ерритории поселения работает амбулатория в с. Верхний Перевал.</w:t>
      </w: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Экономика</w:t>
      </w:r>
    </w:p>
    <w:p w:rsidR="00B442EA" w:rsidRP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B442EA">
        <w:rPr>
          <w:rFonts w:ascii="Times New Roman" w:hAnsi="Times New Roman"/>
          <w:b/>
          <w:sz w:val="28"/>
          <w:szCs w:val="28"/>
        </w:rPr>
        <w:t xml:space="preserve"> </w:t>
      </w:r>
    </w:p>
    <w:p w:rsidR="00B442EA" w:rsidRPr="00B442EA" w:rsidRDefault="00B442EA" w:rsidP="00B442EA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442EA">
        <w:rPr>
          <w:rFonts w:ascii="Times New Roman" w:hAnsi="Times New Roman"/>
          <w:sz w:val="28"/>
          <w:szCs w:val="28"/>
        </w:rPr>
        <w:t>4 предприяти</w:t>
      </w:r>
      <w:r>
        <w:rPr>
          <w:rFonts w:ascii="Times New Roman" w:hAnsi="Times New Roman"/>
          <w:sz w:val="28"/>
          <w:szCs w:val="28"/>
        </w:rPr>
        <w:t>я</w:t>
      </w:r>
      <w:r w:rsidRPr="00B442EA">
        <w:rPr>
          <w:rFonts w:ascii="Times New Roman" w:hAnsi="Times New Roman"/>
          <w:sz w:val="28"/>
          <w:szCs w:val="28"/>
        </w:rPr>
        <w:t xml:space="preserve"> промышленности</w:t>
      </w:r>
      <w:r>
        <w:rPr>
          <w:rFonts w:ascii="Times New Roman" w:hAnsi="Times New Roman"/>
          <w:sz w:val="28"/>
          <w:szCs w:val="28"/>
        </w:rPr>
        <w:t>;</w:t>
      </w:r>
    </w:p>
    <w:p w:rsidR="00B442EA" w:rsidRPr="00B442EA" w:rsidRDefault="00B442EA" w:rsidP="00B442EA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442EA">
        <w:rPr>
          <w:rFonts w:ascii="Times New Roman" w:hAnsi="Times New Roman"/>
          <w:sz w:val="28"/>
          <w:szCs w:val="28"/>
        </w:rPr>
        <w:t>2 предприятия ЖКХ</w:t>
      </w:r>
      <w:r>
        <w:rPr>
          <w:rFonts w:ascii="Times New Roman" w:hAnsi="Times New Roman"/>
          <w:sz w:val="28"/>
          <w:szCs w:val="28"/>
        </w:rPr>
        <w:t>;</w:t>
      </w:r>
    </w:p>
    <w:p w:rsidR="00B442EA" w:rsidRPr="00B442EA" w:rsidRDefault="00B442EA" w:rsidP="00B442EA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442EA">
        <w:rPr>
          <w:rFonts w:ascii="Times New Roman" w:hAnsi="Times New Roman"/>
          <w:sz w:val="28"/>
          <w:szCs w:val="28"/>
        </w:rPr>
        <w:t>15 субъектов розничной торговли</w:t>
      </w:r>
      <w:r>
        <w:rPr>
          <w:rFonts w:ascii="Times New Roman" w:hAnsi="Times New Roman"/>
          <w:sz w:val="28"/>
          <w:szCs w:val="28"/>
        </w:rPr>
        <w:t>;</w:t>
      </w:r>
    </w:p>
    <w:p w:rsidR="00B442EA" w:rsidRPr="00B442EA" w:rsidRDefault="00B442EA" w:rsidP="00B442EA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442EA">
        <w:rPr>
          <w:rFonts w:ascii="Times New Roman" w:hAnsi="Times New Roman"/>
          <w:sz w:val="28"/>
          <w:szCs w:val="28"/>
        </w:rPr>
        <w:t>3 субъект</w:t>
      </w:r>
      <w:r>
        <w:rPr>
          <w:rFonts w:ascii="Times New Roman" w:hAnsi="Times New Roman"/>
          <w:sz w:val="28"/>
          <w:szCs w:val="28"/>
        </w:rPr>
        <w:t>а</w:t>
      </w:r>
      <w:r w:rsidRPr="00B442EA">
        <w:rPr>
          <w:rFonts w:ascii="Times New Roman" w:hAnsi="Times New Roman"/>
          <w:sz w:val="28"/>
          <w:szCs w:val="28"/>
        </w:rPr>
        <w:t xml:space="preserve"> сферы услуг</w:t>
      </w:r>
      <w:r>
        <w:rPr>
          <w:rFonts w:ascii="Times New Roman" w:hAnsi="Times New Roman"/>
          <w:sz w:val="28"/>
          <w:szCs w:val="28"/>
        </w:rPr>
        <w:t>;</w:t>
      </w:r>
    </w:p>
    <w:p w:rsidR="00B442EA" w:rsidRPr="00B442EA" w:rsidRDefault="00B442EA" w:rsidP="00B442EA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442EA">
        <w:rPr>
          <w:rFonts w:ascii="Times New Roman" w:hAnsi="Times New Roman"/>
          <w:sz w:val="28"/>
          <w:szCs w:val="28"/>
        </w:rPr>
        <w:t>2 субъекта сельского хозяйства</w:t>
      </w: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Отделение связи</w:t>
      </w: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 отделе</w:t>
      </w:r>
      <w:r>
        <w:rPr>
          <w:rFonts w:ascii="Times New Roman" w:hAnsi="Times New Roman"/>
          <w:sz w:val="28"/>
          <w:szCs w:val="28"/>
        </w:rPr>
        <w:t xml:space="preserve">ние почтовой связи в с. </w:t>
      </w:r>
      <w:r w:rsidR="006E6C66">
        <w:rPr>
          <w:rFonts w:ascii="Times New Roman" w:hAnsi="Times New Roman"/>
          <w:sz w:val="28"/>
          <w:szCs w:val="28"/>
        </w:rPr>
        <w:t>Верхний П</w:t>
      </w:r>
      <w:r>
        <w:rPr>
          <w:rFonts w:ascii="Times New Roman" w:hAnsi="Times New Roman"/>
          <w:sz w:val="28"/>
          <w:szCs w:val="28"/>
        </w:rPr>
        <w:t>еревал</w:t>
      </w:r>
      <w:r w:rsidRPr="00842B4C">
        <w:rPr>
          <w:rFonts w:ascii="Times New Roman" w:hAnsi="Times New Roman"/>
          <w:sz w:val="28"/>
          <w:szCs w:val="28"/>
        </w:rPr>
        <w:t>.</w:t>
      </w: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2.2 </w:t>
      </w:r>
      <w:r w:rsidRPr="00842B4C">
        <w:rPr>
          <w:rFonts w:ascii="Times New Roman" w:hAnsi="Times New Roman"/>
          <w:b/>
          <w:sz w:val="28"/>
          <w:szCs w:val="28"/>
        </w:rPr>
        <w:t>Цель и задачи Программы</w:t>
      </w: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Основной целью Программы является создание материальной базы развития социальной инфраструктуры для обеспечения повышения качества жизни населения </w:t>
      </w:r>
      <w:proofErr w:type="spellStart"/>
      <w:r>
        <w:rPr>
          <w:rFonts w:ascii="Times New Roman" w:hAnsi="Times New Roman"/>
          <w:sz w:val="28"/>
          <w:szCs w:val="28"/>
        </w:rPr>
        <w:t>Верхнеперевальского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42B4C">
        <w:rPr>
          <w:rFonts w:ascii="Times New Roman" w:hAnsi="Times New Roman"/>
          <w:sz w:val="28"/>
          <w:szCs w:val="28"/>
        </w:rPr>
        <w:t>.</w:t>
      </w: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lastRenderedPageBreak/>
        <w:t>Для достижения Поставленной цели необходимо выполнить следующие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задачи:</w:t>
      </w:r>
    </w:p>
    <w:p w:rsidR="00B442EA" w:rsidRPr="00842B4C" w:rsidRDefault="00B442EA" w:rsidP="00B442EA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безопасности, качества и эффективного использования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 xml:space="preserve">населением объектов социальной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Верхнеперевальского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B442EA" w:rsidRPr="00842B4C" w:rsidRDefault="00B442EA" w:rsidP="00B442EA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эффективного функционирования действующей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</w:t>
      </w:r>
      <w:r>
        <w:rPr>
          <w:rFonts w:ascii="Times New Roman" w:hAnsi="Times New Roman"/>
          <w:sz w:val="28"/>
          <w:szCs w:val="28"/>
        </w:rPr>
        <w:t>;</w:t>
      </w:r>
    </w:p>
    <w:p w:rsidR="00B442EA" w:rsidRPr="00842B4C" w:rsidRDefault="00B442EA" w:rsidP="00B442EA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доступности объектов социальной инфраструктуры для</w:t>
      </w:r>
      <w:r>
        <w:rPr>
          <w:rFonts w:ascii="Times New Roman" w:hAnsi="Times New Roman"/>
          <w:sz w:val="28"/>
          <w:szCs w:val="28"/>
        </w:rPr>
        <w:t xml:space="preserve"> населения поселения;</w:t>
      </w:r>
    </w:p>
    <w:p w:rsidR="00B442EA" w:rsidRPr="00842B4C" w:rsidRDefault="00B442EA" w:rsidP="00B442EA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сбалансированное перспективное развитие социальной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инфраструктуры поселения в соответствие с потребностями в объектах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 населения поселения</w:t>
      </w:r>
    </w:p>
    <w:p w:rsidR="00B442EA" w:rsidRPr="00842B4C" w:rsidRDefault="00B442EA" w:rsidP="00B442EA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достижение расчётного уровня обеспеченности населения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услугами объектов социальной инфраструктуры.</w:t>
      </w: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2.3. </w:t>
      </w:r>
      <w:r w:rsidRPr="00842B4C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роки реализации Программы</w:t>
      </w: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Действие Программы рассчитано на 1</w:t>
      </w:r>
      <w:r>
        <w:rPr>
          <w:rFonts w:ascii="Times New Roman" w:hAnsi="Times New Roman"/>
          <w:sz w:val="28"/>
          <w:szCs w:val="28"/>
        </w:rPr>
        <w:t>0</w:t>
      </w:r>
      <w:r w:rsidRPr="00842B4C">
        <w:rPr>
          <w:rFonts w:ascii="Times New Roman" w:hAnsi="Times New Roman"/>
          <w:sz w:val="28"/>
          <w:szCs w:val="28"/>
        </w:rPr>
        <w:t xml:space="preserve"> лет с 20</w:t>
      </w:r>
      <w:r>
        <w:rPr>
          <w:rFonts w:ascii="Times New Roman" w:hAnsi="Times New Roman"/>
          <w:sz w:val="28"/>
          <w:szCs w:val="28"/>
        </w:rPr>
        <w:t>21</w:t>
      </w:r>
      <w:r w:rsidRPr="00842B4C">
        <w:rPr>
          <w:rFonts w:ascii="Times New Roman" w:hAnsi="Times New Roman"/>
          <w:sz w:val="28"/>
          <w:szCs w:val="28"/>
        </w:rPr>
        <w:t xml:space="preserve"> по 203</w:t>
      </w:r>
      <w:r>
        <w:rPr>
          <w:rFonts w:ascii="Times New Roman" w:hAnsi="Times New Roman"/>
          <w:sz w:val="28"/>
          <w:szCs w:val="28"/>
        </w:rPr>
        <w:t>1</w:t>
      </w:r>
      <w:r w:rsidRPr="00842B4C">
        <w:rPr>
          <w:rFonts w:ascii="Times New Roman" w:hAnsi="Times New Roman"/>
          <w:sz w:val="28"/>
          <w:szCs w:val="28"/>
        </w:rPr>
        <w:t xml:space="preserve"> годы.</w:t>
      </w: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2.4. </w:t>
      </w:r>
      <w:r w:rsidRPr="00842B4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>ндикаторы достижения целей программы</w:t>
      </w: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B442EA" w:rsidRDefault="00B442EA" w:rsidP="00B442EA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Индикаторы достижения целей Программы определены согласно статистическим данным</w:t>
      </w:r>
    </w:p>
    <w:p w:rsidR="00B442EA" w:rsidRPr="00842B4C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1"/>
        <w:gridCol w:w="2006"/>
        <w:gridCol w:w="1721"/>
        <w:gridCol w:w="1440"/>
        <w:gridCol w:w="1663"/>
      </w:tblGrid>
      <w:tr w:rsidR="00B442EA" w:rsidRPr="00842B4C" w:rsidTr="004F2884">
        <w:trPr>
          <w:trHeight w:val="569"/>
        </w:trPr>
        <w:tc>
          <w:tcPr>
            <w:tcW w:w="2741" w:type="dxa"/>
            <w:vMerge w:val="restart"/>
          </w:tcPr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Наименование индикаторов целей Программы</w:t>
            </w:r>
          </w:p>
        </w:tc>
        <w:tc>
          <w:tcPr>
            <w:tcW w:w="2006" w:type="dxa"/>
            <w:vMerge w:val="restart"/>
          </w:tcPr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Ед. измерения индикаторов целей Программы</w:t>
            </w:r>
          </w:p>
        </w:tc>
        <w:tc>
          <w:tcPr>
            <w:tcW w:w="4824" w:type="dxa"/>
            <w:gridSpan w:val="3"/>
            <w:tcBorders>
              <w:bottom w:val="single" w:sz="4" w:space="0" w:color="auto"/>
            </w:tcBorders>
          </w:tcPr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Промежуточные значения индикаторов</w:t>
            </w:r>
          </w:p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442EA" w:rsidRPr="00842B4C" w:rsidTr="004F2884">
        <w:trPr>
          <w:trHeight w:val="431"/>
        </w:trPr>
        <w:tc>
          <w:tcPr>
            <w:tcW w:w="2741" w:type="dxa"/>
            <w:vMerge/>
          </w:tcPr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6" w:type="dxa"/>
            <w:vMerge/>
          </w:tcPr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1" w:type="dxa"/>
            <w:tcBorders>
              <w:top w:val="single" w:sz="4" w:space="0" w:color="auto"/>
            </w:tcBorders>
          </w:tcPr>
          <w:p w:rsidR="00B442EA" w:rsidRPr="00842B4C" w:rsidRDefault="00B442EA" w:rsidP="004F288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663" w:type="dxa"/>
            <w:tcBorders>
              <w:top w:val="single" w:sz="4" w:space="0" w:color="auto"/>
            </w:tcBorders>
          </w:tcPr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203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B442EA" w:rsidRPr="00842B4C" w:rsidTr="004F2884">
        <w:tc>
          <w:tcPr>
            <w:tcW w:w="2741" w:type="dxa"/>
          </w:tcPr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объектов культуры и спорта</w:t>
            </w:r>
          </w:p>
        </w:tc>
        <w:tc>
          <w:tcPr>
            <w:tcW w:w="2006" w:type="dxa"/>
          </w:tcPr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B442EA" w:rsidRPr="00677B38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B442EA" w:rsidRPr="00677B38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B442EA" w:rsidRPr="00677B38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B442EA" w:rsidRPr="00842B4C" w:rsidTr="004F2884">
        <w:tc>
          <w:tcPr>
            <w:tcW w:w="2741" w:type="dxa"/>
          </w:tcPr>
          <w:p w:rsidR="00B442EA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объектов благоустройства</w:t>
            </w:r>
          </w:p>
        </w:tc>
        <w:tc>
          <w:tcPr>
            <w:tcW w:w="2006" w:type="dxa"/>
          </w:tcPr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B442EA" w:rsidRPr="00677B38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B442EA" w:rsidRPr="00677B38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B442EA" w:rsidRPr="00677B38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B442EA" w:rsidRPr="00842B4C" w:rsidTr="004F2884">
        <w:tc>
          <w:tcPr>
            <w:tcW w:w="2741" w:type="dxa"/>
          </w:tcPr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доля детей в возрасте от 1 до 6</w:t>
            </w:r>
          </w:p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лет (включит.) обеспеченных</w:t>
            </w:r>
          </w:p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дошкольными учреждениями</w:t>
            </w:r>
          </w:p>
        </w:tc>
        <w:tc>
          <w:tcPr>
            <w:tcW w:w="2006" w:type="dxa"/>
          </w:tcPr>
          <w:p w:rsidR="00B442EA" w:rsidRPr="00842B4C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B442EA" w:rsidRPr="00677B38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B442EA" w:rsidRPr="00677B38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B442EA" w:rsidRPr="00677B38" w:rsidRDefault="00B442EA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</w:tbl>
    <w:bookmarkEnd w:id="0"/>
    <w:p w:rsidR="00B442EA" w:rsidRDefault="00B442EA" w:rsidP="00B442EA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lastRenderedPageBreak/>
        <w:t xml:space="preserve">2.5. </w:t>
      </w:r>
      <w:r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B442EA" w:rsidRPr="00842B4C" w:rsidRDefault="00B442EA" w:rsidP="00B442EA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379"/>
        <w:gridCol w:w="2410"/>
      </w:tblGrid>
      <w:tr w:rsidR="00B442EA" w:rsidRPr="00842B4C" w:rsidTr="004F2884">
        <w:trPr>
          <w:trHeight w:val="419"/>
        </w:trPr>
        <w:tc>
          <w:tcPr>
            <w:tcW w:w="817" w:type="dxa"/>
            <w:vMerge w:val="restart"/>
          </w:tcPr>
          <w:p w:rsidR="00B442EA" w:rsidRPr="00842B4C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B442EA" w:rsidRPr="00842B4C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6379" w:type="dxa"/>
            <w:vMerge w:val="restart"/>
          </w:tcPr>
          <w:p w:rsidR="00B442EA" w:rsidRPr="00842B4C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:rsidR="00B442EA" w:rsidRPr="00842B4C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Период</w:t>
            </w:r>
          </w:p>
        </w:tc>
      </w:tr>
      <w:tr w:rsidR="00B442EA" w:rsidRPr="00842B4C" w:rsidTr="004F2884">
        <w:trPr>
          <w:trHeight w:val="322"/>
        </w:trPr>
        <w:tc>
          <w:tcPr>
            <w:tcW w:w="817" w:type="dxa"/>
            <w:vMerge/>
          </w:tcPr>
          <w:p w:rsidR="00B442EA" w:rsidRPr="00842B4C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vMerge/>
          </w:tcPr>
          <w:p w:rsidR="00B442EA" w:rsidRPr="00842B4C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B442EA" w:rsidRPr="00842B4C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42EA" w:rsidRPr="00842B4C" w:rsidTr="004F2884">
        <w:tc>
          <w:tcPr>
            <w:tcW w:w="817" w:type="dxa"/>
          </w:tcPr>
          <w:p w:rsidR="00B442EA" w:rsidRPr="00677B38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B442EA" w:rsidRPr="00677B38" w:rsidRDefault="00B442EA" w:rsidP="00B442EA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сельского Дома культуры</w:t>
            </w:r>
            <w:r w:rsidR="009B0A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с. Верхний Перевал</w:t>
            </w:r>
          </w:p>
        </w:tc>
        <w:tc>
          <w:tcPr>
            <w:tcW w:w="2410" w:type="dxa"/>
          </w:tcPr>
          <w:p w:rsidR="00B442EA" w:rsidRPr="00677B38" w:rsidRDefault="00B442EA" w:rsidP="00B442E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2022</w:t>
            </w:r>
          </w:p>
        </w:tc>
      </w:tr>
      <w:tr w:rsidR="00B442EA" w:rsidRPr="00842B4C" w:rsidTr="004F2884">
        <w:tc>
          <w:tcPr>
            <w:tcW w:w="817" w:type="dxa"/>
          </w:tcPr>
          <w:p w:rsidR="00B442EA" w:rsidRPr="00677B38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B442EA" w:rsidRPr="00677B38" w:rsidRDefault="00B442EA" w:rsidP="004F28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 дворовых и общественных территорий</w:t>
            </w:r>
            <w:bookmarkStart w:id="1" w:name="_GoBack"/>
            <w:bookmarkEnd w:id="1"/>
          </w:p>
        </w:tc>
        <w:tc>
          <w:tcPr>
            <w:tcW w:w="2410" w:type="dxa"/>
          </w:tcPr>
          <w:p w:rsidR="00B442EA" w:rsidRPr="00677B38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2021-2031</w:t>
            </w:r>
          </w:p>
        </w:tc>
      </w:tr>
    </w:tbl>
    <w:p w:rsidR="00B442EA" w:rsidRDefault="00B442EA" w:rsidP="00B442EA">
      <w:pPr>
        <w:rPr>
          <w:rFonts w:ascii="Times New Roman" w:hAnsi="Times New Roman"/>
          <w:b/>
          <w:sz w:val="28"/>
          <w:szCs w:val="28"/>
        </w:rPr>
      </w:pPr>
    </w:p>
    <w:p w:rsidR="00B442EA" w:rsidRPr="00842B4C" w:rsidRDefault="00B442EA" w:rsidP="00B442EA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2.6. О</w:t>
      </w:r>
      <w:r>
        <w:rPr>
          <w:rFonts w:ascii="Times New Roman" w:hAnsi="Times New Roman"/>
          <w:b/>
          <w:sz w:val="28"/>
          <w:szCs w:val="28"/>
        </w:rPr>
        <w:t>бъемы и источники финансирования мероприятий</w:t>
      </w:r>
    </w:p>
    <w:p w:rsidR="00B442EA" w:rsidRPr="00842B4C" w:rsidRDefault="00B442EA" w:rsidP="00B442EA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а) по годам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81"/>
        <w:gridCol w:w="2358"/>
        <w:gridCol w:w="2385"/>
        <w:gridCol w:w="2220"/>
      </w:tblGrid>
      <w:tr w:rsidR="00B442EA" w:rsidRPr="00920DAD" w:rsidTr="004F2884">
        <w:tc>
          <w:tcPr>
            <w:tcW w:w="2381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448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края, тыс. руб.</w:t>
            </w:r>
          </w:p>
        </w:tc>
        <w:tc>
          <w:tcPr>
            <w:tcW w:w="2389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района, тыс. руб.</w:t>
            </w:r>
          </w:p>
        </w:tc>
        <w:tc>
          <w:tcPr>
            <w:tcW w:w="2352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поселения, тыс. руб.</w:t>
            </w:r>
          </w:p>
        </w:tc>
      </w:tr>
      <w:tr w:rsidR="00B442EA" w:rsidRPr="00920DAD" w:rsidTr="004F2884">
        <w:tc>
          <w:tcPr>
            <w:tcW w:w="2381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21</w:t>
            </w: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48" w:type="dxa"/>
          </w:tcPr>
          <w:p w:rsidR="00B442EA" w:rsidRPr="00920DAD" w:rsidRDefault="00D76FC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56 926,78</w:t>
            </w:r>
          </w:p>
        </w:tc>
        <w:tc>
          <w:tcPr>
            <w:tcW w:w="2389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423,5</w:t>
            </w:r>
          </w:p>
        </w:tc>
        <w:tc>
          <w:tcPr>
            <w:tcW w:w="2352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150,00</w:t>
            </w:r>
          </w:p>
        </w:tc>
      </w:tr>
      <w:tr w:rsidR="00B442EA" w:rsidRPr="00920DAD" w:rsidTr="004F2884">
        <w:tc>
          <w:tcPr>
            <w:tcW w:w="2381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2027-2031</w:t>
            </w:r>
          </w:p>
        </w:tc>
        <w:tc>
          <w:tcPr>
            <w:tcW w:w="2448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2389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352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150,00</w:t>
            </w:r>
          </w:p>
        </w:tc>
      </w:tr>
      <w:tr w:rsidR="00B442EA" w:rsidRPr="00920DAD" w:rsidTr="004F2884">
        <w:tc>
          <w:tcPr>
            <w:tcW w:w="2381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448" w:type="dxa"/>
          </w:tcPr>
          <w:p w:rsidR="00B442EA" w:rsidRPr="00920DAD" w:rsidRDefault="00D76FC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71 926,78</w:t>
            </w:r>
          </w:p>
        </w:tc>
        <w:tc>
          <w:tcPr>
            <w:tcW w:w="2389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423,5</w:t>
            </w:r>
          </w:p>
        </w:tc>
        <w:tc>
          <w:tcPr>
            <w:tcW w:w="2352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300,00</w:t>
            </w:r>
          </w:p>
        </w:tc>
      </w:tr>
    </w:tbl>
    <w:p w:rsidR="00B442EA" w:rsidRDefault="00B442EA" w:rsidP="00B442EA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B442EA" w:rsidRPr="00842B4C" w:rsidRDefault="00B442EA" w:rsidP="00B442EA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б) по направлениям деятельности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26"/>
        <w:gridCol w:w="2301"/>
        <w:gridCol w:w="2386"/>
        <w:gridCol w:w="2231"/>
      </w:tblGrid>
      <w:tr w:rsidR="00B442EA" w:rsidRPr="00920DAD" w:rsidTr="004F2884">
        <w:tc>
          <w:tcPr>
            <w:tcW w:w="2426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2301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</w:t>
            </w:r>
          </w:p>
        </w:tc>
        <w:tc>
          <w:tcPr>
            <w:tcW w:w="2386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</w:t>
            </w:r>
          </w:p>
        </w:tc>
        <w:tc>
          <w:tcPr>
            <w:tcW w:w="2231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</w:t>
            </w:r>
          </w:p>
        </w:tc>
      </w:tr>
      <w:tr w:rsidR="00B442EA" w:rsidRPr="00920DAD" w:rsidTr="004F2884">
        <w:tc>
          <w:tcPr>
            <w:tcW w:w="2426" w:type="dxa"/>
          </w:tcPr>
          <w:p w:rsidR="00B442EA" w:rsidRPr="00002546" w:rsidRDefault="00B442EA" w:rsidP="00D76FC2">
            <w:pPr>
              <w:spacing w:after="0"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Строительство объектов </w:t>
            </w:r>
            <w:r w:rsidR="00D76FC2">
              <w:rPr>
                <w:rFonts w:ascii="Times New Roman" w:hAnsi="Times New Roman"/>
                <w:color w:val="000000"/>
                <w:sz w:val="28"/>
                <w:szCs w:val="28"/>
              </w:rPr>
              <w:t>культуры</w:t>
            </w:r>
          </w:p>
        </w:tc>
        <w:tc>
          <w:tcPr>
            <w:tcW w:w="2301" w:type="dxa"/>
          </w:tcPr>
          <w:p w:rsidR="00B442EA" w:rsidRPr="00920DAD" w:rsidRDefault="00D76FC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41 926,78</w:t>
            </w:r>
          </w:p>
        </w:tc>
        <w:tc>
          <w:tcPr>
            <w:tcW w:w="2386" w:type="dxa"/>
          </w:tcPr>
          <w:p w:rsidR="00B442EA" w:rsidRPr="00920DAD" w:rsidRDefault="00D76FC2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423,5</w:t>
            </w:r>
          </w:p>
        </w:tc>
        <w:tc>
          <w:tcPr>
            <w:tcW w:w="2231" w:type="dxa"/>
          </w:tcPr>
          <w:p w:rsidR="00B442EA" w:rsidRPr="00002546" w:rsidRDefault="00B442EA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</w:tr>
      <w:tr w:rsidR="00B442EA" w:rsidRPr="00920DAD" w:rsidTr="004F2884">
        <w:tc>
          <w:tcPr>
            <w:tcW w:w="2426" w:type="dxa"/>
          </w:tcPr>
          <w:p w:rsidR="00B442EA" w:rsidRPr="00002546" w:rsidRDefault="00B442EA" w:rsidP="004F2884">
            <w:pPr>
              <w:spacing w:after="0"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2301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30 000,00</w:t>
            </w:r>
          </w:p>
        </w:tc>
        <w:tc>
          <w:tcPr>
            <w:tcW w:w="2386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231" w:type="dxa"/>
          </w:tcPr>
          <w:p w:rsidR="00B442EA" w:rsidRPr="00920DAD" w:rsidRDefault="00B442E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</w:tr>
    </w:tbl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B442EA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2.7. О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B442EA" w:rsidRPr="00920DAD" w:rsidRDefault="00B442EA" w:rsidP="00B442EA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B442EA" w:rsidRPr="00842B4C" w:rsidRDefault="00B442EA" w:rsidP="00B442E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1. В соответствии с Генеральным планом </w:t>
      </w:r>
      <w:proofErr w:type="spellStart"/>
      <w:r>
        <w:rPr>
          <w:rFonts w:ascii="Times New Roman" w:hAnsi="Times New Roman"/>
          <w:sz w:val="28"/>
          <w:szCs w:val="28"/>
        </w:rPr>
        <w:t>Верхнеперевальского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42B4C">
        <w:rPr>
          <w:rFonts w:ascii="Times New Roman" w:hAnsi="Times New Roman"/>
          <w:sz w:val="28"/>
          <w:szCs w:val="28"/>
        </w:rPr>
        <w:t xml:space="preserve"> </w:t>
      </w:r>
    </w:p>
    <w:p w:rsidR="00B442EA" w:rsidRPr="00842B4C" w:rsidRDefault="00B442EA" w:rsidP="00B442E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1.1. Будет вестись индивидуальное жилищное строительство.</w:t>
      </w:r>
    </w:p>
    <w:p w:rsidR="00B442EA" w:rsidRPr="00842B4C" w:rsidRDefault="00B442EA" w:rsidP="00B442E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1.2. Произойдет улучшение организации деятельности и спортивно-массовой работы путем приобретения и установки спортивных и детских площадок.</w:t>
      </w:r>
    </w:p>
    <w:p w:rsidR="00B442EA" w:rsidRPr="00842B4C" w:rsidRDefault="00B442EA" w:rsidP="00B442E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lastRenderedPageBreak/>
        <w:t>1.3. Улучшение организации культурно-досуговой работы и организации отдыха населения произойдёт за счет обустройства мест отдыха.</w:t>
      </w:r>
    </w:p>
    <w:p w:rsidR="00B442EA" w:rsidRPr="00842B4C" w:rsidRDefault="00B442EA" w:rsidP="00B442EA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Основным результатом реализации Комплексной Программы явится улучшение организации культурно-досуговой деятельности и спортивно-массовой работы в сельском поселении.</w:t>
      </w:r>
    </w:p>
    <w:p w:rsidR="00B442EA" w:rsidRDefault="00B442EA" w:rsidP="00B442EA">
      <w:pPr>
        <w:rPr>
          <w:rFonts w:ascii="Times New Roman" w:hAnsi="Times New Roman"/>
          <w:b/>
          <w:bCs/>
          <w:sz w:val="28"/>
          <w:szCs w:val="28"/>
        </w:rPr>
      </w:pPr>
    </w:p>
    <w:p w:rsidR="00B442EA" w:rsidRDefault="00B442EA" w:rsidP="00B442EA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>2.8</w:t>
      </w:r>
      <w:r w:rsidRPr="00842B4C">
        <w:rPr>
          <w:rFonts w:ascii="Times New Roman" w:hAnsi="Times New Roman"/>
          <w:b/>
          <w:sz w:val="28"/>
          <w:szCs w:val="28"/>
        </w:rPr>
        <w:t>. О</w:t>
      </w:r>
      <w:r>
        <w:rPr>
          <w:rFonts w:ascii="Times New Roman" w:hAnsi="Times New Roman"/>
          <w:b/>
          <w:sz w:val="28"/>
          <w:szCs w:val="28"/>
        </w:rPr>
        <w:t>рганизация контроля за исполнение Программы</w:t>
      </w:r>
    </w:p>
    <w:p w:rsidR="00B442EA" w:rsidRPr="00842B4C" w:rsidRDefault="00B442EA" w:rsidP="00B442EA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B442EA" w:rsidRPr="00842B4C" w:rsidRDefault="00B442EA" w:rsidP="00B442E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Ежегодный анализ реализации Программы осуществляет администрация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842B4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рамках</w:t>
      </w:r>
      <w:r w:rsidRPr="00842B4C">
        <w:rPr>
          <w:rFonts w:ascii="Times New Roman" w:hAnsi="Times New Roman"/>
          <w:sz w:val="28"/>
          <w:szCs w:val="28"/>
        </w:rPr>
        <w:t xml:space="preserve"> реализации Комплексной Программы, вносит коррективы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842B4C">
        <w:rPr>
          <w:rFonts w:ascii="Times New Roman" w:hAnsi="Times New Roman"/>
          <w:sz w:val="28"/>
          <w:szCs w:val="28"/>
        </w:rPr>
        <w:t>план финансирования на соответствующий год.</w:t>
      </w:r>
    </w:p>
    <w:p w:rsidR="00B442EA" w:rsidRDefault="00B442EA" w:rsidP="00B442EA">
      <w:pPr>
        <w:jc w:val="center"/>
        <w:rPr>
          <w:rFonts w:ascii="Times New Roman" w:hAnsi="Times New Roman"/>
          <w:b/>
          <w:sz w:val="28"/>
          <w:szCs w:val="28"/>
        </w:rPr>
      </w:pPr>
    </w:p>
    <w:p w:rsidR="00B442EA" w:rsidRPr="005B0186" w:rsidRDefault="00B442EA" w:rsidP="00B442EA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5B0186">
        <w:rPr>
          <w:rFonts w:ascii="Times New Roman" w:hAnsi="Times New Roman"/>
          <w:sz w:val="28"/>
          <w:szCs w:val="28"/>
        </w:rPr>
        <w:t>______________</w:t>
      </w:r>
    </w:p>
    <w:p w:rsidR="00B442EA" w:rsidRPr="00124385" w:rsidRDefault="00B442EA" w:rsidP="00B442EA">
      <w:pPr>
        <w:rPr>
          <w:rFonts w:ascii="Times New Roman" w:hAnsi="Times New Roman"/>
        </w:rPr>
      </w:pPr>
    </w:p>
    <w:p w:rsidR="00D72F9D" w:rsidRPr="00B442EA" w:rsidRDefault="00D72F9D">
      <w:pPr>
        <w:rPr>
          <w:rFonts w:ascii="Times New Roman" w:hAnsi="Times New Roman"/>
        </w:rPr>
      </w:pPr>
    </w:p>
    <w:sectPr w:rsidR="00D72F9D" w:rsidRPr="00B442EA" w:rsidSect="00842B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45307"/>
    <w:multiLevelType w:val="multilevel"/>
    <w:tmpl w:val="8D48A67E"/>
    <w:lvl w:ilvl="0">
      <w:start w:val="1"/>
      <w:numFmt w:val="decimal"/>
      <w:pStyle w:val="S1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b/>
      </w:rPr>
    </w:lvl>
    <w:lvl w:ilvl="1">
      <w:start w:val="1"/>
      <w:numFmt w:val="decimal"/>
      <w:pStyle w:val="S2"/>
      <w:lvlText w:val="%1.%2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2">
      <w:start w:val="1"/>
      <w:numFmt w:val="decimal"/>
      <w:pStyle w:val="S3"/>
      <w:lvlText w:val="%1.%2.%3"/>
      <w:lvlJc w:val="left"/>
      <w:pPr>
        <w:tabs>
          <w:tab w:val="num" w:pos="1854"/>
        </w:tabs>
        <w:ind w:left="1854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pStyle w:val="S4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" w15:restartNumberingAfterBreak="0">
    <w:nsid w:val="5BC4263D"/>
    <w:multiLevelType w:val="hybridMultilevel"/>
    <w:tmpl w:val="2422848E"/>
    <w:lvl w:ilvl="0" w:tplc="A378C0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7C2637"/>
    <w:multiLevelType w:val="multilevel"/>
    <w:tmpl w:val="645A53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52" w:hanging="885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2" w:hanging="8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FCF"/>
    <w:rsid w:val="001B7FCF"/>
    <w:rsid w:val="004E01C9"/>
    <w:rsid w:val="006E6C66"/>
    <w:rsid w:val="008F359D"/>
    <w:rsid w:val="009B0A5E"/>
    <w:rsid w:val="00B442EA"/>
    <w:rsid w:val="00D72F9D"/>
    <w:rsid w:val="00D7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B4AA7"/>
  <w15:chartTrackingRefBased/>
  <w15:docId w15:val="{76AECD8E-63BA-4293-B6B4-18B204DB2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2EA"/>
    <w:pPr>
      <w:widowControl w:val="0"/>
      <w:spacing w:after="120" w:line="276" w:lineRule="auto"/>
      <w:ind w:firstLine="567"/>
      <w:jc w:val="both"/>
    </w:pPr>
    <w:rPr>
      <w:rFonts w:ascii="Bookman Old Style" w:eastAsia="Times New Roman" w:hAnsi="Bookman Old Style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B442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42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42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4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+таб"/>
    <w:basedOn w:val="a"/>
    <w:link w:val="a4"/>
    <w:rsid w:val="00B442EA"/>
    <w:pPr>
      <w:spacing w:after="0" w:line="240" w:lineRule="auto"/>
      <w:ind w:firstLine="0"/>
      <w:jc w:val="center"/>
    </w:pPr>
    <w:rPr>
      <w:rFonts w:eastAsia="Calibri"/>
      <w:szCs w:val="20"/>
      <w:lang w:eastAsia="ru-RU"/>
    </w:rPr>
  </w:style>
  <w:style w:type="character" w:customStyle="1" w:styleId="a4">
    <w:name w:val="+таб Знак"/>
    <w:link w:val="a3"/>
    <w:locked/>
    <w:rsid w:val="00B442EA"/>
    <w:rPr>
      <w:rFonts w:ascii="Bookman Old Style" w:eastAsia="Calibri" w:hAnsi="Bookman Old Style" w:cs="Times New Roman"/>
      <w:sz w:val="24"/>
      <w:szCs w:val="20"/>
      <w:lang w:eastAsia="ru-RU"/>
    </w:rPr>
  </w:style>
  <w:style w:type="paragraph" w:customStyle="1" w:styleId="S1">
    <w:name w:val="S_Заголовок 1"/>
    <w:basedOn w:val="1"/>
    <w:rsid w:val="00B442EA"/>
    <w:pPr>
      <w:pageBreakBefore/>
      <w:numPr>
        <w:numId w:val="1"/>
      </w:numPr>
      <w:spacing w:before="0" w:after="120"/>
      <w:ind w:left="924" w:hanging="357"/>
      <w:jc w:val="left"/>
    </w:pPr>
    <w:rPr>
      <w:rFonts w:ascii="Bookman Old Style" w:eastAsia="Calibri" w:hAnsi="Bookman Old Style" w:cs="Times New Roman"/>
      <w:b/>
      <w:bCs/>
      <w:caps/>
      <w:color w:val="auto"/>
      <w:sz w:val="24"/>
      <w:szCs w:val="28"/>
    </w:rPr>
  </w:style>
  <w:style w:type="paragraph" w:customStyle="1" w:styleId="S2">
    <w:name w:val="S_Заголовок 2"/>
    <w:basedOn w:val="2"/>
    <w:autoRedefine/>
    <w:rsid w:val="00B442EA"/>
    <w:pPr>
      <w:keepLines w:val="0"/>
      <w:numPr>
        <w:ilvl w:val="1"/>
        <w:numId w:val="1"/>
      </w:numPr>
      <w:spacing w:before="120" w:after="120"/>
      <w:ind w:left="924" w:hanging="357"/>
      <w:jc w:val="left"/>
    </w:pPr>
    <w:rPr>
      <w:rFonts w:ascii="Bookman Old Style" w:eastAsia="Times New Roman" w:hAnsi="Bookman Old Style" w:cs="Times New Roman"/>
      <w:b/>
      <w:color w:val="auto"/>
      <w:sz w:val="24"/>
      <w:szCs w:val="24"/>
      <w:lang w:eastAsia="ru-RU"/>
    </w:rPr>
  </w:style>
  <w:style w:type="paragraph" w:customStyle="1" w:styleId="S3">
    <w:name w:val="S_Заголовок 3"/>
    <w:basedOn w:val="3"/>
    <w:rsid w:val="00B442EA"/>
    <w:pPr>
      <w:keepLines w:val="0"/>
      <w:numPr>
        <w:ilvl w:val="2"/>
        <w:numId w:val="1"/>
      </w:numPr>
      <w:spacing w:before="120" w:after="120"/>
      <w:jc w:val="left"/>
    </w:pPr>
    <w:rPr>
      <w:rFonts w:ascii="Bookman Old Style" w:eastAsia="Calibri" w:hAnsi="Bookman Old Style" w:cs="Times New Roman"/>
      <w:b/>
      <w:color w:val="auto"/>
      <w:lang w:eastAsia="ru-RU"/>
    </w:rPr>
  </w:style>
  <w:style w:type="paragraph" w:customStyle="1" w:styleId="S4">
    <w:name w:val="S_Заголовок 4"/>
    <w:basedOn w:val="4"/>
    <w:rsid w:val="00B442EA"/>
    <w:pPr>
      <w:keepNext w:val="0"/>
      <w:keepLines w:val="0"/>
      <w:numPr>
        <w:ilvl w:val="3"/>
        <w:numId w:val="1"/>
      </w:numPr>
      <w:spacing w:before="0" w:line="240" w:lineRule="auto"/>
      <w:jc w:val="left"/>
    </w:pPr>
    <w:rPr>
      <w:rFonts w:ascii="Times New Roman" w:eastAsia="Calibri" w:hAnsi="Times New Roman" w:cs="Times New Roman"/>
      <w:iCs w:val="0"/>
      <w:color w:val="auto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442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442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442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442EA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8AEEC-3686-4D4E-916B-E9773908C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1445</Words>
  <Characters>8241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4</cp:revision>
  <dcterms:created xsi:type="dcterms:W3CDTF">2020-11-08T22:43:00Z</dcterms:created>
  <dcterms:modified xsi:type="dcterms:W3CDTF">2020-11-12T07:21:00Z</dcterms:modified>
</cp:coreProperties>
</file>