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7446" w:rsidRPr="0017475C" w:rsidRDefault="00467446" w:rsidP="00185AD1">
      <w:pPr>
        <w:rPr>
          <w:noProof/>
          <w:color w:val="000000"/>
          <w:lang w:eastAsia="ru-RU"/>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8" o:spid="_x0000_s1031" type="#_x0000_t75" style="position:absolute;margin-left:-23.25pt;margin-top:0;width:556.2pt;height:809.5pt;z-index:251663872;visibility:visible">
            <v:imagedata r:id="rId7" o:title=""/>
            <w10:wrap type="square"/>
          </v:shape>
        </w:pict>
      </w:r>
    </w:p>
    <w:p w:rsidR="00467446" w:rsidRPr="0017475C" w:rsidRDefault="00467446" w:rsidP="00150904">
      <w:pPr>
        <w:suppressAutoHyphens/>
        <w:spacing w:after="0" w:line="360" w:lineRule="auto"/>
        <w:ind w:left="284"/>
        <w:rPr>
          <w:rFonts w:ascii="Times New Roman" w:hAnsi="Times New Roman"/>
          <w:color w:val="000000"/>
          <w:sz w:val="26"/>
          <w:szCs w:val="26"/>
        </w:rPr>
      </w:pPr>
      <w:r>
        <w:rPr>
          <w:noProof/>
          <w:lang w:eastAsia="ru-RU"/>
        </w:rPr>
        <w:pict>
          <v:shapetype id="_x0000_t202" coordsize="21600,21600" o:spt="202" path="m,l,21600r21600,l21600,xe">
            <v:stroke joinstyle="miter"/>
            <v:path gradientshapeok="t" o:connecttype="rect"/>
          </v:shapetype>
          <v:shape id="Надпись 2" o:spid="_x0000_s1032" type="#_x0000_t202" style="position:absolute;left:0;text-align:left;margin-left:130.95pt;margin-top:7.25pt;width:362.05pt;height:148.5pt;z-index:251652608;visibility:visible;mso-wrap-distance-top:3.6pt;mso-wrap-distance-bottom:3.6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" filled="f" stroked="f">
            <v:textbox style="mso-fit-shape-to-text:t">
              <w:txbxContent>
                <w:p w:rsidR="00467446" w:rsidRPr="00EE3225" w:rsidRDefault="00467446" w:rsidP="00EE3225">
                  <w:pPr>
                    <w:spacing w:after="0" w:line="240" w:lineRule="auto"/>
                    <w:rPr>
                      <w:rFonts w:ascii="Times New Roman" w:hAnsi="Times New Roman"/>
                      <w:sz w:val="20"/>
                      <w:szCs w:val="20"/>
                      <w:lang w:eastAsia="ru-RU"/>
                    </w:rPr>
                  </w:pPr>
                  <w:r w:rsidRPr="00EE3225">
                    <w:rPr>
                      <w:rFonts w:ascii="Times New Roman" w:hAnsi="Times New Roman"/>
                      <w:sz w:val="20"/>
                      <w:szCs w:val="20"/>
                      <w:lang w:eastAsia="ru-RU"/>
                    </w:rPr>
                    <w:t>Российская федерация</w:t>
                  </w:r>
                </w:p>
                <w:p w:rsidR="00467446" w:rsidRPr="00EE3225" w:rsidRDefault="00467446" w:rsidP="00EE3225">
                  <w:pPr>
                    <w:spacing w:after="0" w:line="240" w:lineRule="auto"/>
                    <w:rPr>
                      <w:rFonts w:ascii="Times New Roman" w:hAnsi="Times New Roman"/>
                      <w:b/>
                      <w:sz w:val="20"/>
                      <w:szCs w:val="20"/>
                      <w:lang w:eastAsia="ru-RU"/>
                    </w:rPr>
                  </w:pPr>
                </w:p>
                <w:p w:rsidR="00467446" w:rsidRPr="00EE3225" w:rsidRDefault="00467446" w:rsidP="00EE3225">
                  <w:pPr>
                    <w:spacing w:after="0" w:line="240" w:lineRule="auto"/>
                    <w:rPr>
                      <w:rFonts w:ascii="Times New Roman" w:hAnsi="Times New Roman"/>
                      <w:b/>
                      <w:sz w:val="24"/>
                      <w:szCs w:val="24"/>
                      <w:lang w:eastAsia="ru-RU"/>
                    </w:rPr>
                  </w:pPr>
                  <w:r w:rsidRPr="00EE3225">
                    <w:rPr>
                      <w:rFonts w:ascii="Times New Roman" w:hAnsi="Times New Roman"/>
                      <w:sz w:val="24"/>
                      <w:szCs w:val="24"/>
                      <w:lang w:eastAsia="ru-RU"/>
                    </w:rPr>
                    <w:t>Общество с ограниченной ответственностью</w:t>
                  </w:r>
                  <w:r>
                    <w:rPr>
                      <w:rFonts w:ascii="Times New Roman" w:hAnsi="Times New Roman"/>
                      <w:sz w:val="24"/>
                      <w:szCs w:val="24"/>
                      <w:lang w:eastAsia="ru-RU"/>
                    </w:rPr>
                    <w:t xml:space="preserve">   </w:t>
                  </w:r>
                  <w:r w:rsidRPr="00EE3225">
                    <w:rPr>
                      <w:rFonts w:ascii="Times New Roman" w:hAnsi="Times New Roman"/>
                      <w:sz w:val="24"/>
                      <w:szCs w:val="24"/>
                      <w:lang w:eastAsia="ru-RU"/>
                    </w:rPr>
                    <w:t xml:space="preserve"> </w:t>
                  </w:r>
                  <w:r w:rsidRPr="00EE3225">
                    <w:rPr>
                      <w:rFonts w:ascii="Times New Roman" w:hAnsi="Times New Roman"/>
                      <w:b/>
                      <w:sz w:val="24"/>
                      <w:szCs w:val="24"/>
                      <w:lang w:eastAsia="ru-RU"/>
                    </w:rPr>
                    <w:t>«Центр Геодезии»</w:t>
                  </w:r>
                </w:p>
              </w:txbxContent>
            </v:textbox>
            <w10:wrap type="square" anchorx="margin"/>
          </v:shape>
        </w:pict>
      </w:r>
      <w:r>
        <w:rPr>
          <w:noProof/>
          <w:lang w:eastAsia="ru-RU"/>
        </w:rPr>
        <w:pict>
          <v:shape id="Рисунок 13" o:spid="_x0000_s1033" type="#_x0000_t75" style="position:absolute;left:0;text-align:left;margin-left:14.2pt;margin-top:.95pt;width:120.75pt;height:81.15pt;z-index:-251664896;visibility:visible">
            <v:imagedata r:id="rId8" o:title=""/>
          </v:shape>
        </w:pict>
      </w:r>
    </w:p>
    <w:p w:rsidR="00467446" w:rsidRPr="0017475C" w:rsidRDefault="00467446" w:rsidP="00150904">
      <w:pPr>
        <w:suppressAutoHyphens/>
        <w:spacing w:after="0" w:line="360" w:lineRule="auto"/>
        <w:ind w:left="284"/>
        <w:rPr>
          <w:rFonts w:ascii="Times New Roman" w:hAnsi="Times New Roman"/>
          <w:color w:val="000000"/>
          <w:sz w:val="26"/>
          <w:szCs w:val="26"/>
        </w:rPr>
      </w:pPr>
    </w:p>
    <w:p w:rsidR="00467446" w:rsidRPr="0017475C" w:rsidRDefault="00467446" w:rsidP="00150904">
      <w:pPr>
        <w:suppressAutoHyphens/>
        <w:spacing w:after="0" w:line="360" w:lineRule="auto"/>
        <w:ind w:left="284"/>
        <w:rPr>
          <w:rFonts w:ascii="Times New Roman" w:hAnsi="Times New Roman"/>
          <w:color w:val="000000"/>
          <w:sz w:val="26"/>
          <w:szCs w:val="26"/>
        </w:rPr>
      </w:pPr>
    </w:p>
    <w:p w:rsidR="00467446" w:rsidRPr="0017475C" w:rsidRDefault="00467446" w:rsidP="00150904">
      <w:pPr>
        <w:suppressAutoHyphens/>
        <w:spacing w:after="0" w:line="360" w:lineRule="auto"/>
        <w:ind w:left="284"/>
        <w:rPr>
          <w:rFonts w:ascii="Times New Roman" w:hAnsi="Times New Roman"/>
          <w:color w:val="000000"/>
          <w:sz w:val="26"/>
          <w:szCs w:val="26"/>
        </w:rPr>
      </w:pPr>
      <w:r>
        <w:rPr>
          <w:noProof/>
          <w:lang w:eastAsia="ru-RU"/>
        </w:rPr>
        <w:pict>
          <v:shapetype id="_x0000_t32" coordsize="21600,21600" o:spt="32" o:oned="t" path="m,l21600,21600e" filled="f">
            <v:path arrowok="t" fillok="f" o:connecttype="none"/>
            <o:lock v:ext="edit" shapetype="t"/>
          </v:shapetype>
          <v:shape id="Прямая со стрелкой 20" o:spid="_x0000_s1034" type="#_x0000_t32" style="position:absolute;left:0;text-align:left;margin-left:1489.8pt;margin-top:2.4pt;width:340.2pt;height:3.6pt;flip:y;z-index:251653632;visibility:visible;mso-position-horizontal:righ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">
            <w10:wrap anchorx="margin"/>
          </v:shape>
        </w:pict>
      </w:r>
    </w:p>
    <w:p w:rsidR="00467446" w:rsidRPr="0017475C" w:rsidRDefault="00467446" w:rsidP="00150904">
      <w:pPr>
        <w:suppressAutoHyphens/>
        <w:spacing w:after="0" w:line="360" w:lineRule="auto"/>
        <w:ind w:left="284"/>
        <w:rPr>
          <w:rFonts w:ascii="Times New Roman" w:hAnsi="Times New Roman"/>
          <w:color w:val="000000"/>
          <w:sz w:val="26"/>
          <w:szCs w:val="26"/>
        </w:rPr>
      </w:pPr>
    </w:p>
    <w:p w:rsidR="00467446" w:rsidRPr="0017475C" w:rsidRDefault="00467446" w:rsidP="00150904">
      <w:pPr>
        <w:suppressAutoHyphens/>
        <w:spacing w:after="0" w:line="360" w:lineRule="auto"/>
        <w:ind w:left="284"/>
        <w:rPr>
          <w:rFonts w:ascii="Times New Roman" w:hAnsi="Times New Roman"/>
          <w:color w:val="000000"/>
          <w:sz w:val="26"/>
          <w:szCs w:val="26"/>
        </w:rPr>
      </w:pPr>
    </w:p>
    <w:p w:rsidR="00467446" w:rsidRPr="0017475C" w:rsidRDefault="00467446" w:rsidP="00A82611">
      <w:pPr>
        <w:suppressAutoHyphens/>
        <w:spacing w:after="0" w:line="240" w:lineRule="auto"/>
        <w:ind w:left="1134"/>
        <w:jc w:val="center"/>
        <w:rPr>
          <w:rFonts w:ascii="Times New Roman" w:hAnsi="Times New Roman"/>
          <w:color w:val="000000"/>
          <w:sz w:val="24"/>
          <w:szCs w:val="24"/>
          <w:lang w:eastAsia="ru-RU"/>
        </w:rPr>
      </w:pPr>
      <w:r w:rsidRPr="0017475C">
        <w:rPr>
          <w:rFonts w:ascii="Times New Roman" w:hAnsi="Times New Roman"/>
          <w:color w:val="000000"/>
          <w:sz w:val="24"/>
          <w:szCs w:val="24"/>
          <w:lang w:eastAsia="ru-RU"/>
        </w:rPr>
        <w:t>Предварительный вариант материалов</w:t>
      </w:r>
    </w:p>
    <w:p w:rsidR="00467446" w:rsidRPr="0017475C" w:rsidRDefault="00467446" w:rsidP="00A82611">
      <w:pPr>
        <w:suppressAutoHyphens/>
        <w:spacing w:after="0" w:line="240" w:lineRule="auto"/>
        <w:ind w:left="1134"/>
        <w:jc w:val="center"/>
        <w:rPr>
          <w:rFonts w:ascii="Times New Roman" w:hAnsi="Times New Roman"/>
          <w:color w:val="000000"/>
          <w:sz w:val="24"/>
          <w:szCs w:val="24"/>
          <w:lang w:eastAsia="ru-RU"/>
        </w:rPr>
      </w:pPr>
      <w:r w:rsidRPr="0017475C">
        <w:rPr>
          <w:rFonts w:ascii="Times New Roman" w:hAnsi="Times New Roman"/>
          <w:color w:val="000000"/>
          <w:sz w:val="24"/>
          <w:szCs w:val="24"/>
          <w:lang w:eastAsia="ru-RU"/>
        </w:rPr>
        <w:t>оценки воздействия на окружающую среду (ОВОС)</w:t>
      </w:r>
    </w:p>
    <w:p w:rsidR="00467446" w:rsidRPr="0017475C" w:rsidRDefault="00467446" w:rsidP="00A82611">
      <w:pPr>
        <w:suppressAutoHyphens/>
        <w:spacing w:after="0" w:line="240" w:lineRule="auto"/>
        <w:ind w:left="1134"/>
        <w:jc w:val="center"/>
        <w:rPr>
          <w:rFonts w:ascii="Times New Roman" w:hAnsi="Times New Roman"/>
          <w:color w:val="000000"/>
          <w:sz w:val="24"/>
          <w:szCs w:val="24"/>
          <w:lang w:eastAsia="ru-RU"/>
        </w:rPr>
      </w:pPr>
      <w:r w:rsidRPr="0017475C">
        <w:rPr>
          <w:rFonts w:ascii="Times New Roman" w:hAnsi="Times New Roman"/>
          <w:color w:val="000000"/>
          <w:sz w:val="24"/>
          <w:szCs w:val="24"/>
          <w:lang w:eastAsia="ru-RU"/>
        </w:rPr>
        <w:t>при выполнении работ</w:t>
      </w:r>
    </w:p>
    <w:p w:rsidR="00467446" w:rsidRPr="0017475C" w:rsidRDefault="00467446" w:rsidP="00A82611">
      <w:pPr>
        <w:suppressAutoHyphens/>
        <w:spacing w:after="0" w:line="240" w:lineRule="auto"/>
        <w:ind w:left="1134"/>
        <w:jc w:val="center"/>
        <w:rPr>
          <w:rFonts w:ascii="Times New Roman" w:hAnsi="Times New Roman"/>
          <w:color w:val="000000"/>
          <w:sz w:val="24"/>
          <w:szCs w:val="24"/>
          <w:lang w:eastAsia="ru-RU"/>
        </w:rPr>
      </w:pPr>
      <w:r w:rsidRPr="0017475C">
        <w:rPr>
          <w:rFonts w:ascii="Times New Roman" w:hAnsi="Times New Roman"/>
          <w:color w:val="000000"/>
          <w:sz w:val="24"/>
          <w:szCs w:val="24"/>
          <w:lang w:eastAsia="ru-RU"/>
        </w:rPr>
        <w:t>по Договору подряда №41/2018-П по титулу</w:t>
      </w:r>
    </w:p>
    <w:p w:rsidR="00467446" w:rsidRPr="0017475C" w:rsidRDefault="00467446" w:rsidP="00A82611">
      <w:pPr>
        <w:suppressAutoHyphens/>
        <w:spacing w:after="0" w:line="240" w:lineRule="auto"/>
        <w:ind w:left="1134"/>
        <w:jc w:val="center"/>
        <w:rPr>
          <w:rFonts w:ascii="Times New Roman" w:hAnsi="Times New Roman"/>
          <w:color w:val="000000"/>
          <w:sz w:val="24"/>
          <w:szCs w:val="24"/>
          <w:lang w:eastAsia="ru-RU"/>
        </w:rPr>
      </w:pPr>
      <w:r w:rsidRPr="0017475C">
        <w:rPr>
          <w:rFonts w:ascii="Times New Roman" w:hAnsi="Times New Roman"/>
          <w:color w:val="000000"/>
          <w:sz w:val="24"/>
          <w:szCs w:val="24"/>
          <w:lang w:eastAsia="ru-RU"/>
        </w:rPr>
        <w:t xml:space="preserve">«Строительство полигона </w:t>
      </w:r>
    </w:p>
    <w:p w:rsidR="00467446" w:rsidRPr="0017475C" w:rsidRDefault="00467446" w:rsidP="00A82611">
      <w:pPr>
        <w:suppressAutoHyphens/>
        <w:spacing w:after="0" w:line="240" w:lineRule="auto"/>
        <w:ind w:left="1134"/>
        <w:jc w:val="center"/>
        <w:rPr>
          <w:rFonts w:ascii="Times New Roman" w:hAnsi="Times New Roman"/>
          <w:color w:val="000000"/>
          <w:sz w:val="24"/>
          <w:szCs w:val="24"/>
          <w:lang w:eastAsia="ru-RU"/>
        </w:rPr>
      </w:pPr>
      <w:r w:rsidRPr="0017475C">
        <w:rPr>
          <w:rFonts w:ascii="Times New Roman" w:hAnsi="Times New Roman"/>
          <w:color w:val="000000"/>
          <w:sz w:val="24"/>
          <w:szCs w:val="24"/>
          <w:lang w:eastAsia="ru-RU"/>
        </w:rPr>
        <w:t xml:space="preserve">твердых коммунальных отходов </w:t>
      </w:r>
    </w:p>
    <w:p w:rsidR="00467446" w:rsidRPr="0017475C" w:rsidRDefault="00467446" w:rsidP="00A82611">
      <w:pPr>
        <w:suppressAutoHyphens/>
        <w:spacing w:after="0" w:line="240" w:lineRule="auto"/>
        <w:ind w:left="1134"/>
        <w:jc w:val="center"/>
        <w:rPr>
          <w:rFonts w:ascii="Times New Roman" w:hAnsi="Times New Roman"/>
          <w:color w:val="000000"/>
          <w:sz w:val="24"/>
          <w:szCs w:val="24"/>
          <w:lang w:eastAsia="ru-RU"/>
        </w:rPr>
      </w:pPr>
      <w:r w:rsidRPr="0017475C">
        <w:rPr>
          <w:rFonts w:ascii="Times New Roman" w:hAnsi="Times New Roman"/>
          <w:color w:val="000000"/>
          <w:sz w:val="24"/>
          <w:szCs w:val="24"/>
          <w:lang w:eastAsia="ru-RU"/>
        </w:rPr>
        <w:t>ООО "Центр плюс"»</w:t>
      </w:r>
    </w:p>
    <w:p w:rsidR="00467446" w:rsidRPr="0017475C" w:rsidRDefault="00467446" w:rsidP="00A82611">
      <w:pPr>
        <w:suppressAutoHyphens/>
        <w:spacing w:after="0" w:line="240" w:lineRule="auto"/>
        <w:ind w:left="1134"/>
        <w:jc w:val="center"/>
        <w:rPr>
          <w:rFonts w:ascii="Times New Roman" w:hAnsi="Times New Roman"/>
          <w:color w:val="000000"/>
          <w:sz w:val="24"/>
          <w:szCs w:val="24"/>
          <w:lang w:eastAsia="ru-RU"/>
        </w:rPr>
      </w:pPr>
      <w:r w:rsidRPr="0017475C">
        <w:rPr>
          <w:rFonts w:ascii="Times New Roman" w:hAnsi="Times New Roman"/>
          <w:color w:val="000000"/>
          <w:sz w:val="24"/>
          <w:szCs w:val="24"/>
          <w:lang w:eastAsia="ru-RU"/>
        </w:rPr>
        <w:t>(Пожарский район, Лучегорское городское поселение)</w:t>
      </w:r>
    </w:p>
    <w:p w:rsidR="00467446" w:rsidRPr="0017475C" w:rsidRDefault="00467446" w:rsidP="001605AF">
      <w:pPr>
        <w:suppressAutoHyphens/>
        <w:spacing w:after="0" w:line="360" w:lineRule="auto"/>
        <w:ind w:left="1134" w:firstLine="720"/>
        <w:jc w:val="center"/>
        <w:rPr>
          <w:rFonts w:ascii="Times New Roman" w:hAnsi="Times New Roman"/>
          <w:b/>
          <w:color w:val="000000"/>
          <w:sz w:val="20"/>
          <w:szCs w:val="20"/>
          <w:lang w:eastAsia="ru-RU"/>
        </w:rPr>
      </w:pPr>
    </w:p>
    <w:p w:rsidR="00467446" w:rsidRPr="0017475C" w:rsidRDefault="00467446" w:rsidP="001605AF">
      <w:pPr>
        <w:suppressAutoHyphens/>
        <w:spacing w:after="0" w:line="360" w:lineRule="auto"/>
        <w:ind w:left="1134" w:firstLine="720"/>
        <w:jc w:val="center"/>
        <w:rPr>
          <w:rFonts w:ascii="Times New Roman" w:hAnsi="Times New Roman"/>
          <w:b/>
          <w:color w:val="000000"/>
          <w:sz w:val="20"/>
          <w:szCs w:val="20"/>
          <w:lang w:eastAsia="ru-RU"/>
        </w:rPr>
      </w:pPr>
    </w:p>
    <w:p w:rsidR="00467446" w:rsidRPr="0017475C" w:rsidRDefault="00467446" w:rsidP="001605AF">
      <w:pPr>
        <w:suppressAutoHyphens/>
        <w:spacing w:after="0" w:line="360" w:lineRule="auto"/>
        <w:ind w:left="1134" w:firstLine="720"/>
        <w:jc w:val="center"/>
        <w:rPr>
          <w:rFonts w:ascii="Times New Roman" w:hAnsi="Times New Roman"/>
          <w:b/>
          <w:color w:val="000000"/>
          <w:sz w:val="20"/>
          <w:szCs w:val="20"/>
          <w:lang w:eastAsia="ru-RU"/>
        </w:rPr>
      </w:pPr>
    </w:p>
    <w:p w:rsidR="00467446" w:rsidRPr="0017475C" w:rsidRDefault="00467446" w:rsidP="001605AF">
      <w:pPr>
        <w:suppressAutoHyphens/>
        <w:spacing w:after="0" w:line="360" w:lineRule="auto"/>
        <w:ind w:left="1134" w:firstLine="720"/>
        <w:jc w:val="right"/>
        <w:rPr>
          <w:rFonts w:ascii="Times New Roman" w:hAnsi="Times New Roman"/>
          <w:b/>
          <w:color w:val="000000"/>
          <w:sz w:val="32"/>
          <w:szCs w:val="32"/>
          <w:lang w:eastAsia="ru-RU"/>
        </w:rPr>
      </w:pPr>
      <w:r w:rsidRPr="0017475C">
        <w:rPr>
          <w:rFonts w:ascii="Times New Roman" w:hAnsi="Times New Roman"/>
          <w:b/>
          <w:color w:val="000000"/>
          <w:sz w:val="32"/>
          <w:szCs w:val="32"/>
          <w:lang w:eastAsia="ru-RU"/>
        </w:rPr>
        <w:t>КНИГА I</w:t>
      </w:r>
    </w:p>
    <w:p w:rsidR="00467446" w:rsidRPr="0017475C" w:rsidRDefault="00467446" w:rsidP="001605AF">
      <w:pPr>
        <w:suppressAutoHyphens/>
        <w:spacing w:after="0" w:line="360" w:lineRule="auto"/>
        <w:ind w:left="1134" w:firstLine="720"/>
        <w:jc w:val="center"/>
        <w:rPr>
          <w:rFonts w:ascii="Arial" w:hAnsi="Arial"/>
          <w:b/>
          <w:color w:val="000000"/>
          <w:sz w:val="32"/>
          <w:szCs w:val="32"/>
          <w:lang w:eastAsia="ru-RU"/>
        </w:rPr>
      </w:pPr>
    </w:p>
    <w:p w:rsidR="00467446" w:rsidRPr="0017475C" w:rsidRDefault="00467446" w:rsidP="001605AF">
      <w:pPr>
        <w:suppressAutoHyphens/>
        <w:spacing w:after="0" w:line="360" w:lineRule="auto"/>
        <w:ind w:left="142" w:firstLine="720"/>
        <w:rPr>
          <w:rFonts w:ascii="Times New Roman" w:hAnsi="Times New Roman"/>
          <w:b/>
          <w:color w:val="000000"/>
          <w:sz w:val="28"/>
          <w:szCs w:val="28"/>
          <w:lang w:eastAsia="ru-RU"/>
        </w:rPr>
      </w:pPr>
      <w:r w:rsidRPr="0017475C">
        <w:rPr>
          <w:rFonts w:ascii="Times New Roman" w:hAnsi="Times New Roman"/>
          <w:b/>
          <w:color w:val="000000"/>
          <w:sz w:val="28"/>
          <w:szCs w:val="28"/>
          <w:lang w:eastAsia="ru-RU"/>
        </w:rPr>
        <w:t>Том 1. Общие сведения о проекте.</w:t>
      </w:r>
    </w:p>
    <w:p w:rsidR="00467446" w:rsidRPr="0017475C" w:rsidRDefault="00467446" w:rsidP="007F23FF">
      <w:pPr>
        <w:suppressAutoHyphens/>
        <w:spacing w:after="0" w:line="240" w:lineRule="auto"/>
        <w:ind w:left="1701" w:hanging="839"/>
        <w:rPr>
          <w:rFonts w:ascii="Times New Roman" w:hAnsi="Times New Roman"/>
          <w:b/>
          <w:color w:val="000000"/>
          <w:sz w:val="28"/>
          <w:szCs w:val="28"/>
          <w:lang w:eastAsia="ru-RU"/>
        </w:rPr>
      </w:pPr>
      <w:r w:rsidRPr="0017475C">
        <w:rPr>
          <w:rFonts w:ascii="Times New Roman" w:hAnsi="Times New Roman"/>
          <w:b/>
          <w:color w:val="000000"/>
          <w:sz w:val="28"/>
          <w:szCs w:val="28"/>
          <w:lang w:eastAsia="ru-RU"/>
        </w:rPr>
        <w:t xml:space="preserve">Том 2. Анализ требований российского и международного законодательства в  области охраны окружающей среды и  использования природных ресурсов. </w:t>
      </w:r>
    </w:p>
    <w:p w:rsidR="00467446" w:rsidRPr="0017475C" w:rsidRDefault="00467446" w:rsidP="001605AF">
      <w:pPr>
        <w:suppressAutoHyphens/>
        <w:spacing w:after="0" w:line="360" w:lineRule="auto"/>
        <w:ind w:left="142" w:firstLine="720"/>
        <w:rPr>
          <w:rFonts w:ascii="Times New Roman" w:hAnsi="Times New Roman"/>
          <w:b/>
          <w:color w:val="000000"/>
          <w:sz w:val="28"/>
          <w:szCs w:val="28"/>
          <w:lang w:eastAsia="ru-RU"/>
        </w:rPr>
      </w:pPr>
    </w:p>
    <w:p w:rsidR="00467446" w:rsidRPr="0017475C" w:rsidRDefault="00467446" w:rsidP="001605AF">
      <w:pPr>
        <w:suppressAutoHyphens/>
        <w:spacing w:after="0" w:line="360" w:lineRule="auto"/>
        <w:ind w:left="1134" w:firstLine="720"/>
        <w:jc w:val="both"/>
        <w:rPr>
          <w:rFonts w:ascii="Arial" w:hAnsi="Arial"/>
          <w:color w:val="000000"/>
          <w:sz w:val="24"/>
          <w:szCs w:val="20"/>
          <w:lang w:eastAsia="ru-RU"/>
        </w:rPr>
      </w:pPr>
    </w:p>
    <w:tbl>
      <w:tblPr>
        <w:tblpPr w:leftFromText="180" w:rightFromText="180" w:vertAnchor="text" w:horzAnchor="margin" w:tblpXSpec="center" w:tblpY="-2"/>
        <w:tblW w:w="0" w:type="auto"/>
        <w:tblLook w:val="00A0"/>
      </w:tblPr>
      <w:tblGrid>
        <w:gridCol w:w="3369"/>
        <w:gridCol w:w="4536"/>
      </w:tblGrid>
      <w:tr w:rsidR="00467446" w:rsidRPr="0017475C" w:rsidTr="00492A2C">
        <w:trPr>
          <w:trHeight w:val="848"/>
        </w:trPr>
        <w:tc>
          <w:tcPr>
            <w:tcW w:w="3369" w:type="dxa"/>
          </w:tcPr>
          <w:p w:rsidR="00467446" w:rsidRPr="0017475C" w:rsidRDefault="00467446" w:rsidP="001605AF">
            <w:pPr>
              <w:suppressAutoHyphens/>
              <w:spacing w:after="0" w:line="240" w:lineRule="auto"/>
              <w:jc w:val="both"/>
              <w:rPr>
                <w:rFonts w:ascii="Times New Roman" w:hAnsi="Times New Roman"/>
                <w:color w:val="000000"/>
                <w:sz w:val="24"/>
                <w:szCs w:val="24"/>
                <w:lang w:eastAsia="ru-RU"/>
              </w:rPr>
            </w:pPr>
            <w:r w:rsidRPr="0017475C">
              <w:rPr>
                <w:rFonts w:ascii="Times New Roman" w:hAnsi="Times New Roman"/>
                <w:color w:val="000000"/>
                <w:sz w:val="24"/>
                <w:szCs w:val="24"/>
                <w:lang w:eastAsia="ru-RU"/>
              </w:rPr>
              <w:t>Генеральный директор</w:t>
            </w:r>
          </w:p>
          <w:p w:rsidR="00467446" w:rsidRPr="0017475C" w:rsidRDefault="00467446" w:rsidP="001605AF">
            <w:pPr>
              <w:suppressAutoHyphens/>
              <w:spacing w:after="0" w:line="240" w:lineRule="auto"/>
              <w:jc w:val="both"/>
              <w:rPr>
                <w:rFonts w:ascii="Times New Roman" w:hAnsi="Times New Roman"/>
                <w:color w:val="000000"/>
                <w:sz w:val="24"/>
                <w:szCs w:val="24"/>
                <w:lang w:eastAsia="ru-RU"/>
              </w:rPr>
            </w:pPr>
          </w:p>
        </w:tc>
        <w:tc>
          <w:tcPr>
            <w:tcW w:w="4536" w:type="dxa"/>
          </w:tcPr>
          <w:p w:rsidR="00467446" w:rsidRPr="0017475C" w:rsidRDefault="00467446" w:rsidP="001605AF">
            <w:pPr>
              <w:suppressAutoHyphens/>
              <w:spacing w:after="0" w:line="240" w:lineRule="auto"/>
              <w:jc w:val="right"/>
              <w:rPr>
                <w:rFonts w:ascii="Times New Roman" w:hAnsi="Times New Roman"/>
                <w:color w:val="000000"/>
                <w:sz w:val="24"/>
                <w:szCs w:val="24"/>
                <w:lang w:eastAsia="ru-RU"/>
              </w:rPr>
            </w:pPr>
            <w:r w:rsidRPr="0017475C">
              <w:rPr>
                <w:rFonts w:ascii="Times New Roman" w:hAnsi="Times New Roman"/>
                <w:color w:val="000000"/>
                <w:sz w:val="24"/>
                <w:szCs w:val="24"/>
                <w:lang w:eastAsia="ru-RU"/>
              </w:rPr>
              <w:t xml:space="preserve"> ________________________ А.Ю. Лобко</w:t>
            </w:r>
          </w:p>
        </w:tc>
      </w:tr>
      <w:tr w:rsidR="00467446" w:rsidRPr="0017475C" w:rsidTr="00492A2C">
        <w:trPr>
          <w:trHeight w:val="824"/>
        </w:trPr>
        <w:tc>
          <w:tcPr>
            <w:tcW w:w="3369" w:type="dxa"/>
          </w:tcPr>
          <w:p w:rsidR="00467446" w:rsidRPr="0017475C" w:rsidRDefault="00467446" w:rsidP="001605AF">
            <w:pPr>
              <w:suppressAutoHyphens/>
              <w:spacing w:after="0" w:line="240" w:lineRule="auto"/>
              <w:jc w:val="both"/>
              <w:rPr>
                <w:rFonts w:ascii="Times New Roman" w:hAnsi="Times New Roman"/>
                <w:color w:val="000000"/>
                <w:sz w:val="24"/>
                <w:szCs w:val="24"/>
                <w:lang w:eastAsia="ru-RU"/>
              </w:rPr>
            </w:pPr>
          </w:p>
          <w:p w:rsidR="00467446" w:rsidRPr="0017475C" w:rsidRDefault="00467446" w:rsidP="001605AF">
            <w:pPr>
              <w:suppressAutoHyphens/>
              <w:spacing w:after="0" w:line="240" w:lineRule="auto"/>
              <w:jc w:val="both"/>
              <w:rPr>
                <w:rFonts w:ascii="Times New Roman" w:hAnsi="Times New Roman"/>
                <w:color w:val="000000"/>
                <w:sz w:val="24"/>
                <w:szCs w:val="24"/>
                <w:lang w:eastAsia="ru-RU"/>
              </w:rPr>
            </w:pPr>
            <w:r w:rsidRPr="0017475C">
              <w:rPr>
                <w:rFonts w:ascii="Times New Roman" w:hAnsi="Times New Roman"/>
                <w:color w:val="000000"/>
                <w:sz w:val="24"/>
                <w:szCs w:val="24"/>
                <w:lang w:eastAsia="ru-RU"/>
              </w:rPr>
              <w:t>Зам. генерального директора</w:t>
            </w:r>
          </w:p>
          <w:p w:rsidR="00467446" w:rsidRPr="0017475C" w:rsidRDefault="00467446" w:rsidP="001605AF">
            <w:pPr>
              <w:suppressAutoHyphens/>
              <w:spacing w:after="0" w:line="240" w:lineRule="auto"/>
              <w:jc w:val="both"/>
              <w:rPr>
                <w:rFonts w:ascii="Times New Roman" w:hAnsi="Times New Roman"/>
                <w:color w:val="000000"/>
                <w:sz w:val="24"/>
                <w:szCs w:val="24"/>
                <w:lang w:eastAsia="ru-RU"/>
              </w:rPr>
            </w:pPr>
          </w:p>
        </w:tc>
        <w:tc>
          <w:tcPr>
            <w:tcW w:w="4536" w:type="dxa"/>
          </w:tcPr>
          <w:p w:rsidR="00467446" w:rsidRPr="0017475C" w:rsidRDefault="00467446" w:rsidP="001605AF">
            <w:pPr>
              <w:suppressAutoHyphens/>
              <w:spacing w:after="0" w:line="240" w:lineRule="auto"/>
              <w:jc w:val="right"/>
              <w:rPr>
                <w:rFonts w:ascii="Times New Roman" w:hAnsi="Times New Roman"/>
                <w:color w:val="000000"/>
                <w:sz w:val="24"/>
                <w:szCs w:val="24"/>
                <w:lang w:eastAsia="ru-RU"/>
              </w:rPr>
            </w:pPr>
          </w:p>
          <w:p w:rsidR="00467446" w:rsidRPr="0017475C" w:rsidRDefault="00467446" w:rsidP="001605AF">
            <w:pPr>
              <w:suppressAutoHyphens/>
              <w:spacing w:after="0" w:line="240" w:lineRule="auto"/>
              <w:jc w:val="right"/>
              <w:rPr>
                <w:rFonts w:ascii="Times New Roman" w:hAnsi="Times New Roman"/>
                <w:color w:val="000000"/>
                <w:sz w:val="24"/>
                <w:szCs w:val="24"/>
                <w:lang w:eastAsia="ru-RU"/>
              </w:rPr>
            </w:pPr>
            <w:r w:rsidRPr="0017475C">
              <w:rPr>
                <w:rFonts w:ascii="Times New Roman" w:hAnsi="Times New Roman"/>
                <w:color w:val="000000"/>
                <w:sz w:val="24"/>
                <w:szCs w:val="24"/>
                <w:lang w:eastAsia="ru-RU"/>
              </w:rPr>
              <w:t>________________________С.Ю. Савин</w:t>
            </w:r>
          </w:p>
        </w:tc>
      </w:tr>
      <w:tr w:rsidR="00467446" w:rsidRPr="0017475C" w:rsidTr="00492A2C">
        <w:trPr>
          <w:trHeight w:val="848"/>
        </w:trPr>
        <w:tc>
          <w:tcPr>
            <w:tcW w:w="3369" w:type="dxa"/>
          </w:tcPr>
          <w:p w:rsidR="00467446" w:rsidRPr="0017475C" w:rsidRDefault="00467446" w:rsidP="001605AF">
            <w:pPr>
              <w:suppressAutoHyphens/>
              <w:spacing w:after="0" w:line="240" w:lineRule="auto"/>
              <w:jc w:val="both"/>
              <w:rPr>
                <w:rFonts w:ascii="Times New Roman" w:hAnsi="Times New Roman"/>
                <w:color w:val="000000"/>
                <w:sz w:val="24"/>
                <w:szCs w:val="24"/>
                <w:lang w:eastAsia="ru-RU"/>
              </w:rPr>
            </w:pPr>
          </w:p>
          <w:p w:rsidR="00467446" w:rsidRPr="0017475C" w:rsidRDefault="00467446" w:rsidP="001605AF">
            <w:pPr>
              <w:suppressAutoHyphens/>
              <w:spacing w:after="0" w:line="240" w:lineRule="auto"/>
              <w:jc w:val="both"/>
              <w:rPr>
                <w:rFonts w:ascii="Times New Roman" w:hAnsi="Times New Roman"/>
                <w:color w:val="000000"/>
                <w:sz w:val="24"/>
                <w:szCs w:val="24"/>
                <w:lang w:eastAsia="ru-RU"/>
              </w:rPr>
            </w:pPr>
          </w:p>
          <w:p w:rsidR="00467446" w:rsidRPr="0017475C" w:rsidRDefault="00467446" w:rsidP="001605AF">
            <w:pPr>
              <w:suppressAutoHyphens/>
              <w:spacing w:after="0" w:line="240" w:lineRule="auto"/>
              <w:jc w:val="both"/>
              <w:rPr>
                <w:rFonts w:ascii="Times New Roman" w:hAnsi="Times New Roman"/>
                <w:color w:val="000000"/>
                <w:sz w:val="24"/>
                <w:szCs w:val="24"/>
                <w:lang w:eastAsia="ru-RU"/>
              </w:rPr>
            </w:pPr>
            <w:r w:rsidRPr="0017475C">
              <w:rPr>
                <w:rFonts w:ascii="Times New Roman" w:hAnsi="Times New Roman"/>
                <w:color w:val="000000"/>
                <w:sz w:val="24"/>
                <w:szCs w:val="24"/>
                <w:lang w:eastAsia="ru-RU"/>
              </w:rPr>
              <w:t>Зам. генерального директора</w:t>
            </w:r>
          </w:p>
        </w:tc>
        <w:tc>
          <w:tcPr>
            <w:tcW w:w="4536" w:type="dxa"/>
          </w:tcPr>
          <w:p w:rsidR="00467446" w:rsidRPr="0017475C" w:rsidRDefault="00467446" w:rsidP="001605AF">
            <w:pPr>
              <w:suppressAutoHyphens/>
              <w:spacing w:after="0" w:line="240" w:lineRule="auto"/>
              <w:jc w:val="right"/>
              <w:rPr>
                <w:rFonts w:ascii="Times New Roman" w:hAnsi="Times New Roman"/>
                <w:color w:val="000000"/>
                <w:sz w:val="24"/>
                <w:szCs w:val="24"/>
                <w:lang w:eastAsia="ru-RU"/>
              </w:rPr>
            </w:pPr>
          </w:p>
          <w:p w:rsidR="00467446" w:rsidRPr="0017475C" w:rsidRDefault="00467446" w:rsidP="001605AF">
            <w:pPr>
              <w:suppressAutoHyphens/>
              <w:spacing w:after="0" w:line="240" w:lineRule="auto"/>
              <w:jc w:val="right"/>
              <w:rPr>
                <w:rFonts w:ascii="Times New Roman" w:hAnsi="Times New Roman"/>
                <w:color w:val="000000"/>
                <w:sz w:val="24"/>
                <w:szCs w:val="24"/>
                <w:lang w:eastAsia="ru-RU"/>
              </w:rPr>
            </w:pPr>
          </w:p>
          <w:p w:rsidR="00467446" w:rsidRPr="0017475C" w:rsidRDefault="00467446" w:rsidP="001605AF">
            <w:pPr>
              <w:suppressAutoHyphens/>
              <w:spacing w:after="0" w:line="240" w:lineRule="auto"/>
              <w:jc w:val="right"/>
              <w:rPr>
                <w:rFonts w:ascii="Times New Roman" w:hAnsi="Times New Roman"/>
                <w:color w:val="000000"/>
                <w:sz w:val="24"/>
                <w:szCs w:val="24"/>
                <w:lang w:eastAsia="ru-RU"/>
              </w:rPr>
            </w:pPr>
            <w:r w:rsidRPr="0017475C">
              <w:rPr>
                <w:rFonts w:ascii="Times New Roman" w:hAnsi="Times New Roman"/>
                <w:color w:val="000000"/>
                <w:sz w:val="24"/>
                <w:szCs w:val="24"/>
                <w:lang w:eastAsia="ru-RU"/>
              </w:rPr>
              <w:t xml:space="preserve"> ____________________Ю.В. Пермякова</w:t>
            </w:r>
          </w:p>
        </w:tc>
      </w:tr>
    </w:tbl>
    <w:p w:rsidR="00467446" w:rsidRPr="0017475C" w:rsidRDefault="00467446" w:rsidP="001605AF">
      <w:pPr>
        <w:suppressAutoHyphens/>
        <w:spacing w:after="0" w:line="360" w:lineRule="auto"/>
        <w:ind w:left="1134" w:firstLine="720"/>
        <w:jc w:val="both"/>
        <w:rPr>
          <w:rFonts w:ascii="Arial" w:hAnsi="Arial"/>
          <w:color w:val="000000"/>
          <w:sz w:val="24"/>
          <w:szCs w:val="20"/>
          <w:lang w:eastAsia="ru-RU"/>
        </w:rPr>
      </w:pPr>
    </w:p>
    <w:p w:rsidR="00467446" w:rsidRPr="0017475C" w:rsidRDefault="00467446" w:rsidP="001605AF">
      <w:pPr>
        <w:suppressAutoHyphens/>
        <w:spacing w:after="0" w:line="360" w:lineRule="auto"/>
        <w:ind w:left="1134" w:firstLine="720"/>
        <w:jc w:val="both"/>
        <w:rPr>
          <w:rFonts w:ascii="Arial" w:hAnsi="Arial"/>
          <w:color w:val="000000"/>
          <w:sz w:val="24"/>
          <w:szCs w:val="20"/>
          <w:lang w:eastAsia="ru-RU"/>
        </w:rPr>
      </w:pPr>
    </w:p>
    <w:p w:rsidR="00467446" w:rsidRPr="0017475C" w:rsidRDefault="00467446" w:rsidP="001605AF">
      <w:pPr>
        <w:suppressAutoHyphens/>
        <w:spacing w:after="0" w:line="360" w:lineRule="auto"/>
        <w:ind w:left="1134" w:firstLine="720"/>
        <w:jc w:val="both"/>
        <w:rPr>
          <w:rFonts w:ascii="Arial" w:hAnsi="Arial"/>
          <w:color w:val="000000"/>
          <w:sz w:val="24"/>
          <w:szCs w:val="20"/>
          <w:lang w:eastAsia="ru-RU"/>
        </w:rPr>
      </w:pPr>
    </w:p>
    <w:p w:rsidR="00467446" w:rsidRPr="0017475C" w:rsidRDefault="00467446" w:rsidP="001605AF">
      <w:pPr>
        <w:suppressAutoHyphens/>
        <w:spacing w:after="0" w:line="360" w:lineRule="auto"/>
        <w:ind w:left="1134" w:firstLine="720"/>
        <w:jc w:val="both"/>
        <w:rPr>
          <w:rFonts w:ascii="Arial" w:hAnsi="Arial"/>
          <w:color w:val="000000"/>
          <w:sz w:val="24"/>
          <w:szCs w:val="20"/>
          <w:lang w:eastAsia="ru-RU"/>
        </w:rPr>
      </w:pPr>
      <w:r>
        <w:rPr>
          <w:noProof/>
          <w:lang w:eastAsia="ru-RU"/>
        </w:rPr>
        <w:pict>
          <v:shape id="Надпись 21" o:spid="_x0000_s1035" type="#_x0000_t202" style="position:absolute;left:0;text-align:left;margin-left:209.55pt;margin-top:-.45pt;width:128.6pt;height:148.5pt;z-index:251654656;visibility:visible;mso-wrap-distance-top:3.6pt;mso-wrap-distance-bottom: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" stroked="f">
            <v:textbox style="mso-fit-shape-to-text:t">
              <w:txbxContent>
                <w:p w:rsidR="00467446" w:rsidRPr="001605AF" w:rsidRDefault="00467446" w:rsidP="001605AF">
                  <w:pPr>
                    <w:spacing w:after="0" w:line="240" w:lineRule="auto"/>
                    <w:jc w:val="center"/>
                    <w:rPr>
                      <w:rFonts w:ascii="Times New Roman" w:hAnsi="Times New Roman"/>
                      <w:sz w:val="24"/>
                      <w:szCs w:val="24"/>
                    </w:rPr>
                  </w:pPr>
                  <w:r w:rsidRPr="001605AF">
                    <w:rPr>
                      <w:rFonts w:ascii="Times New Roman" w:hAnsi="Times New Roman"/>
                      <w:sz w:val="24"/>
                      <w:szCs w:val="24"/>
                    </w:rPr>
                    <w:t xml:space="preserve">Владивосток </w:t>
                  </w:r>
                </w:p>
                <w:p w:rsidR="00467446" w:rsidRPr="001605AF" w:rsidRDefault="00467446" w:rsidP="001605AF">
                  <w:pPr>
                    <w:spacing w:after="0" w:line="240" w:lineRule="auto"/>
                    <w:jc w:val="center"/>
                    <w:rPr>
                      <w:rFonts w:ascii="Times New Roman" w:hAnsi="Times New Roman"/>
                      <w:sz w:val="24"/>
                      <w:szCs w:val="24"/>
                    </w:rPr>
                  </w:pPr>
                  <w:r w:rsidRPr="001605AF">
                    <w:rPr>
                      <w:rFonts w:ascii="Times New Roman" w:hAnsi="Times New Roman"/>
                      <w:sz w:val="24"/>
                      <w:szCs w:val="24"/>
                    </w:rPr>
                    <w:t>2018г.</w:t>
                  </w:r>
                </w:p>
              </w:txbxContent>
            </v:textbox>
            <w10:wrap type="square"/>
          </v:shape>
        </w:pict>
      </w:r>
    </w:p>
    <w:p w:rsidR="00467446" w:rsidRPr="0017475C" w:rsidRDefault="00467446" w:rsidP="001605AF">
      <w:pPr>
        <w:suppressAutoHyphens/>
        <w:spacing w:after="0" w:line="360" w:lineRule="auto"/>
        <w:ind w:left="1134" w:firstLine="720"/>
        <w:jc w:val="both"/>
        <w:rPr>
          <w:rFonts w:ascii="Arial" w:hAnsi="Arial"/>
          <w:color w:val="000000"/>
          <w:sz w:val="24"/>
          <w:szCs w:val="20"/>
          <w:lang w:eastAsia="ru-RU"/>
        </w:rPr>
      </w:pPr>
    </w:p>
    <w:p w:rsidR="00467446" w:rsidRPr="0017475C" w:rsidRDefault="00467446" w:rsidP="00082C96">
      <w:pPr>
        <w:spacing w:after="0"/>
        <w:ind w:firstLine="720"/>
        <w:jc w:val="center"/>
        <w:rPr>
          <w:rFonts w:ascii="Arial" w:hAnsi="Arial" w:cs="Arial"/>
          <w:b/>
          <w:color w:val="000000"/>
          <w:sz w:val="24"/>
          <w:szCs w:val="24"/>
          <w:lang w:eastAsia="ru-RU"/>
        </w:rPr>
      </w:pPr>
      <w:r w:rsidRPr="0017475C">
        <w:rPr>
          <w:rFonts w:ascii="Arial" w:hAnsi="Arial" w:cs="Arial"/>
          <w:b/>
          <w:color w:val="000000"/>
          <w:sz w:val="24"/>
          <w:szCs w:val="24"/>
          <w:lang w:eastAsia="ru-RU"/>
        </w:rPr>
        <w:t>Содержание.</w:t>
      </w:r>
      <w:r w:rsidRPr="0017475C">
        <w:rPr>
          <w:rFonts w:ascii="Arial" w:hAnsi="Arial" w:cs="Arial"/>
          <w:color w:val="000000"/>
          <w:sz w:val="20"/>
          <w:szCs w:val="20"/>
          <w:lang w:eastAsia="ru-RU"/>
        </w:rPr>
        <w:t xml:space="preserve">                           </w:t>
      </w:r>
    </w:p>
    <w:p w:rsidR="00467446" w:rsidRPr="0017475C" w:rsidRDefault="00467446" w:rsidP="00082C96">
      <w:pPr>
        <w:spacing w:after="0" w:line="240" w:lineRule="auto"/>
        <w:jc w:val="right"/>
        <w:rPr>
          <w:rFonts w:ascii="Arial" w:hAnsi="Arial" w:cs="Arial"/>
          <w:color w:val="000000"/>
          <w:sz w:val="20"/>
          <w:szCs w:val="20"/>
          <w:lang w:eastAsia="ru-RU"/>
        </w:rPr>
      </w:pPr>
      <w:r w:rsidRPr="0017475C">
        <w:rPr>
          <w:rFonts w:ascii="Arial" w:hAnsi="Arial" w:cs="Arial"/>
          <w:color w:val="000000"/>
          <w:sz w:val="20"/>
          <w:szCs w:val="20"/>
          <w:lang w:eastAsia="ru-RU"/>
        </w:rPr>
        <w:t xml:space="preserve">                                                                                                                                                  Стр.</w:t>
      </w:r>
    </w:p>
    <w:p w:rsidR="00467446" w:rsidRPr="0017475C" w:rsidRDefault="00467446" w:rsidP="00082C96">
      <w:pPr>
        <w:spacing w:after="0" w:line="240" w:lineRule="auto"/>
        <w:jc w:val="right"/>
        <w:rPr>
          <w:rFonts w:ascii="Arial" w:hAnsi="Arial" w:cs="Arial"/>
          <w:color w:val="000000"/>
          <w:sz w:val="20"/>
          <w:szCs w:val="20"/>
          <w:lang w:eastAsia="ru-RU"/>
        </w:rPr>
      </w:pPr>
    </w:p>
    <w:tbl>
      <w:tblPr>
        <w:tblW w:w="9444" w:type="dxa"/>
        <w:jc w:val="right"/>
        <w:tblLayout w:type="fixed"/>
        <w:tblLook w:val="00A0"/>
      </w:tblPr>
      <w:tblGrid>
        <w:gridCol w:w="562"/>
        <w:gridCol w:w="34"/>
        <w:gridCol w:w="8139"/>
        <w:gridCol w:w="709"/>
      </w:tblGrid>
      <w:tr w:rsidR="00467446" w:rsidRPr="0017475C" w:rsidTr="0011790D">
        <w:trPr>
          <w:jc w:val="right"/>
        </w:trPr>
        <w:tc>
          <w:tcPr>
            <w:tcW w:w="8735" w:type="dxa"/>
            <w:gridSpan w:val="3"/>
            <w:shd w:val="clear" w:color="auto" w:fill="D9D9D9"/>
          </w:tcPr>
          <w:p w:rsidR="00467446" w:rsidRPr="0017475C" w:rsidRDefault="00467446" w:rsidP="002449F3">
            <w:pPr>
              <w:spacing w:before="120" w:after="120" w:line="240" w:lineRule="auto"/>
              <w:rPr>
                <w:rFonts w:ascii="Arial" w:hAnsi="Arial" w:cs="Arial"/>
                <w:color w:val="000000"/>
                <w:sz w:val="28"/>
                <w:szCs w:val="28"/>
              </w:rPr>
            </w:pPr>
            <w:r w:rsidRPr="0017475C">
              <w:rPr>
                <w:rFonts w:ascii="Arial" w:hAnsi="Arial" w:cs="Arial"/>
                <w:b/>
                <w:color w:val="000000"/>
                <w:sz w:val="28"/>
                <w:szCs w:val="28"/>
              </w:rPr>
              <w:t>Том 1. Общие сведения о проекте</w:t>
            </w:r>
            <w:r w:rsidRPr="0017475C">
              <w:rPr>
                <w:rFonts w:ascii="Arial" w:hAnsi="Arial" w:cs="Arial"/>
                <w:color w:val="000000"/>
                <w:sz w:val="28"/>
                <w:szCs w:val="28"/>
              </w:rPr>
              <w:t>…………………………………..</w:t>
            </w:r>
          </w:p>
        </w:tc>
        <w:tc>
          <w:tcPr>
            <w:tcW w:w="709" w:type="dxa"/>
            <w:shd w:val="clear" w:color="auto" w:fill="D9D9D9"/>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4</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1.</w:t>
            </w: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Введение………………………………………………………………………….</w:t>
            </w:r>
          </w:p>
        </w:tc>
        <w:tc>
          <w:tcPr>
            <w:tcW w:w="70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4</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1.1. Сведения о Заказчике и Исполнителе работ………………………….</w:t>
            </w:r>
          </w:p>
        </w:tc>
        <w:tc>
          <w:tcPr>
            <w:tcW w:w="70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5</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1.2. Цели и задачи оценки воздействия на окружающую среду………...</w:t>
            </w:r>
          </w:p>
        </w:tc>
        <w:tc>
          <w:tcPr>
            <w:tcW w:w="70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6</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 xml:space="preserve">1.3. Общие принципы проведения оценки воздействия </w:t>
            </w:r>
          </w:p>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 xml:space="preserve">       на окружающую среду……………………………………………………..</w:t>
            </w:r>
          </w:p>
        </w:tc>
        <w:tc>
          <w:tcPr>
            <w:tcW w:w="709" w:type="dxa"/>
          </w:tcPr>
          <w:p w:rsidR="00467446" w:rsidRPr="0017475C" w:rsidRDefault="00467446" w:rsidP="002449F3">
            <w:pPr>
              <w:spacing w:after="0" w:line="240" w:lineRule="auto"/>
              <w:rPr>
                <w:rFonts w:ascii="Arial" w:hAnsi="Arial" w:cs="Arial"/>
                <w:color w:val="000000"/>
                <w:sz w:val="24"/>
                <w:szCs w:val="24"/>
              </w:rPr>
            </w:pPr>
          </w:p>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7</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2.</w:t>
            </w: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Название объекта инвестиционного проектирования и планируемое место его реализации…………………………………………………………..</w:t>
            </w:r>
          </w:p>
        </w:tc>
        <w:tc>
          <w:tcPr>
            <w:tcW w:w="709" w:type="dxa"/>
          </w:tcPr>
          <w:p w:rsidR="00467446" w:rsidRPr="0017475C" w:rsidRDefault="00467446" w:rsidP="002449F3">
            <w:pPr>
              <w:spacing w:after="0" w:line="240" w:lineRule="auto"/>
              <w:rPr>
                <w:rFonts w:ascii="Arial" w:hAnsi="Arial" w:cs="Arial"/>
                <w:color w:val="000000"/>
                <w:sz w:val="24"/>
                <w:szCs w:val="24"/>
              </w:rPr>
            </w:pPr>
          </w:p>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9</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3.</w:t>
            </w: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Характеристика типа обосновывающей документации…………………..</w:t>
            </w:r>
          </w:p>
        </w:tc>
        <w:tc>
          <w:tcPr>
            <w:tcW w:w="70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10</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4.</w:t>
            </w: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Краткие сведения о проектируемом объекте……………………………….</w:t>
            </w:r>
          </w:p>
        </w:tc>
        <w:tc>
          <w:tcPr>
            <w:tcW w:w="70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11</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5.</w:t>
            </w: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Описание альтернативных вариантов, включая «нулевой» вариант (отказ от строительства)……………………………………………………….</w:t>
            </w:r>
          </w:p>
        </w:tc>
        <w:tc>
          <w:tcPr>
            <w:tcW w:w="709" w:type="dxa"/>
          </w:tcPr>
          <w:p w:rsidR="00467446" w:rsidRPr="0017475C" w:rsidRDefault="00467446" w:rsidP="002449F3">
            <w:pPr>
              <w:spacing w:after="0" w:line="240" w:lineRule="auto"/>
              <w:rPr>
                <w:rFonts w:ascii="Arial" w:hAnsi="Arial" w:cs="Arial"/>
                <w:color w:val="000000"/>
                <w:sz w:val="24"/>
                <w:szCs w:val="24"/>
              </w:rPr>
            </w:pPr>
          </w:p>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14</w:t>
            </w:r>
          </w:p>
        </w:tc>
      </w:tr>
      <w:tr w:rsidR="00467446" w:rsidRPr="0017475C" w:rsidTr="0011790D">
        <w:trPr>
          <w:jc w:val="right"/>
        </w:trPr>
        <w:tc>
          <w:tcPr>
            <w:tcW w:w="8735" w:type="dxa"/>
            <w:gridSpan w:val="3"/>
            <w:shd w:val="clear" w:color="auto" w:fill="D9D9D9"/>
          </w:tcPr>
          <w:p w:rsidR="00467446" w:rsidRPr="0017475C" w:rsidRDefault="00467446" w:rsidP="002449F3">
            <w:pPr>
              <w:spacing w:before="120" w:after="0" w:line="240" w:lineRule="auto"/>
              <w:rPr>
                <w:rFonts w:ascii="Arial" w:hAnsi="Arial" w:cs="Arial"/>
                <w:b/>
                <w:color w:val="000000"/>
                <w:sz w:val="28"/>
                <w:szCs w:val="28"/>
              </w:rPr>
            </w:pPr>
            <w:r w:rsidRPr="0017475C">
              <w:rPr>
                <w:rFonts w:ascii="Arial" w:hAnsi="Arial" w:cs="Arial"/>
                <w:b/>
                <w:color w:val="000000"/>
                <w:sz w:val="28"/>
                <w:szCs w:val="28"/>
              </w:rPr>
              <w:t xml:space="preserve">Том 2. Анализ требований российского и международного  </w:t>
            </w:r>
          </w:p>
          <w:p w:rsidR="00467446" w:rsidRPr="0017475C" w:rsidRDefault="00467446" w:rsidP="002449F3">
            <w:pPr>
              <w:spacing w:after="0" w:line="240" w:lineRule="auto"/>
              <w:rPr>
                <w:rFonts w:ascii="Arial" w:hAnsi="Arial" w:cs="Arial"/>
                <w:b/>
                <w:color w:val="000000"/>
                <w:sz w:val="28"/>
                <w:szCs w:val="28"/>
              </w:rPr>
            </w:pPr>
            <w:r w:rsidRPr="0017475C">
              <w:rPr>
                <w:rFonts w:ascii="Arial" w:hAnsi="Arial" w:cs="Arial"/>
                <w:b/>
                <w:color w:val="000000"/>
                <w:sz w:val="28"/>
                <w:szCs w:val="28"/>
              </w:rPr>
              <w:t xml:space="preserve">            законодательства в области охраны окружающей  </w:t>
            </w:r>
          </w:p>
          <w:p w:rsidR="00467446" w:rsidRPr="0017475C" w:rsidRDefault="00467446" w:rsidP="002449F3">
            <w:pPr>
              <w:spacing w:after="120" w:line="240" w:lineRule="auto"/>
              <w:rPr>
                <w:rFonts w:ascii="Arial" w:hAnsi="Arial" w:cs="Arial"/>
                <w:color w:val="000000"/>
                <w:sz w:val="28"/>
                <w:szCs w:val="28"/>
              </w:rPr>
            </w:pPr>
            <w:r w:rsidRPr="0017475C">
              <w:rPr>
                <w:rFonts w:ascii="Arial" w:hAnsi="Arial" w:cs="Arial"/>
                <w:b/>
                <w:color w:val="000000"/>
                <w:sz w:val="28"/>
                <w:szCs w:val="28"/>
              </w:rPr>
              <w:t xml:space="preserve">            среды и использования     природных ресурсов</w:t>
            </w:r>
            <w:r w:rsidRPr="0017475C">
              <w:rPr>
                <w:rFonts w:ascii="Arial" w:hAnsi="Arial" w:cs="Arial"/>
                <w:color w:val="000000"/>
                <w:sz w:val="28"/>
                <w:szCs w:val="28"/>
              </w:rPr>
              <w:t>……...</w:t>
            </w:r>
          </w:p>
        </w:tc>
        <w:tc>
          <w:tcPr>
            <w:tcW w:w="709" w:type="dxa"/>
            <w:shd w:val="clear" w:color="auto" w:fill="D9D9D9"/>
          </w:tcPr>
          <w:p w:rsidR="00467446" w:rsidRPr="0017475C" w:rsidRDefault="00467446" w:rsidP="002449F3">
            <w:pPr>
              <w:spacing w:after="0" w:line="240" w:lineRule="auto"/>
              <w:rPr>
                <w:rFonts w:ascii="Arial" w:hAnsi="Arial" w:cs="Arial"/>
                <w:color w:val="000000"/>
                <w:sz w:val="24"/>
                <w:szCs w:val="24"/>
              </w:rPr>
            </w:pPr>
          </w:p>
          <w:p w:rsidR="00467446" w:rsidRPr="0017475C" w:rsidRDefault="00467446" w:rsidP="002449F3">
            <w:pPr>
              <w:spacing w:after="120" w:line="240" w:lineRule="auto"/>
              <w:rPr>
                <w:rFonts w:ascii="Arial" w:hAnsi="Arial" w:cs="Arial"/>
                <w:color w:val="000000"/>
                <w:sz w:val="24"/>
                <w:szCs w:val="24"/>
              </w:rPr>
            </w:pPr>
          </w:p>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16</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1.</w:t>
            </w: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Основы государственной политики в области экологического развития Российской Федерации……………………………………………..</w:t>
            </w:r>
          </w:p>
        </w:tc>
        <w:tc>
          <w:tcPr>
            <w:tcW w:w="709" w:type="dxa"/>
          </w:tcPr>
          <w:p w:rsidR="00467446" w:rsidRPr="0017475C" w:rsidRDefault="00467446" w:rsidP="002449F3">
            <w:pPr>
              <w:spacing w:after="0" w:line="240" w:lineRule="auto"/>
              <w:rPr>
                <w:rFonts w:ascii="Arial" w:hAnsi="Arial" w:cs="Arial"/>
                <w:color w:val="000000"/>
                <w:sz w:val="24"/>
                <w:szCs w:val="24"/>
              </w:rPr>
            </w:pPr>
          </w:p>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16</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1.1. Цели, принципы и задачи государственной политики в области экологического развития……………………………………………………….</w:t>
            </w:r>
          </w:p>
        </w:tc>
        <w:tc>
          <w:tcPr>
            <w:tcW w:w="709" w:type="dxa"/>
          </w:tcPr>
          <w:p w:rsidR="00467446" w:rsidRPr="0017475C" w:rsidRDefault="00467446" w:rsidP="002449F3">
            <w:pPr>
              <w:spacing w:after="0" w:line="240" w:lineRule="auto"/>
              <w:rPr>
                <w:rFonts w:ascii="Arial" w:hAnsi="Arial" w:cs="Arial"/>
                <w:color w:val="000000"/>
                <w:sz w:val="24"/>
                <w:szCs w:val="24"/>
              </w:rPr>
            </w:pPr>
          </w:p>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16</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1.2. Основные механизмы реализации государственной политики в области экологического развития…………………………………………….</w:t>
            </w:r>
          </w:p>
        </w:tc>
        <w:tc>
          <w:tcPr>
            <w:tcW w:w="709" w:type="dxa"/>
          </w:tcPr>
          <w:p w:rsidR="00467446" w:rsidRPr="0017475C" w:rsidRDefault="00467446" w:rsidP="002449F3">
            <w:pPr>
              <w:spacing w:after="0" w:line="240" w:lineRule="auto"/>
              <w:rPr>
                <w:rFonts w:ascii="Arial" w:hAnsi="Arial" w:cs="Arial"/>
                <w:color w:val="000000"/>
                <w:sz w:val="24"/>
                <w:szCs w:val="24"/>
              </w:rPr>
            </w:pPr>
          </w:p>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19</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2.</w:t>
            </w: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 xml:space="preserve">Целевые государственные Программы и Стратегии Российской </w:t>
            </w:r>
          </w:p>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Федерации в области охраны окружающей среды………………………..</w:t>
            </w:r>
          </w:p>
        </w:tc>
        <w:tc>
          <w:tcPr>
            <w:tcW w:w="709" w:type="dxa"/>
          </w:tcPr>
          <w:p w:rsidR="00467446" w:rsidRPr="0017475C" w:rsidRDefault="00467446" w:rsidP="002449F3">
            <w:pPr>
              <w:spacing w:after="0" w:line="240" w:lineRule="auto"/>
              <w:rPr>
                <w:rFonts w:ascii="Arial" w:hAnsi="Arial" w:cs="Arial"/>
                <w:color w:val="000000"/>
                <w:sz w:val="24"/>
                <w:szCs w:val="24"/>
              </w:rPr>
            </w:pPr>
          </w:p>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21</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2.1. Государственная Программа Российской Федерации "Охрана окружающей среды" на 2012 - 2020 годы" утверждена Постановлением Правительства РФ от 15.04.2014 N 326 (ред. от 30.03.2018)……………………………………………………………………….</w:t>
            </w:r>
          </w:p>
        </w:tc>
        <w:tc>
          <w:tcPr>
            <w:tcW w:w="709" w:type="dxa"/>
          </w:tcPr>
          <w:p w:rsidR="00467446" w:rsidRPr="0017475C" w:rsidRDefault="00467446" w:rsidP="002449F3">
            <w:pPr>
              <w:spacing w:after="0" w:line="240" w:lineRule="auto"/>
              <w:rPr>
                <w:rFonts w:ascii="Arial" w:hAnsi="Arial" w:cs="Arial"/>
                <w:color w:val="000000"/>
                <w:sz w:val="24"/>
                <w:szCs w:val="24"/>
              </w:rPr>
            </w:pPr>
          </w:p>
          <w:p w:rsidR="00467446" w:rsidRPr="0017475C" w:rsidRDefault="00467446" w:rsidP="002449F3">
            <w:pPr>
              <w:spacing w:after="0" w:line="240" w:lineRule="auto"/>
              <w:rPr>
                <w:rFonts w:ascii="Arial" w:hAnsi="Arial" w:cs="Arial"/>
                <w:color w:val="000000"/>
                <w:sz w:val="24"/>
                <w:szCs w:val="24"/>
              </w:rPr>
            </w:pPr>
          </w:p>
          <w:p w:rsidR="00467446" w:rsidRPr="0017475C" w:rsidRDefault="00467446" w:rsidP="002449F3">
            <w:pPr>
              <w:spacing w:after="0" w:line="240" w:lineRule="auto"/>
              <w:rPr>
                <w:rFonts w:ascii="Arial" w:hAnsi="Arial" w:cs="Arial"/>
                <w:color w:val="000000"/>
                <w:sz w:val="24"/>
                <w:szCs w:val="24"/>
              </w:rPr>
            </w:pPr>
          </w:p>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21</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2.1.1. Цели задачи государственной Программы………………………….</w:t>
            </w:r>
          </w:p>
        </w:tc>
        <w:tc>
          <w:tcPr>
            <w:tcW w:w="70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21</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2.1.2. Цели и задачи Подпрограмм, входящих в Программу…………….</w:t>
            </w:r>
          </w:p>
        </w:tc>
        <w:tc>
          <w:tcPr>
            <w:tcW w:w="70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23</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 xml:space="preserve">2.2. Государственная программа Российской Федерации </w:t>
            </w:r>
          </w:p>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«Воспроизводство и использование природных ресурсов»……………..</w:t>
            </w:r>
          </w:p>
        </w:tc>
        <w:tc>
          <w:tcPr>
            <w:tcW w:w="709" w:type="dxa"/>
          </w:tcPr>
          <w:p w:rsidR="00467446" w:rsidRPr="0017475C" w:rsidRDefault="00467446" w:rsidP="002449F3">
            <w:pPr>
              <w:spacing w:after="0" w:line="240" w:lineRule="auto"/>
              <w:rPr>
                <w:rFonts w:ascii="Arial" w:hAnsi="Arial" w:cs="Arial"/>
                <w:color w:val="000000"/>
                <w:sz w:val="24"/>
                <w:szCs w:val="24"/>
              </w:rPr>
            </w:pPr>
          </w:p>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26</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2.2.1. Цели и задачи Государственной Программы……………………….</w:t>
            </w:r>
          </w:p>
        </w:tc>
        <w:tc>
          <w:tcPr>
            <w:tcW w:w="70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27</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2.2.2. Цели и задачи Подпрограмм, входящих в Программу…………….</w:t>
            </w:r>
          </w:p>
        </w:tc>
        <w:tc>
          <w:tcPr>
            <w:tcW w:w="70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27</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2.3. Стратегия развития промышленности по обработке, утилизации и обезвреживанию отходов производства и потребления на период до 2030 года………………………………………………………………………….</w:t>
            </w:r>
          </w:p>
        </w:tc>
        <w:tc>
          <w:tcPr>
            <w:tcW w:w="709" w:type="dxa"/>
          </w:tcPr>
          <w:p w:rsidR="00467446" w:rsidRPr="0017475C" w:rsidRDefault="00467446" w:rsidP="002449F3">
            <w:pPr>
              <w:spacing w:after="0" w:line="240" w:lineRule="auto"/>
              <w:rPr>
                <w:rFonts w:ascii="Arial" w:hAnsi="Arial" w:cs="Arial"/>
                <w:color w:val="000000"/>
                <w:sz w:val="24"/>
                <w:szCs w:val="24"/>
              </w:rPr>
            </w:pPr>
          </w:p>
          <w:p w:rsidR="00467446" w:rsidRPr="0017475C" w:rsidRDefault="00467446" w:rsidP="002449F3">
            <w:pPr>
              <w:spacing w:after="0" w:line="240" w:lineRule="auto"/>
              <w:rPr>
                <w:rFonts w:ascii="Arial" w:hAnsi="Arial" w:cs="Arial"/>
                <w:color w:val="000000"/>
                <w:sz w:val="24"/>
                <w:szCs w:val="24"/>
              </w:rPr>
            </w:pPr>
          </w:p>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29</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2.3.1. Цели задачи Стратегии…………………………………………………</w:t>
            </w:r>
          </w:p>
        </w:tc>
        <w:tc>
          <w:tcPr>
            <w:tcW w:w="70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29</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 xml:space="preserve">2.4. Стратегия сохранения редких и находящихся под угрозой </w:t>
            </w:r>
          </w:p>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исчезновения видов животных, растений и грибов в Российской Федерации на период до 2030 года………………………………………….</w:t>
            </w:r>
          </w:p>
        </w:tc>
        <w:tc>
          <w:tcPr>
            <w:tcW w:w="709" w:type="dxa"/>
          </w:tcPr>
          <w:p w:rsidR="00467446" w:rsidRPr="0017475C" w:rsidRDefault="00467446" w:rsidP="002449F3">
            <w:pPr>
              <w:spacing w:after="0" w:line="240" w:lineRule="auto"/>
              <w:rPr>
                <w:rFonts w:ascii="Arial" w:hAnsi="Arial" w:cs="Arial"/>
                <w:color w:val="000000"/>
                <w:sz w:val="24"/>
                <w:szCs w:val="24"/>
              </w:rPr>
            </w:pPr>
          </w:p>
          <w:p w:rsidR="00467446" w:rsidRPr="0017475C" w:rsidRDefault="00467446" w:rsidP="002449F3">
            <w:pPr>
              <w:spacing w:after="0" w:line="240" w:lineRule="auto"/>
              <w:rPr>
                <w:rFonts w:ascii="Arial" w:hAnsi="Arial" w:cs="Arial"/>
                <w:color w:val="000000"/>
                <w:sz w:val="24"/>
                <w:szCs w:val="24"/>
              </w:rPr>
            </w:pPr>
          </w:p>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32</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2.4.1. Основные принципы Стратегии……………………………………….</w:t>
            </w:r>
          </w:p>
        </w:tc>
        <w:tc>
          <w:tcPr>
            <w:tcW w:w="70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32</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2.4.2. Основные цели Стратегии……………………………………………..</w:t>
            </w:r>
          </w:p>
        </w:tc>
        <w:tc>
          <w:tcPr>
            <w:tcW w:w="70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32</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3.</w:t>
            </w: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Обзор применяемых нормативно-правовых требований в области охраны окружающей среды……………………………………………………</w:t>
            </w:r>
          </w:p>
        </w:tc>
        <w:tc>
          <w:tcPr>
            <w:tcW w:w="709" w:type="dxa"/>
          </w:tcPr>
          <w:p w:rsidR="00467446" w:rsidRPr="0017475C" w:rsidRDefault="00467446" w:rsidP="002449F3">
            <w:pPr>
              <w:spacing w:after="0" w:line="240" w:lineRule="auto"/>
              <w:rPr>
                <w:rFonts w:ascii="Arial" w:hAnsi="Arial" w:cs="Arial"/>
                <w:color w:val="000000"/>
                <w:sz w:val="24"/>
                <w:szCs w:val="24"/>
              </w:rPr>
            </w:pPr>
          </w:p>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35</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3.1. Общие требования в области охраны окружающей среды…………</w:t>
            </w:r>
          </w:p>
        </w:tc>
        <w:tc>
          <w:tcPr>
            <w:tcW w:w="70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35</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p>
        </w:tc>
        <w:tc>
          <w:tcPr>
            <w:tcW w:w="8139" w:type="dxa"/>
          </w:tcPr>
          <w:p w:rsidR="00467446" w:rsidRPr="0017475C" w:rsidRDefault="00467446" w:rsidP="002449F3">
            <w:pPr>
              <w:spacing w:after="0" w:line="240" w:lineRule="auto"/>
              <w:rPr>
                <w:rFonts w:ascii="Arial" w:hAnsi="Arial" w:cs="Arial"/>
                <w:color w:val="000000"/>
                <w:sz w:val="24"/>
                <w:szCs w:val="24"/>
              </w:rPr>
            </w:pPr>
          </w:p>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 xml:space="preserve">3.2. Законодательство Российской Федерации по компонентам </w:t>
            </w:r>
          </w:p>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окружающей среды……………………………………………………………...</w:t>
            </w:r>
          </w:p>
        </w:tc>
        <w:tc>
          <w:tcPr>
            <w:tcW w:w="709" w:type="dxa"/>
          </w:tcPr>
          <w:p w:rsidR="00467446" w:rsidRPr="0017475C" w:rsidRDefault="00467446" w:rsidP="002449F3">
            <w:pPr>
              <w:spacing w:after="0" w:line="240" w:lineRule="auto"/>
              <w:rPr>
                <w:rFonts w:ascii="Arial" w:hAnsi="Arial" w:cs="Arial"/>
                <w:color w:val="000000"/>
                <w:sz w:val="24"/>
                <w:szCs w:val="24"/>
              </w:rPr>
            </w:pPr>
          </w:p>
          <w:p w:rsidR="00467446" w:rsidRPr="0017475C" w:rsidRDefault="00467446" w:rsidP="002449F3">
            <w:pPr>
              <w:spacing w:after="0" w:line="240" w:lineRule="auto"/>
              <w:rPr>
                <w:rFonts w:ascii="Arial" w:hAnsi="Arial" w:cs="Arial"/>
                <w:color w:val="000000"/>
                <w:sz w:val="24"/>
                <w:szCs w:val="24"/>
              </w:rPr>
            </w:pPr>
          </w:p>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56</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3.2.1. Охрана и рациональное использование земельных ресурсов и недр………………………………………………………………………………..</w:t>
            </w:r>
          </w:p>
        </w:tc>
        <w:tc>
          <w:tcPr>
            <w:tcW w:w="709" w:type="dxa"/>
          </w:tcPr>
          <w:p w:rsidR="00467446" w:rsidRPr="0017475C" w:rsidRDefault="00467446" w:rsidP="002449F3">
            <w:pPr>
              <w:spacing w:after="0" w:line="240" w:lineRule="auto"/>
              <w:rPr>
                <w:rFonts w:ascii="Arial" w:hAnsi="Arial" w:cs="Arial"/>
                <w:color w:val="000000"/>
                <w:sz w:val="24"/>
                <w:szCs w:val="24"/>
              </w:rPr>
            </w:pPr>
          </w:p>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56</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3.2.2. Охрана атмосферного воздуха………………………………………..</w:t>
            </w:r>
          </w:p>
        </w:tc>
        <w:tc>
          <w:tcPr>
            <w:tcW w:w="70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59</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3.2.3. Охрана водных объектов……………………………………………….</w:t>
            </w:r>
          </w:p>
        </w:tc>
        <w:tc>
          <w:tcPr>
            <w:tcW w:w="70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61</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3.2.4. Охрана водных биологических ресурсов…………………………….</w:t>
            </w:r>
          </w:p>
        </w:tc>
        <w:tc>
          <w:tcPr>
            <w:tcW w:w="70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62</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3.2.5. Охрана объектов животного мира…………………………………….</w:t>
            </w:r>
          </w:p>
        </w:tc>
        <w:tc>
          <w:tcPr>
            <w:tcW w:w="70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65</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3.2.6. Охрана растительного мира……………………………………………</w:t>
            </w:r>
          </w:p>
        </w:tc>
        <w:tc>
          <w:tcPr>
            <w:tcW w:w="70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67</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3.2.7. Особо охраняемые природные территории…………………………</w:t>
            </w:r>
          </w:p>
        </w:tc>
        <w:tc>
          <w:tcPr>
            <w:tcW w:w="70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70</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3.2.8. Сохранение традиционного природопользования и поддержка малочисленных народов Севера и Дальнего Востока……………………</w:t>
            </w:r>
          </w:p>
        </w:tc>
        <w:tc>
          <w:tcPr>
            <w:tcW w:w="709" w:type="dxa"/>
          </w:tcPr>
          <w:p w:rsidR="00467446" w:rsidRPr="0017475C" w:rsidRDefault="00467446" w:rsidP="002449F3">
            <w:pPr>
              <w:spacing w:after="0" w:line="240" w:lineRule="auto"/>
              <w:rPr>
                <w:rFonts w:ascii="Arial" w:hAnsi="Arial" w:cs="Arial"/>
                <w:color w:val="000000"/>
                <w:sz w:val="24"/>
                <w:szCs w:val="24"/>
              </w:rPr>
            </w:pPr>
          </w:p>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70</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3.2.9. Обращение с отходами…………………………………………………</w:t>
            </w:r>
          </w:p>
        </w:tc>
        <w:tc>
          <w:tcPr>
            <w:tcW w:w="70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71</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3.2.10. Предупреждение и ликвидация разливов нефти и нефтепродуктов………………………………………………………………….</w:t>
            </w:r>
          </w:p>
        </w:tc>
        <w:tc>
          <w:tcPr>
            <w:tcW w:w="709" w:type="dxa"/>
          </w:tcPr>
          <w:p w:rsidR="00467446" w:rsidRPr="0017475C" w:rsidRDefault="00467446" w:rsidP="002449F3">
            <w:pPr>
              <w:spacing w:after="0" w:line="240" w:lineRule="auto"/>
              <w:rPr>
                <w:rFonts w:ascii="Arial" w:hAnsi="Arial" w:cs="Arial"/>
                <w:color w:val="000000"/>
                <w:sz w:val="24"/>
                <w:szCs w:val="24"/>
              </w:rPr>
            </w:pPr>
          </w:p>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75</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3.2.11. Организация производственного экологического контроля и локального экологического мониторинга……………………………………</w:t>
            </w:r>
          </w:p>
        </w:tc>
        <w:tc>
          <w:tcPr>
            <w:tcW w:w="709" w:type="dxa"/>
          </w:tcPr>
          <w:p w:rsidR="00467446" w:rsidRPr="0017475C" w:rsidRDefault="00467446" w:rsidP="002449F3">
            <w:pPr>
              <w:spacing w:after="0" w:line="240" w:lineRule="auto"/>
              <w:rPr>
                <w:rFonts w:ascii="Arial" w:hAnsi="Arial" w:cs="Arial"/>
                <w:color w:val="000000"/>
                <w:sz w:val="24"/>
                <w:szCs w:val="24"/>
              </w:rPr>
            </w:pPr>
          </w:p>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76</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4.</w:t>
            </w: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Законодательство Приморского края………………………………………..</w:t>
            </w:r>
          </w:p>
        </w:tc>
        <w:tc>
          <w:tcPr>
            <w:tcW w:w="70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78</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5.</w:t>
            </w: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Международные природоохранные требования и соглашения…………</w:t>
            </w:r>
          </w:p>
        </w:tc>
        <w:tc>
          <w:tcPr>
            <w:tcW w:w="70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84</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6.</w:t>
            </w: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Требования к материалам оценки воздействия на окружающую среду на соответствие законодательно-нормативным документам……………</w:t>
            </w:r>
          </w:p>
        </w:tc>
        <w:tc>
          <w:tcPr>
            <w:tcW w:w="709" w:type="dxa"/>
          </w:tcPr>
          <w:p w:rsidR="00467446" w:rsidRPr="0017475C" w:rsidRDefault="00467446" w:rsidP="002449F3">
            <w:pPr>
              <w:spacing w:after="0" w:line="240" w:lineRule="auto"/>
              <w:rPr>
                <w:rFonts w:ascii="Arial" w:hAnsi="Arial" w:cs="Arial"/>
                <w:color w:val="000000"/>
                <w:sz w:val="24"/>
                <w:szCs w:val="24"/>
              </w:rPr>
            </w:pPr>
          </w:p>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87</w:t>
            </w:r>
          </w:p>
        </w:tc>
      </w:tr>
      <w:tr w:rsidR="00467446" w:rsidRPr="0017475C" w:rsidTr="0011790D">
        <w:trPr>
          <w:jc w:val="right"/>
        </w:trPr>
        <w:tc>
          <w:tcPr>
            <w:tcW w:w="596" w:type="dxa"/>
            <w:gridSpan w:val="2"/>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7.</w:t>
            </w:r>
          </w:p>
        </w:tc>
        <w:tc>
          <w:tcPr>
            <w:tcW w:w="8139"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Информирование общественности о месте доступности материалов оценки воздействии на окружающую среду………………………………..</w:t>
            </w:r>
          </w:p>
        </w:tc>
        <w:tc>
          <w:tcPr>
            <w:tcW w:w="709" w:type="dxa"/>
          </w:tcPr>
          <w:p w:rsidR="00467446" w:rsidRPr="0017475C" w:rsidRDefault="00467446" w:rsidP="002449F3">
            <w:pPr>
              <w:spacing w:after="0" w:line="240" w:lineRule="auto"/>
              <w:rPr>
                <w:rFonts w:ascii="Arial" w:hAnsi="Arial" w:cs="Arial"/>
                <w:color w:val="000000"/>
                <w:sz w:val="24"/>
                <w:szCs w:val="24"/>
              </w:rPr>
            </w:pPr>
          </w:p>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88</w:t>
            </w:r>
          </w:p>
        </w:tc>
      </w:tr>
      <w:tr w:rsidR="00467446" w:rsidRPr="0017475C" w:rsidTr="0011790D">
        <w:trPr>
          <w:jc w:val="right"/>
        </w:trPr>
        <w:tc>
          <w:tcPr>
            <w:tcW w:w="8735" w:type="dxa"/>
            <w:gridSpan w:val="3"/>
            <w:shd w:val="clear" w:color="auto" w:fill="D9D9D9"/>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b/>
                <w:color w:val="000000"/>
                <w:sz w:val="24"/>
                <w:szCs w:val="24"/>
              </w:rPr>
              <w:t>ПРИЛОЖЕНИЯ к тому I</w:t>
            </w:r>
            <w:r w:rsidRPr="0017475C">
              <w:rPr>
                <w:rFonts w:ascii="Arial" w:hAnsi="Arial" w:cs="Arial"/>
                <w:color w:val="000000"/>
                <w:sz w:val="24"/>
                <w:szCs w:val="24"/>
              </w:rPr>
              <w:t>………………………………………………………………</w:t>
            </w:r>
          </w:p>
        </w:tc>
        <w:tc>
          <w:tcPr>
            <w:tcW w:w="709" w:type="dxa"/>
            <w:shd w:val="clear" w:color="auto" w:fill="D9D9D9"/>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89</w:t>
            </w:r>
          </w:p>
        </w:tc>
      </w:tr>
      <w:tr w:rsidR="00467446" w:rsidRPr="0017475C" w:rsidTr="0011790D">
        <w:trPr>
          <w:jc w:val="right"/>
        </w:trPr>
        <w:tc>
          <w:tcPr>
            <w:tcW w:w="562"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1.</w:t>
            </w:r>
          </w:p>
        </w:tc>
        <w:tc>
          <w:tcPr>
            <w:tcW w:w="8173" w:type="dxa"/>
            <w:gridSpan w:val="2"/>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Копия Свидетельства о допуске к определённому виду или видам работ (на 6 листах)………………………………………………………………</w:t>
            </w:r>
          </w:p>
        </w:tc>
        <w:tc>
          <w:tcPr>
            <w:tcW w:w="709" w:type="dxa"/>
          </w:tcPr>
          <w:p w:rsidR="00467446" w:rsidRPr="0017475C" w:rsidRDefault="00467446" w:rsidP="002449F3">
            <w:pPr>
              <w:spacing w:after="0" w:line="240" w:lineRule="auto"/>
              <w:rPr>
                <w:rFonts w:ascii="Arial" w:hAnsi="Arial" w:cs="Arial"/>
                <w:color w:val="000000"/>
                <w:sz w:val="24"/>
                <w:szCs w:val="24"/>
              </w:rPr>
            </w:pPr>
          </w:p>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90</w:t>
            </w:r>
          </w:p>
        </w:tc>
      </w:tr>
      <w:tr w:rsidR="00467446" w:rsidRPr="0017475C" w:rsidTr="0011790D">
        <w:trPr>
          <w:jc w:val="right"/>
        </w:trPr>
        <w:tc>
          <w:tcPr>
            <w:tcW w:w="562" w:type="dxa"/>
          </w:tcPr>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2.</w:t>
            </w:r>
          </w:p>
        </w:tc>
        <w:tc>
          <w:tcPr>
            <w:tcW w:w="8173" w:type="dxa"/>
            <w:gridSpan w:val="2"/>
          </w:tcPr>
          <w:p w:rsidR="00467446" w:rsidRPr="0017475C" w:rsidRDefault="00467446" w:rsidP="00CA51D3">
            <w:pPr>
              <w:spacing w:after="0" w:line="240" w:lineRule="auto"/>
              <w:rPr>
                <w:rFonts w:ascii="Arial" w:hAnsi="Arial" w:cs="Arial"/>
                <w:color w:val="000000"/>
                <w:sz w:val="24"/>
                <w:szCs w:val="24"/>
              </w:rPr>
            </w:pPr>
            <w:r w:rsidRPr="0017475C">
              <w:rPr>
                <w:rFonts w:ascii="Arial" w:hAnsi="Arial" w:cs="Arial"/>
                <w:color w:val="000000"/>
                <w:sz w:val="24"/>
                <w:szCs w:val="24"/>
              </w:rPr>
              <w:t>Техническое задание на выполнение проектно-изыскательских работ по рекультивации нарушенных земель на земельном участке на территории свалки твердых коммунальных отходов ……..…………….</w:t>
            </w:r>
          </w:p>
        </w:tc>
        <w:tc>
          <w:tcPr>
            <w:tcW w:w="709" w:type="dxa"/>
          </w:tcPr>
          <w:p w:rsidR="00467446" w:rsidRPr="0017475C" w:rsidRDefault="00467446" w:rsidP="002449F3">
            <w:pPr>
              <w:spacing w:after="0" w:line="240" w:lineRule="auto"/>
              <w:rPr>
                <w:rFonts w:ascii="Arial" w:hAnsi="Arial" w:cs="Arial"/>
                <w:color w:val="000000"/>
                <w:sz w:val="24"/>
                <w:szCs w:val="24"/>
              </w:rPr>
            </w:pPr>
          </w:p>
          <w:p w:rsidR="00467446" w:rsidRPr="0017475C" w:rsidRDefault="00467446" w:rsidP="002449F3">
            <w:pPr>
              <w:spacing w:after="0" w:line="240" w:lineRule="auto"/>
              <w:rPr>
                <w:rFonts w:ascii="Arial" w:hAnsi="Arial" w:cs="Arial"/>
                <w:color w:val="000000"/>
                <w:sz w:val="24"/>
                <w:szCs w:val="24"/>
              </w:rPr>
            </w:pPr>
          </w:p>
          <w:p w:rsidR="00467446" w:rsidRPr="0017475C" w:rsidRDefault="00467446" w:rsidP="002449F3">
            <w:pPr>
              <w:spacing w:after="0" w:line="240" w:lineRule="auto"/>
              <w:rPr>
                <w:rFonts w:ascii="Arial" w:hAnsi="Arial" w:cs="Arial"/>
                <w:color w:val="000000"/>
                <w:sz w:val="24"/>
                <w:szCs w:val="24"/>
              </w:rPr>
            </w:pPr>
            <w:r w:rsidRPr="0017475C">
              <w:rPr>
                <w:rFonts w:ascii="Arial" w:hAnsi="Arial" w:cs="Arial"/>
                <w:color w:val="000000"/>
                <w:sz w:val="24"/>
                <w:szCs w:val="24"/>
              </w:rPr>
              <w:t>96</w:t>
            </w:r>
          </w:p>
        </w:tc>
      </w:tr>
    </w:tbl>
    <w:p w:rsidR="00467446" w:rsidRPr="0017475C" w:rsidRDefault="00467446" w:rsidP="00082C96">
      <w:pPr>
        <w:suppressAutoHyphens/>
        <w:spacing w:after="0" w:line="360" w:lineRule="auto"/>
        <w:ind w:left="284"/>
        <w:rPr>
          <w:rFonts w:ascii="Times New Roman" w:hAnsi="Times New Roman"/>
          <w:color w:val="000000"/>
          <w:sz w:val="26"/>
          <w:szCs w:val="26"/>
        </w:rPr>
      </w:pPr>
    </w:p>
    <w:p w:rsidR="00467446" w:rsidRPr="0017475C" w:rsidRDefault="00467446" w:rsidP="00082C96">
      <w:pPr>
        <w:suppressAutoHyphens/>
        <w:spacing w:after="0" w:line="360" w:lineRule="auto"/>
        <w:ind w:left="284"/>
        <w:rPr>
          <w:rFonts w:ascii="Times New Roman" w:hAnsi="Times New Roman"/>
          <w:color w:val="000000"/>
          <w:sz w:val="26"/>
          <w:szCs w:val="26"/>
        </w:rPr>
      </w:pPr>
    </w:p>
    <w:p w:rsidR="00467446" w:rsidRPr="0017475C" w:rsidRDefault="00467446" w:rsidP="00082C96">
      <w:pPr>
        <w:suppressAutoHyphens/>
        <w:spacing w:after="0" w:line="360" w:lineRule="auto"/>
        <w:ind w:left="284"/>
        <w:rPr>
          <w:rFonts w:ascii="Times New Roman" w:hAnsi="Times New Roman"/>
          <w:color w:val="000000"/>
          <w:sz w:val="26"/>
          <w:szCs w:val="26"/>
        </w:rPr>
      </w:pPr>
    </w:p>
    <w:p w:rsidR="00467446" w:rsidRPr="0017475C" w:rsidRDefault="00467446" w:rsidP="00082C96">
      <w:pPr>
        <w:suppressAutoHyphens/>
        <w:spacing w:after="0" w:line="360" w:lineRule="auto"/>
        <w:ind w:left="284"/>
        <w:rPr>
          <w:rFonts w:ascii="Times New Roman" w:hAnsi="Times New Roman"/>
          <w:color w:val="000000"/>
          <w:sz w:val="26"/>
          <w:szCs w:val="26"/>
        </w:rPr>
      </w:pPr>
    </w:p>
    <w:p w:rsidR="00467446" w:rsidRPr="0017475C" w:rsidRDefault="00467446" w:rsidP="00082C96">
      <w:pPr>
        <w:suppressAutoHyphens/>
        <w:spacing w:after="0" w:line="360" w:lineRule="auto"/>
        <w:ind w:left="284"/>
        <w:rPr>
          <w:rFonts w:ascii="Times New Roman" w:hAnsi="Times New Roman"/>
          <w:color w:val="000000"/>
          <w:sz w:val="26"/>
          <w:szCs w:val="26"/>
        </w:rPr>
      </w:pPr>
    </w:p>
    <w:p w:rsidR="00467446" w:rsidRPr="0017475C" w:rsidRDefault="00467446" w:rsidP="00082C96">
      <w:pPr>
        <w:suppressAutoHyphens/>
        <w:spacing w:after="0" w:line="360" w:lineRule="auto"/>
        <w:ind w:left="284"/>
        <w:rPr>
          <w:rFonts w:ascii="Times New Roman" w:hAnsi="Times New Roman"/>
          <w:color w:val="000000"/>
          <w:sz w:val="26"/>
          <w:szCs w:val="26"/>
        </w:rPr>
      </w:pPr>
    </w:p>
    <w:p w:rsidR="00467446" w:rsidRPr="0017475C" w:rsidRDefault="00467446" w:rsidP="00082C96">
      <w:pPr>
        <w:suppressAutoHyphens/>
        <w:spacing w:after="0" w:line="360" w:lineRule="auto"/>
        <w:ind w:left="284"/>
        <w:rPr>
          <w:rFonts w:ascii="Times New Roman" w:hAnsi="Times New Roman"/>
          <w:color w:val="000000"/>
          <w:sz w:val="26"/>
          <w:szCs w:val="26"/>
        </w:rPr>
      </w:pPr>
    </w:p>
    <w:p w:rsidR="00467446" w:rsidRPr="0017475C" w:rsidRDefault="00467446" w:rsidP="00082C96">
      <w:pPr>
        <w:suppressAutoHyphens/>
        <w:spacing w:after="0" w:line="360" w:lineRule="auto"/>
        <w:ind w:left="284"/>
        <w:rPr>
          <w:rFonts w:ascii="Times New Roman" w:hAnsi="Times New Roman"/>
          <w:color w:val="000000"/>
          <w:sz w:val="26"/>
          <w:szCs w:val="26"/>
        </w:rPr>
      </w:pPr>
    </w:p>
    <w:p w:rsidR="00467446" w:rsidRPr="0017475C" w:rsidRDefault="00467446" w:rsidP="00082C96">
      <w:pPr>
        <w:suppressAutoHyphens/>
        <w:spacing w:after="0" w:line="360" w:lineRule="auto"/>
        <w:ind w:left="284"/>
        <w:rPr>
          <w:rFonts w:ascii="Times New Roman" w:hAnsi="Times New Roman"/>
          <w:color w:val="000000"/>
          <w:sz w:val="26"/>
          <w:szCs w:val="26"/>
        </w:rPr>
      </w:pPr>
    </w:p>
    <w:p w:rsidR="00467446" w:rsidRPr="0017475C" w:rsidRDefault="00467446" w:rsidP="00082C96">
      <w:pPr>
        <w:suppressAutoHyphens/>
        <w:spacing w:after="0" w:line="360" w:lineRule="auto"/>
        <w:ind w:left="284"/>
        <w:rPr>
          <w:rFonts w:ascii="Times New Roman" w:hAnsi="Times New Roman"/>
          <w:color w:val="000000"/>
          <w:sz w:val="26"/>
          <w:szCs w:val="26"/>
        </w:rPr>
      </w:pPr>
    </w:p>
    <w:p w:rsidR="00467446" w:rsidRPr="0017475C" w:rsidRDefault="00467446" w:rsidP="00082C96">
      <w:pPr>
        <w:suppressAutoHyphens/>
        <w:spacing w:after="0" w:line="360" w:lineRule="auto"/>
        <w:ind w:left="284"/>
        <w:rPr>
          <w:rFonts w:ascii="Times New Roman" w:hAnsi="Times New Roman"/>
          <w:color w:val="000000"/>
          <w:sz w:val="26"/>
          <w:szCs w:val="26"/>
        </w:rPr>
      </w:pPr>
    </w:p>
    <w:p w:rsidR="00467446" w:rsidRPr="0017475C" w:rsidRDefault="00467446" w:rsidP="00082C96">
      <w:pPr>
        <w:suppressAutoHyphens/>
        <w:spacing w:after="0" w:line="360" w:lineRule="auto"/>
        <w:ind w:left="284"/>
        <w:rPr>
          <w:rFonts w:ascii="Times New Roman" w:hAnsi="Times New Roman"/>
          <w:color w:val="000000"/>
          <w:sz w:val="26"/>
          <w:szCs w:val="26"/>
        </w:rPr>
      </w:pPr>
    </w:p>
    <w:p w:rsidR="00467446" w:rsidRPr="0017475C" w:rsidRDefault="00467446" w:rsidP="00082C96">
      <w:pPr>
        <w:suppressAutoHyphens/>
        <w:spacing w:after="0" w:line="360" w:lineRule="auto"/>
        <w:ind w:left="284"/>
        <w:rPr>
          <w:rFonts w:ascii="Times New Roman" w:hAnsi="Times New Roman"/>
          <w:color w:val="000000"/>
          <w:sz w:val="26"/>
          <w:szCs w:val="26"/>
        </w:rPr>
      </w:pPr>
    </w:p>
    <w:p w:rsidR="00467446" w:rsidRPr="0017475C" w:rsidRDefault="00467446" w:rsidP="00082C96">
      <w:pPr>
        <w:suppressAutoHyphens/>
        <w:spacing w:after="0" w:line="360" w:lineRule="auto"/>
        <w:ind w:left="284"/>
        <w:rPr>
          <w:rFonts w:ascii="Times New Roman" w:hAnsi="Times New Roman"/>
          <w:color w:val="000000"/>
          <w:sz w:val="26"/>
          <w:szCs w:val="26"/>
        </w:rPr>
      </w:pPr>
    </w:p>
    <w:p w:rsidR="00467446" w:rsidRPr="0017475C" w:rsidRDefault="00467446" w:rsidP="00082C96">
      <w:pPr>
        <w:suppressAutoHyphens/>
        <w:spacing w:after="120" w:line="360" w:lineRule="auto"/>
        <w:ind w:left="567" w:firstLine="720"/>
        <w:jc w:val="both"/>
        <w:rPr>
          <w:rFonts w:ascii="Arial" w:hAnsi="Arial"/>
          <w:color w:val="000000"/>
          <w:sz w:val="28"/>
          <w:szCs w:val="28"/>
          <w:lang w:eastAsia="ru-RU"/>
        </w:rPr>
      </w:pPr>
      <w:r w:rsidRPr="0017475C">
        <w:rPr>
          <w:rFonts w:ascii="Arial" w:hAnsi="Arial"/>
          <w:b/>
          <w:color w:val="000000"/>
          <w:sz w:val="28"/>
          <w:szCs w:val="28"/>
          <w:lang w:eastAsia="ru-RU"/>
        </w:rPr>
        <w:t>Том 1. Общие сведения о проекте.</w:t>
      </w:r>
      <w:r w:rsidRPr="0017475C">
        <w:rPr>
          <w:rFonts w:ascii="Arial" w:hAnsi="Arial"/>
          <w:color w:val="000000"/>
          <w:sz w:val="28"/>
          <w:szCs w:val="28"/>
          <w:lang w:eastAsia="ru-RU"/>
        </w:rPr>
        <w:t xml:space="preserve"> </w:t>
      </w:r>
    </w:p>
    <w:p w:rsidR="00467446" w:rsidRPr="0017475C" w:rsidRDefault="00467446" w:rsidP="00082C96">
      <w:pPr>
        <w:suppressAutoHyphens/>
        <w:spacing w:after="120" w:line="360" w:lineRule="auto"/>
        <w:ind w:left="567" w:firstLine="720"/>
        <w:jc w:val="both"/>
        <w:rPr>
          <w:rFonts w:ascii="Arial" w:hAnsi="Arial"/>
          <w:b/>
          <w:color w:val="000000"/>
          <w:sz w:val="24"/>
          <w:szCs w:val="20"/>
          <w:lang w:eastAsia="ru-RU"/>
        </w:rPr>
      </w:pPr>
      <w:r w:rsidRPr="0017475C">
        <w:rPr>
          <w:rFonts w:ascii="Arial" w:hAnsi="Arial"/>
          <w:b/>
          <w:color w:val="000000"/>
          <w:sz w:val="24"/>
          <w:szCs w:val="20"/>
          <w:lang w:eastAsia="ru-RU"/>
        </w:rPr>
        <w:t>1. Введение.</w:t>
      </w: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r w:rsidRPr="0017475C">
        <w:rPr>
          <w:rFonts w:ascii="Arial" w:hAnsi="Arial"/>
          <w:color w:val="000000"/>
          <w:sz w:val="24"/>
          <w:szCs w:val="20"/>
          <w:lang w:eastAsia="ru-RU"/>
        </w:rPr>
        <w:t xml:space="preserve">Настоящие материалы оценки воздействия на окружающую среду (ОВОС) при выполнении работ по  Договору подряда №41/2018-П по титулу «Строительство полигона твердых коммунальных отходов ООО "Центр плюс"» (Пожарский район, Лучегорское городское поселение), выполнены в соответствии и согласованным Составом проекта. </w:t>
      </w: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r w:rsidRPr="0017475C">
        <w:rPr>
          <w:rFonts w:ascii="Arial" w:hAnsi="Arial"/>
          <w:color w:val="000000"/>
          <w:sz w:val="24"/>
          <w:szCs w:val="20"/>
          <w:lang w:eastAsia="ru-RU"/>
        </w:rPr>
        <w:t>При подготовке материалов использовались данные, полученные от ООО "Центр плюс" и др. заинтересованных организаций.</w:t>
      </w: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r w:rsidRPr="0017475C">
        <w:rPr>
          <w:rFonts w:ascii="Arial" w:hAnsi="Arial"/>
          <w:color w:val="000000"/>
          <w:sz w:val="24"/>
          <w:szCs w:val="20"/>
          <w:lang w:eastAsia="ru-RU"/>
        </w:rPr>
        <w:t>Оценка воздействия на окружающую среду (ОВОС) – вид деятельности по выявлению, анализу  и  учету  прямых,  косвенных  последствий  на  окружающую  среду  планируемой хозяйственной   и  иной  деятельности  в   целях  принятия  решения   о  возможности  или невозможности ее осуществления.</w:t>
      </w: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r w:rsidRPr="0017475C">
        <w:rPr>
          <w:rFonts w:ascii="Arial" w:hAnsi="Arial"/>
          <w:color w:val="000000"/>
          <w:sz w:val="24"/>
          <w:szCs w:val="20"/>
          <w:lang w:eastAsia="ru-RU"/>
        </w:rPr>
        <w:t>Оценка   воздействия   на   окружающую   среду   (ОВОС)   выполнена   во   исполнение Федерального  закона  №7-ФЗ  «Об  охране  окружающей  среды»  от  10.01.2002  г.  и в соответствии с требованиями Положения об оценке воздействия намечаемой хозяйственной деятельности  на  окружающую  среду  в  РФ,  утвержденного  Приказом  Государственного комитета РФ по охране окружающей среды от 16.05.2000 №372.</w:t>
      </w:r>
    </w:p>
    <w:p w:rsidR="00467446" w:rsidRPr="0017475C" w:rsidRDefault="00467446" w:rsidP="00887EC9">
      <w:pPr>
        <w:suppressAutoHyphens/>
        <w:spacing w:after="120" w:line="360" w:lineRule="auto"/>
        <w:ind w:left="567" w:firstLine="720"/>
        <w:jc w:val="both"/>
        <w:rPr>
          <w:rFonts w:ascii="Arial" w:hAnsi="Arial"/>
          <w:color w:val="000000"/>
          <w:sz w:val="24"/>
          <w:szCs w:val="20"/>
          <w:lang w:eastAsia="ru-RU"/>
        </w:rPr>
      </w:pPr>
      <w:r w:rsidRPr="0017475C">
        <w:rPr>
          <w:rFonts w:ascii="Arial" w:hAnsi="Arial"/>
          <w:color w:val="000000"/>
          <w:sz w:val="24"/>
          <w:szCs w:val="20"/>
          <w:lang w:eastAsia="ru-RU"/>
        </w:rPr>
        <w:t>Состав ОВОС принят в соответствии с рекомендациями «Практического пособия к СП 11-101-95   по   разработке   раздела   «Оценка   воздействия   на   окружающую   среду»   при обосновании  инвестиций  в  строительство  предприятий,  зданий  и  сооружений  (Госстрой России, 1998), а также «Положением об оценке воздействия намечаемой хозяйственной и иной деятельности на окружающую среду в Российской Федерации», утверждённым приказом №372 от 16.05.2000 года Государственного комитета РФ по охране окружающей среды с учётом специфических особенностей объекта.</w:t>
      </w: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r w:rsidRPr="0017475C">
        <w:rPr>
          <w:rFonts w:ascii="Arial" w:hAnsi="Arial"/>
          <w:color w:val="000000"/>
          <w:sz w:val="24"/>
          <w:szCs w:val="20"/>
          <w:lang w:eastAsia="ru-RU"/>
        </w:rPr>
        <w:t>Целью ОВОС  является  определение  характера, степени  опасности,   масштаба воздействия и других возможных последствий реализации проекта на состояние окружающей природной среды и здоровье населения, а также выявления последствий этого воздействия.</w:t>
      </w: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p>
    <w:p w:rsidR="00467446" w:rsidRPr="0017475C" w:rsidRDefault="00467446" w:rsidP="00082C96">
      <w:pPr>
        <w:suppressAutoHyphens/>
        <w:spacing w:after="120" w:line="360" w:lineRule="auto"/>
        <w:ind w:left="567" w:firstLine="720"/>
        <w:jc w:val="both"/>
        <w:rPr>
          <w:rFonts w:ascii="Arial" w:hAnsi="Arial"/>
          <w:b/>
          <w:color w:val="000000"/>
          <w:sz w:val="24"/>
          <w:szCs w:val="20"/>
          <w:lang w:eastAsia="ru-RU"/>
        </w:rPr>
      </w:pPr>
      <w:r w:rsidRPr="0017475C">
        <w:rPr>
          <w:rFonts w:ascii="Arial" w:hAnsi="Arial"/>
          <w:b/>
          <w:color w:val="000000"/>
          <w:sz w:val="24"/>
          <w:szCs w:val="20"/>
          <w:lang w:eastAsia="ru-RU"/>
        </w:rPr>
        <w:t>1.1. Сведения о Заказчике и Исполнителе работ.</w:t>
      </w:r>
    </w:p>
    <w:p w:rsidR="00467446" w:rsidRPr="0017475C" w:rsidRDefault="00467446" w:rsidP="00176AC2">
      <w:pPr>
        <w:suppressAutoHyphens/>
        <w:spacing w:after="0" w:line="360" w:lineRule="auto"/>
        <w:ind w:left="567" w:firstLine="720"/>
        <w:jc w:val="both"/>
        <w:rPr>
          <w:rFonts w:ascii="Arial" w:hAnsi="Arial"/>
          <w:color w:val="000000"/>
          <w:sz w:val="24"/>
          <w:szCs w:val="20"/>
          <w:lang w:eastAsia="ru-RU"/>
        </w:rPr>
      </w:pPr>
      <w:r w:rsidRPr="0017475C">
        <w:rPr>
          <w:rFonts w:ascii="Arial" w:hAnsi="Arial"/>
          <w:b/>
          <w:i/>
          <w:color w:val="000000"/>
          <w:sz w:val="24"/>
          <w:szCs w:val="20"/>
          <w:lang w:eastAsia="ru-RU"/>
        </w:rPr>
        <w:t>Генеральным заказчиком</w:t>
      </w:r>
      <w:r w:rsidRPr="0017475C">
        <w:rPr>
          <w:rFonts w:ascii="Arial" w:hAnsi="Arial"/>
          <w:color w:val="000000"/>
          <w:sz w:val="24"/>
          <w:szCs w:val="20"/>
          <w:lang w:eastAsia="ru-RU"/>
        </w:rPr>
        <w:t xml:space="preserve"> разработки проекта «Строительство полигона </w:t>
      </w:r>
    </w:p>
    <w:p w:rsidR="00467446" w:rsidRPr="0017475C" w:rsidRDefault="00467446" w:rsidP="00176AC2">
      <w:pPr>
        <w:suppressAutoHyphens/>
        <w:spacing w:after="120" w:line="360" w:lineRule="auto"/>
        <w:ind w:left="567"/>
        <w:jc w:val="both"/>
        <w:rPr>
          <w:rFonts w:ascii="Arial" w:hAnsi="Arial"/>
          <w:color w:val="000000"/>
          <w:sz w:val="24"/>
          <w:szCs w:val="20"/>
          <w:lang w:eastAsia="ru-RU"/>
        </w:rPr>
      </w:pPr>
      <w:r w:rsidRPr="0017475C">
        <w:rPr>
          <w:rFonts w:ascii="Arial" w:hAnsi="Arial"/>
          <w:color w:val="000000"/>
          <w:sz w:val="24"/>
          <w:szCs w:val="20"/>
          <w:lang w:eastAsia="ru-RU"/>
        </w:rPr>
        <w:t>твердых коммунальных отходов ООО "Центр плюс"» (Пожарский район, Лучегорское городское поселение)  является Общество с ограниченной ответственностью «Центр плюс».</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A0"/>
      </w:tblPr>
      <w:tblGrid>
        <w:gridCol w:w="3166"/>
        <w:gridCol w:w="5851"/>
      </w:tblGrid>
      <w:tr w:rsidR="00467446" w:rsidRPr="0017475C" w:rsidTr="004804B8">
        <w:trPr>
          <w:trHeight w:hRule="exact" w:val="450"/>
          <w:jc w:val="right"/>
        </w:trPr>
        <w:tc>
          <w:tcPr>
            <w:tcW w:w="3166" w:type="dxa"/>
            <w:shd w:val="clear" w:color="auto" w:fill="FFFFFF"/>
          </w:tcPr>
          <w:p w:rsidR="00467446" w:rsidRPr="0017475C" w:rsidRDefault="00467446" w:rsidP="004804B8">
            <w:pPr>
              <w:widowControl w:val="0"/>
              <w:spacing w:before="120" w:after="120" w:line="240" w:lineRule="auto"/>
              <w:ind w:left="127"/>
              <w:rPr>
                <w:rFonts w:ascii="Arial" w:hAnsi="Arial" w:cs="Arial"/>
                <w:b/>
                <w:bCs/>
                <w:i/>
                <w:iCs/>
                <w:color w:val="000000"/>
                <w:sz w:val="24"/>
                <w:szCs w:val="24"/>
                <w:lang w:eastAsia="ru-RU"/>
              </w:rPr>
            </w:pPr>
            <w:r w:rsidRPr="0017475C">
              <w:rPr>
                <w:rFonts w:ascii="Arial" w:hAnsi="Arial" w:cs="Arial"/>
                <w:color w:val="000000"/>
                <w:sz w:val="24"/>
                <w:szCs w:val="24"/>
                <w:lang w:eastAsia="ru-RU"/>
              </w:rPr>
              <w:t>Полное наименование</w:t>
            </w:r>
          </w:p>
        </w:tc>
        <w:tc>
          <w:tcPr>
            <w:tcW w:w="5851" w:type="dxa"/>
            <w:shd w:val="clear" w:color="auto" w:fill="FFFFFF"/>
          </w:tcPr>
          <w:p w:rsidR="00467446" w:rsidRPr="0017475C" w:rsidRDefault="00467446" w:rsidP="004804B8">
            <w:pPr>
              <w:widowControl w:val="0"/>
              <w:spacing w:before="120" w:after="120" w:line="240" w:lineRule="auto"/>
              <w:ind w:right="223"/>
              <w:jc w:val="right"/>
              <w:rPr>
                <w:rFonts w:ascii="Arial" w:hAnsi="Arial" w:cs="Arial"/>
                <w:b/>
                <w:bCs/>
                <w:iCs/>
                <w:color w:val="000000"/>
                <w:sz w:val="24"/>
                <w:szCs w:val="24"/>
                <w:lang w:eastAsia="ru-RU"/>
              </w:rPr>
            </w:pPr>
            <w:r w:rsidRPr="0017475C">
              <w:rPr>
                <w:rFonts w:ascii="Arial" w:hAnsi="Arial" w:cs="Arial"/>
                <w:iCs/>
                <w:color w:val="000000"/>
                <w:sz w:val="24"/>
                <w:szCs w:val="24"/>
                <w:lang w:eastAsia="ru-RU"/>
              </w:rPr>
              <w:t>Общество с ограниченной ответственностью «Центр плюс»</w:t>
            </w:r>
          </w:p>
        </w:tc>
      </w:tr>
      <w:tr w:rsidR="00467446" w:rsidRPr="0017475C" w:rsidTr="004804B8">
        <w:trPr>
          <w:trHeight w:hRule="exact" w:val="414"/>
          <w:jc w:val="right"/>
        </w:trPr>
        <w:tc>
          <w:tcPr>
            <w:tcW w:w="3166" w:type="dxa"/>
            <w:shd w:val="clear" w:color="auto" w:fill="FFFFFF"/>
          </w:tcPr>
          <w:p w:rsidR="00467446" w:rsidRPr="0017475C" w:rsidRDefault="00467446" w:rsidP="004804B8">
            <w:pPr>
              <w:widowControl w:val="0"/>
              <w:spacing w:before="120" w:after="120" w:line="240" w:lineRule="auto"/>
              <w:ind w:left="127"/>
              <w:rPr>
                <w:rFonts w:ascii="Arial" w:hAnsi="Arial" w:cs="Arial"/>
                <w:b/>
                <w:bCs/>
                <w:i/>
                <w:iCs/>
                <w:color w:val="000000"/>
                <w:sz w:val="24"/>
                <w:szCs w:val="24"/>
                <w:lang w:eastAsia="ru-RU"/>
              </w:rPr>
            </w:pPr>
            <w:r w:rsidRPr="0017475C">
              <w:rPr>
                <w:rFonts w:ascii="Arial" w:hAnsi="Arial" w:cs="Arial"/>
                <w:color w:val="000000"/>
                <w:sz w:val="24"/>
                <w:szCs w:val="24"/>
                <w:lang w:eastAsia="ru-RU"/>
              </w:rPr>
              <w:t>Сокращенное наименование</w:t>
            </w:r>
          </w:p>
        </w:tc>
        <w:tc>
          <w:tcPr>
            <w:tcW w:w="5851" w:type="dxa"/>
            <w:shd w:val="clear" w:color="auto" w:fill="FFFFFF"/>
          </w:tcPr>
          <w:p w:rsidR="00467446" w:rsidRPr="0017475C" w:rsidRDefault="00467446" w:rsidP="004804B8">
            <w:pPr>
              <w:widowControl w:val="0"/>
              <w:spacing w:before="120" w:after="120" w:line="240" w:lineRule="auto"/>
              <w:ind w:right="223"/>
              <w:jc w:val="right"/>
              <w:rPr>
                <w:rFonts w:ascii="Arial" w:hAnsi="Arial" w:cs="Arial"/>
                <w:b/>
                <w:bCs/>
                <w:iCs/>
                <w:color w:val="000000"/>
                <w:sz w:val="24"/>
                <w:szCs w:val="24"/>
                <w:lang w:eastAsia="ru-RU"/>
              </w:rPr>
            </w:pPr>
            <w:r w:rsidRPr="0017475C">
              <w:rPr>
                <w:rFonts w:ascii="Arial" w:hAnsi="Arial" w:cs="Arial"/>
                <w:iCs/>
                <w:color w:val="000000"/>
                <w:sz w:val="24"/>
                <w:szCs w:val="24"/>
                <w:lang w:eastAsia="ru-RU"/>
              </w:rPr>
              <w:t>ООО «Центр плюс»</w:t>
            </w:r>
          </w:p>
        </w:tc>
      </w:tr>
      <w:tr w:rsidR="00467446" w:rsidRPr="0017475C" w:rsidTr="004804B8">
        <w:trPr>
          <w:trHeight w:hRule="exact" w:val="4540"/>
          <w:jc w:val="right"/>
        </w:trPr>
        <w:tc>
          <w:tcPr>
            <w:tcW w:w="3166" w:type="dxa"/>
            <w:shd w:val="clear" w:color="auto" w:fill="FFFFFF"/>
          </w:tcPr>
          <w:p w:rsidR="00467446" w:rsidRPr="0017475C" w:rsidRDefault="00467446" w:rsidP="004804B8">
            <w:pPr>
              <w:widowControl w:val="0"/>
              <w:spacing w:before="120" w:after="120" w:line="240" w:lineRule="auto"/>
              <w:ind w:left="127"/>
              <w:rPr>
                <w:rFonts w:ascii="Arial" w:hAnsi="Arial" w:cs="Arial"/>
                <w:b/>
                <w:bCs/>
                <w:i/>
                <w:iCs/>
                <w:color w:val="000000"/>
                <w:sz w:val="24"/>
                <w:szCs w:val="24"/>
                <w:lang w:eastAsia="ru-RU"/>
              </w:rPr>
            </w:pPr>
            <w:r w:rsidRPr="0017475C">
              <w:rPr>
                <w:rFonts w:ascii="Arial" w:hAnsi="Arial" w:cs="Arial"/>
                <w:color w:val="000000"/>
                <w:sz w:val="24"/>
                <w:szCs w:val="24"/>
                <w:lang w:eastAsia="ru-RU"/>
              </w:rPr>
              <w:t>Генеральный директор</w:t>
            </w:r>
          </w:p>
        </w:tc>
        <w:tc>
          <w:tcPr>
            <w:tcW w:w="5851" w:type="dxa"/>
            <w:shd w:val="clear" w:color="auto" w:fill="FFFFFF"/>
          </w:tcPr>
          <w:p w:rsidR="00467446" w:rsidRPr="0017475C" w:rsidRDefault="00467446" w:rsidP="005B0C65">
            <w:pPr>
              <w:widowControl w:val="0"/>
              <w:spacing w:before="120" w:after="120" w:line="240" w:lineRule="auto"/>
              <w:ind w:right="223"/>
              <w:rPr>
                <w:rFonts w:ascii="Arial" w:hAnsi="Arial" w:cs="Arial"/>
                <w:b/>
                <w:bCs/>
                <w:iCs/>
                <w:color w:val="000000"/>
                <w:sz w:val="24"/>
                <w:szCs w:val="24"/>
                <w:lang w:eastAsia="ru-RU"/>
              </w:rPr>
            </w:pPr>
            <w:r w:rsidRPr="0017475C">
              <w:rPr>
                <w:rFonts w:ascii="Arial" w:hAnsi="Arial" w:cs="Arial"/>
                <w:iCs/>
                <w:color w:val="000000"/>
                <w:sz w:val="24"/>
                <w:szCs w:val="24"/>
                <w:lang w:eastAsia="ru-RU"/>
              </w:rPr>
              <w:t>Кирпичева Светлана Петровна, действующий на основании Устава Общества</w:t>
            </w:r>
          </w:p>
          <w:p w:rsidR="00467446" w:rsidRPr="0017475C" w:rsidRDefault="00467446" w:rsidP="005B0C65">
            <w:pPr>
              <w:widowControl w:val="0"/>
              <w:spacing w:before="120" w:after="120" w:line="240" w:lineRule="auto"/>
              <w:ind w:left="80" w:right="223"/>
              <w:rPr>
                <w:rFonts w:ascii="Arial" w:hAnsi="Arial" w:cs="Arial"/>
                <w:b/>
                <w:bCs/>
                <w:iCs/>
                <w:color w:val="000000"/>
                <w:sz w:val="24"/>
                <w:szCs w:val="24"/>
                <w:lang w:eastAsia="ru-RU"/>
              </w:rPr>
            </w:pPr>
            <w:r w:rsidRPr="0017475C">
              <w:rPr>
                <w:rFonts w:ascii="Arial" w:hAnsi="Arial" w:cs="Arial"/>
                <w:color w:val="000000"/>
                <w:sz w:val="24"/>
                <w:szCs w:val="24"/>
                <w:lang w:eastAsia="ru-RU"/>
              </w:rPr>
              <w:t>Паспортные данные:</w:t>
            </w:r>
          </w:p>
          <w:p w:rsidR="00467446" w:rsidRPr="0017475C" w:rsidRDefault="00467446" w:rsidP="005B0C65">
            <w:pPr>
              <w:widowControl w:val="0"/>
              <w:spacing w:before="120" w:after="120" w:line="240" w:lineRule="auto"/>
              <w:ind w:left="80" w:right="223"/>
              <w:rPr>
                <w:rFonts w:ascii="Arial" w:hAnsi="Arial" w:cs="Arial"/>
                <w:b/>
                <w:bCs/>
                <w:iCs/>
                <w:color w:val="000000"/>
                <w:sz w:val="24"/>
                <w:szCs w:val="24"/>
                <w:lang w:eastAsia="ru-RU"/>
              </w:rPr>
            </w:pPr>
            <w:r w:rsidRPr="0017475C">
              <w:rPr>
                <w:rFonts w:ascii="Arial" w:hAnsi="Arial" w:cs="Arial"/>
                <w:iCs/>
                <w:color w:val="000000"/>
                <w:sz w:val="24"/>
                <w:szCs w:val="24"/>
                <w:lang w:eastAsia="ru-RU"/>
              </w:rPr>
              <w:t>серия 05 07 № 395991, выдан 24.10.2007г. Отделом УФМС России по Приморскому краю в Пожарском районе</w:t>
            </w:r>
          </w:p>
          <w:p w:rsidR="00467446" w:rsidRPr="0017475C" w:rsidRDefault="00467446" w:rsidP="005B0C65">
            <w:pPr>
              <w:widowControl w:val="0"/>
              <w:spacing w:before="120" w:after="120" w:line="240" w:lineRule="auto"/>
              <w:ind w:left="80" w:right="223"/>
              <w:rPr>
                <w:rFonts w:ascii="Arial" w:hAnsi="Arial" w:cs="Arial"/>
                <w:b/>
                <w:bCs/>
                <w:iCs/>
                <w:color w:val="000000"/>
                <w:sz w:val="24"/>
                <w:szCs w:val="24"/>
                <w:lang w:eastAsia="ru-RU"/>
              </w:rPr>
            </w:pPr>
            <w:r w:rsidRPr="0017475C">
              <w:rPr>
                <w:rFonts w:ascii="Arial" w:hAnsi="Arial" w:cs="Arial"/>
                <w:color w:val="000000"/>
                <w:sz w:val="24"/>
                <w:szCs w:val="24"/>
                <w:lang w:eastAsia="ru-RU"/>
              </w:rPr>
              <w:t>Адрес по прописке:</w:t>
            </w:r>
          </w:p>
          <w:p w:rsidR="00467446" w:rsidRPr="0017475C" w:rsidRDefault="00467446" w:rsidP="005B0C65">
            <w:pPr>
              <w:widowControl w:val="0"/>
              <w:spacing w:before="120" w:after="120" w:line="240" w:lineRule="auto"/>
              <w:ind w:right="223"/>
              <w:rPr>
                <w:rFonts w:ascii="Arial" w:hAnsi="Arial" w:cs="Arial"/>
                <w:b/>
                <w:bCs/>
                <w:iCs/>
                <w:color w:val="000000"/>
                <w:sz w:val="24"/>
                <w:szCs w:val="24"/>
                <w:lang w:eastAsia="ru-RU"/>
              </w:rPr>
            </w:pPr>
            <w:r w:rsidRPr="0017475C">
              <w:rPr>
                <w:rFonts w:ascii="Arial" w:hAnsi="Arial" w:cs="Arial"/>
                <w:iCs/>
                <w:color w:val="000000"/>
                <w:sz w:val="24"/>
                <w:szCs w:val="24"/>
                <w:lang w:eastAsia="ru-RU"/>
              </w:rPr>
              <w:t>Приморский край, Пожарский р-н, Лучегорск пгт, Таежная ул, 14</w:t>
            </w:r>
          </w:p>
          <w:p w:rsidR="00467446" w:rsidRPr="0017475C" w:rsidRDefault="00467446" w:rsidP="005B0C65">
            <w:pPr>
              <w:widowControl w:val="0"/>
              <w:spacing w:before="120" w:after="120" w:line="240" w:lineRule="auto"/>
              <w:ind w:left="80" w:right="223"/>
              <w:rPr>
                <w:rFonts w:ascii="Arial" w:hAnsi="Arial" w:cs="Arial"/>
                <w:b/>
                <w:bCs/>
                <w:iCs/>
                <w:color w:val="000000"/>
                <w:sz w:val="24"/>
                <w:szCs w:val="24"/>
                <w:lang w:eastAsia="ru-RU"/>
              </w:rPr>
            </w:pPr>
            <w:r w:rsidRPr="0017475C">
              <w:rPr>
                <w:rFonts w:ascii="Arial" w:hAnsi="Arial" w:cs="Arial"/>
                <w:color w:val="000000"/>
                <w:sz w:val="24"/>
                <w:szCs w:val="24"/>
                <w:lang w:eastAsia="ru-RU"/>
              </w:rPr>
              <w:t>Адрес проживания:</w:t>
            </w:r>
          </w:p>
          <w:p w:rsidR="00467446" w:rsidRPr="0017475C" w:rsidRDefault="00467446" w:rsidP="005B0C65">
            <w:pPr>
              <w:widowControl w:val="0"/>
              <w:spacing w:before="120" w:after="120" w:line="240" w:lineRule="auto"/>
              <w:ind w:left="80" w:right="223"/>
              <w:rPr>
                <w:rFonts w:ascii="Arial" w:hAnsi="Arial" w:cs="Arial"/>
                <w:b/>
                <w:bCs/>
                <w:iCs/>
                <w:color w:val="000000"/>
                <w:sz w:val="24"/>
                <w:szCs w:val="24"/>
                <w:lang w:eastAsia="ru-RU"/>
              </w:rPr>
            </w:pPr>
            <w:r w:rsidRPr="0017475C">
              <w:rPr>
                <w:rFonts w:ascii="Arial" w:hAnsi="Arial" w:cs="Arial"/>
                <w:iCs/>
                <w:color w:val="000000"/>
                <w:sz w:val="24"/>
                <w:szCs w:val="24"/>
                <w:lang w:eastAsia="ru-RU"/>
              </w:rPr>
              <w:t xml:space="preserve">Приморский край, Пожарский р-н, Лучегорск пгт, Таежная ул, 14 </w:t>
            </w:r>
            <w:r w:rsidRPr="0017475C">
              <w:rPr>
                <w:rFonts w:ascii="Arial" w:hAnsi="Arial" w:cs="Arial"/>
                <w:color w:val="000000"/>
                <w:sz w:val="24"/>
                <w:szCs w:val="24"/>
                <w:lang w:eastAsia="ru-RU"/>
              </w:rPr>
              <w:t xml:space="preserve">ИНН физического лица: </w:t>
            </w:r>
            <w:r w:rsidRPr="0017475C">
              <w:rPr>
                <w:rFonts w:ascii="Arial" w:hAnsi="Arial" w:cs="Arial"/>
                <w:iCs/>
                <w:color w:val="000000"/>
                <w:sz w:val="24"/>
                <w:szCs w:val="24"/>
                <w:lang w:eastAsia="ru-RU"/>
              </w:rPr>
              <w:t>252602553941</w:t>
            </w:r>
          </w:p>
        </w:tc>
      </w:tr>
      <w:tr w:rsidR="00467446" w:rsidRPr="0017475C" w:rsidTr="004804B8">
        <w:trPr>
          <w:trHeight w:hRule="exact" w:val="570"/>
          <w:jc w:val="right"/>
        </w:trPr>
        <w:tc>
          <w:tcPr>
            <w:tcW w:w="3166" w:type="dxa"/>
            <w:shd w:val="clear" w:color="auto" w:fill="FFFFFF"/>
          </w:tcPr>
          <w:p w:rsidR="00467446" w:rsidRPr="0017475C" w:rsidRDefault="00467446" w:rsidP="004804B8">
            <w:pPr>
              <w:widowControl w:val="0"/>
              <w:spacing w:before="120" w:after="120" w:line="240" w:lineRule="auto"/>
              <w:ind w:left="127"/>
              <w:rPr>
                <w:rFonts w:ascii="Arial" w:hAnsi="Arial" w:cs="Arial"/>
                <w:b/>
                <w:bCs/>
                <w:i/>
                <w:iCs/>
                <w:color w:val="000000"/>
                <w:sz w:val="24"/>
                <w:szCs w:val="24"/>
                <w:lang w:eastAsia="ru-RU"/>
              </w:rPr>
            </w:pPr>
            <w:r w:rsidRPr="0017475C">
              <w:rPr>
                <w:rFonts w:ascii="Arial" w:hAnsi="Arial" w:cs="Arial"/>
                <w:color w:val="000000"/>
                <w:sz w:val="24"/>
                <w:szCs w:val="24"/>
                <w:lang w:eastAsia="ru-RU"/>
              </w:rPr>
              <w:t>ИНН/ КПП</w:t>
            </w:r>
          </w:p>
        </w:tc>
        <w:tc>
          <w:tcPr>
            <w:tcW w:w="5851" w:type="dxa"/>
            <w:shd w:val="clear" w:color="auto" w:fill="FFFFFF"/>
          </w:tcPr>
          <w:p w:rsidR="00467446" w:rsidRPr="0017475C" w:rsidRDefault="00467446" w:rsidP="005B0C65">
            <w:pPr>
              <w:widowControl w:val="0"/>
              <w:spacing w:before="120" w:after="120" w:line="240" w:lineRule="auto"/>
              <w:ind w:left="80" w:right="223"/>
              <w:rPr>
                <w:rFonts w:ascii="Arial" w:hAnsi="Arial" w:cs="Arial"/>
                <w:b/>
                <w:bCs/>
                <w:iCs/>
                <w:color w:val="000000"/>
                <w:sz w:val="24"/>
                <w:szCs w:val="24"/>
                <w:lang w:eastAsia="ru-RU"/>
              </w:rPr>
            </w:pPr>
            <w:r w:rsidRPr="0017475C">
              <w:rPr>
                <w:rFonts w:ascii="Arial" w:hAnsi="Arial" w:cs="Arial"/>
                <w:iCs/>
                <w:color w:val="000000"/>
                <w:sz w:val="24"/>
                <w:szCs w:val="24"/>
                <w:lang w:eastAsia="ru-RU"/>
              </w:rPr>
              <w:t>2526010125 /252601001</w:t>
            </w:r>
          </w:p>
        </w:tc>
      </w:tr>
      <w:tr w:rsidR="00467446" w:rsidRPr="0017475C" w:rsidTr="004804B8">
        <w:trPr>
          <w:trHeight w:hRule="exact" w:val="842"/>
          <w:jc w:val="right"/>
        </w:trPr>
        <w:tc>
          <w:tcPr>
            <w:tcW w:w="3166" w:type="dxa"/>
            <w:shd w:val="clear" w:color="auto" w:fill="FFFFFF"/>
          </w:tcPr>
          <w:p w:rsidR="00467446" w:rsidRPr="0017475C" w:rsidRDefault="00467446" w:rsidP="004804B8">
            <w:pPr>
              <w:widowControl w:val="0"/>
              <w:spacing w:before="120" w:after="120" w:line="240" w:lineRule="auto"/>
              <w:ind w:left="127"/>
              <w:rPr>
                <w:rFonts w:ascii="Arial" w:hAnsi="Arial" w:cs="Arial"/>
                <w:b/>
                <w:bCs/>
                <w:i/>
                <w:iCs/>
                <w:color w:val="000000"/>
                <w:sz w:val="24"/>
                <w:szCs w:val="24"/>
                <w:lang w:eastAsia="ru-RU"/>
              </w:rPr>
            </w:pPr>
            <w:r w:rsidRPr="0017475C">
              <w:rPr>
                <w:rFonts w:ascii="Arial" w:hAnsi="Arial" w:cs="Arial"/>
                <w:color w:val="000000"/>
                <w:sz w:val="24"/>
                <w:szCs w:val="24"/>
                <w:lang w:eastAsia="ru-RU"/>
              </w:rPr>
              <w:t>Юридический адрес</w:t>
            </w:r>
          </w:p>
        </w:tc>
        <w:tc>
          <w:tcPr>
            <w:tcW w:w="5851" w:type="dxa"/>
            <w:shd w:val="clear" w:color="auto" w:fill="FFFFFF"/>
          </w:tcPr>
          <w:p w:rsidR="00467446" w:rsidRPr="0017475C" w:rsidRDefault="00467446" w:rsidP="005B0C65">
            <w:pPr>
              <w:widowControl w:val="0"/>
              <w:spacing w:before="120" w:after="120" w:line="240" w:lineRule="auto"/>
              <w:ind w:right="223"/>
              <w:rPr>
                <w:rFonts w:ascii="Arial" w:hAnsi="Arial" w:cs="Arial"/>
                <w:b/>
                <w:bCs/>
                <w:iCs/>
                <w:color w:val="000000"/>
                <w:sz w:val="24"/>
                <w:szCs w:val="24"/>
                <w:lang w:eastAsia="ru-RU"/>
              </w:rPr>
            </w:pPr>
            <w:r w:rsidRPr="0017475C">
              <w:rPr>
                <w:rFonts w:ascii="Arial" w:hAnsi="Arial" w:cs="Arial"/>
                <w:iCs/>
                <w:color w:val="000000"/>
                <w:sz w:val="24"/>
                <w:szCs w:val="24"/>
                <w:lang w:eastAsia="ru-RU"/>
              </w:rPr>
              <w:t>692001, Приморский край, Пожарский район, пгт. Лучегорск, 2 м-н, д. 2</w:t>
            </w:r>
          </w:p>
        </w:tc>
      </w:tr>
      <w:tr w:rsidR="00467446" w:rsidRPr="0017475C" w:rsidTr="004804B8">
        <w:trPr>
          <w:trHeight w:hRule="exact" w:val="563"/>
          <w:jc w:val="right"/>
        </w:trPr>
        <w:tc>
          <w:tcPr>
            <w:tcW w:w="3166" w:type="dxa"/>
            <w:shd w:val="clear" w:color="auto" w:fill="FFFFFF"/>
          </w:tcPr>
          <w:p w:rsidR="00467446" w:rsidRPr="0017475C" w:rsidRDefault="00467446" w:rsidP="004804B8">
            <w:pPr>
              <w:widowControl w:val="0"/>
              <w:spacing w:before="120" w:after="120" w:line="240" w:lineRule="auto"/>
              <w:ind w:left="127"/>
              <w:rPr>
                <w:rFonts w:ascii="Arial" w:hAnsi="Arial" w:cs="Arial"/>
                <w:b/>
                <w:bCs/>
                <w:i/>
                <w:iCs/>
                <w:color w:val="000000"/>
                <w:sz w:val="24"/>
                <w:szCs w:val="24"/>
                <w:lang w:eastAsia="ru-RU"/>
              </w:rPr>
            </w:pPr>
            <w:r w:rsidRPr="0017475C">
              <w:rPr>
                <w:rFonts w:ascii="Arial" w:hAnsi="Arial" w:cs="Arial"/>
                <w:color w:val="000000"/>
                <w:sz w:val="24"/>
                <w:szCs w:val="24"/>
                <w:lang w:eastAsia="ru-RU"/>
              </w:rPr>
              <w:t>ОГРН</w:t>
            </w:r>
          </w:p>
        </w:tc>
        <w:tc>
          <w:tcPr>
            <w:tcW w:w="5851" w:type="dxa"/>
            <w:shd w:val="clear" w:color="auto" w:fill="FFFFFF"/>
          </w:tcPr>
          <w:p w:rsidR="00467446" w:rsidRPr="0017475C" w:rsidRDefault="00467446" w:rsidP="005B0C65">
            <w:pPr>
              <w:widowControl w:val="0"/>
              <w:spacing w:before="120" w:after="120" w:line="240" w:lineRule="auto"/>
              <w:ind w:left="80" w:right="223"/>
              <w:rPr>
                <w:rFonts w:ascii="Arial" w:hAnsi="Arial" w:cs="Arial"/>
                <w:b/>
                <w:bCs/>
                <w:iCs/>
                <w:color w:val="000000"/>
                <w:sz w:val="24"/>
                <w:szCs w:val="24"/>
                <w:lang w:eastAsia="ru-RU"/>
              </w:rPr>
            </w:pPr>
            <w:r w:rsidRPr="0017475C">
              <w:rPr>
                <w:rFonts w:ascii="Arial" w:hAnsi="Arial" w:cs="Arial"/>
                <w:iCs/>
                <w:color w:val="000000"/>
                <w:sz w:val="24"/>
                <w:szCs w:val="24"/>
                <w:lang w:eastAsia="ru-RU"/>
              </w:rPr>
              <w:t>1072506000874</w:t>
            </w:r>
          </w:p>
        </w:tc>
      </w:tr>
      <w:tr w:rsidR="00467446" w:rsidRPr="0017475C" w:rsidTr="004804B8">
        <w:trPr>
          <w:trHeight w:hRule="exact" w:val="2311"/>
          <w:jc w:val="right"/>
        </w:trPr>
        <w:tc>
          <w:tcPr>
            <w:tcW w:w="3166" w:type="dxa"/>
            <w:shd w:val="clear" w:color="auto" w:fill="FFFFFF"/>
          </w:tcPr>
          <w:p w:rsidR="00467446" w:rsidRPr="0017475C" w:rsidRDefault="00467446" w:rsidP="004804B8">
            <w:pPr>
              <w:widowControl w:val="0"/>
              <w:spacing w:before="120" w:after="120" w:line="240" w:lineRule="auto"/>
              <w:ind w:left="127"/>
              <w:rPr>
                <w:rFonts w:ascii="Arial" w:hAnsi="Arial" w:cs="Arial"/>
                <w:b/>
                <w:bCs/>
                <w:i/>
                <w:iCs/>
                <w:color w:val="000000"/>
                <w:sz w:val="24"/>
                <w:szCs w:val="24"/>
                <w:lang w:eastAsia="ru-RU"/>
              </w:rPr>
            </w:pPr>
            <w:r w:rsidRPr="0017475C">
              <w:rPr>
                <w:rFonts w:ascii="Arial" w:hAnsi="Arial" w:cs="Arial"/>
                <w:color w:val="000000"/>
                <w:sz w:val="24"/>
                <w:szCs w:val="24"/>
                <w:lang w:eastAsia="ru-RU"/>
              </w:rPr>
              <w:t>ОКВЭД</w:t>
            </w:r>
          </w:p>
        </w:tc>
        <w:tc>
          <w:tcPr>
            <w:tcW w:w="5851" w:type="dxa"/>
            <w:shd w:val="clear" w:color="auto" w:fill="FFFFFF"/>
          </w:tcPr>
          <w:p w:rsidR="00467446" w:rsidRPr="0017475C" w:rsidRDefault="00467446" w:rsidP="005B0C65">
            <w:pPr>
              <w:widowControl w:val="0"/>
              <w:spacing w:before="120" w:after="120" w:line="240" w:lineRule="auto"/>
              <w:ind w:left="80" w:right="223"/>
              <w:rPr>
                <w:rFonts w:ascii="Arial" w:hAnsi="Arial" w:cs="Arial"/>
                <w:b/>
                <w:bCs/>
                <w:iCs/>
                <w:color w:val="000000"/>
                <w:sz w:val="24"/>
                <w:szCs w:val="24"/>
                <w:lang w:eastAsia="ru-RU"/>
              </w:rPr>
            </w:pPr>
            <w:r w:rsidRPr="0017475C">
              <w:rPr>
                <w:rFonts w:ascii="Arial" w:hAnsi="Arial" w:cs="Arial"/>
                <w:color w:val="000000"/>
                <w:sz w:val="24"/>
                <w:szCs w:val="24"/>
                <w:lang w:eastAsia="ru-RU"/>
              </w:rPr>
              <w:t>Основной: 38.11.</w:t>
            </w:r>
          </w:p>
          <w:p w:rsidR="00467446" w:rsidRPr="0017475C" w:rsidRDefault="00467446" w:rsidP="005B0C65">
            <w:pPr>
              <w:widowControl w:val="0"/>
              <w:spacing w:before="120" w:after="120" w:line="240" w:lineRule="auto"/>
              <w:ind w:left="80" w:right="223"/>
              <w:rPr>
                <w:rFonts w:ascii="Arial" w:hAnsi="Arial" w:cs="Arial"/>
                <w:b/>
                <w:bCs/>
                <w:iCs/>
                <w:color w:val="000000"/>
                <w:sz w:val="24"/>
                <w:szCs w:val="24"/>
                <w:lang w:eastAsia="ru-RU"/>
              </w:rPr>
            </w:pPr>
            <w:r w:rsidRPr="0017475C">
              <w:rPr>
                <w:rFonts w:ascii="Arial" w:hAnsi="Arial" w:cs="Arial"/>
                <w:color w:val="000000"/>
                <w:sz w:val="24"/>
                <w:szCs w:val="24"/>
                <w:lang w:eastAsia="ru-RU"/>
              </w:rPr>
              <w:t>Дополнительный:</w:t>
            </w:r>
          </w:p>
          <w:p w:rsidR="00467446" w:rsidRPr="0017475C" w:rsidRDefault="00467446" w:rsidP="005B0C65">
            <w:pPr>
              <w:widowControl w:val="0"/>
              <w:spacing w:before="120" w:after="120" w:line="240" w:lineRule="auto"/>
              <w:ind w:left="80" w:right="223"/>
              <w:rPr>
                <w:rFonts w:ascii="Arial" w:hAnsi="Arial" w:cs="Arial"/>
                <w:b/>
                <w:bCs/>
                <w:iCs/>
                <w:color w:val="000000"/>
                <w:sz w:val="24"/>
                <w:szCs w:val="24"/>
                <w:lang w:eastAsia="ru-RU"/>
              </w:rPr>
            </w:pPr>
            <w:r w:rsidRPr="0017475C">
              <w:rPr>
                <w:rFonts w:ascii="Arial" w:hAnsi="Arial" w:cs="Arial"/>
                <w:color w:val="000000"/>
                <w:sz w:val="24"/>
                <w:szCs w:val="24"/>
                <w:lang w:eastAsia="ru-RU"/>
              </w:rPr>
              <w:t>02.20,16.23, 35.11,35.12,35.13,35.30,36.00,37.00,38.12,38.21,38.22, 41.20, 43.11, 43.12.3, 43.22, 43.29, 43.91, 43.99, 43.99.1, 68.32.</w:t>
            </w:r>
          </w:p>
        </w:tc>
      </w:tr>
    </w:tbl>
    <w:p w:rsidR="00467446" w:rsidRPr="0017475C" w:rsidRDefault="00467446" w:rsidP="00176AC2">
      <w:pPr>
        <w:suppressAutoHyphens/>
        <w:spacing w:after="120" w:line="360" w:lineRule="auto"/>
        <w:ind w:left="567"/>
        <w:jc w:val="both"/>
        <w:rPr>
          <w:rFonts w:ascii="Arial" w:hAnsi="Arial"/>
          <w:color w:val="000000"/>
          <w:sz w:val="24"/>
          <w:szCs w:val="20"/>
          <w:lang w:eastAsia="ru-RU"/>
        </w:rPr>
      </w:pP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r w:rsidRPr="0017475C">
        <w:rPr>
          <w:rFonts w:ascii="Arial" w:hAnsi="Arial"/>
          <w:b/>
          <w:i/>
          <w:color w:val="000000"/>
          <w:sz w:val="24"/>
          <w:szCs w:val="20"/>
          <w:lang w:eastAsia="ru-RU"/>
        </w:rPr>
        <w:t>Генеральный разработчик проектной документации</w:t>
      </w:r>
      <w:r w:rsidRPr="0017475C">
        <w:rPr>
          <w:rFonts w:ascii="Arial" w:hAnsi="Arial"/>
          <w:color w:val="000000"/>
          <w:sz w:val="24"/>
          <w:szCs w:val="20"/>
          <w:lang w:eastAsia="ru-RU"/>
        </w:rPr>
        <w:t xml:space="preserve"> – Общество с ограниченной ответственностью «Центр Геодезии» (ООО «Центр Геодезии»). </w:t>
      </w:r>
    </w:p>
    <w:p w:rsidR="00467446" w:rsidRPr="0017475C" w:rsidRDefault="00467446" w:rsidP="00082C96">
      <w:pPr>
        <w:suppressAutoHyphens/>
        <w:spacing w:after="0" w:line="360" w:lineRule="auto"/>
        <w:ind w:left="567" w:firstLine="720"/>
        <w:jc w:val="both"/>
        <w:rPr>
          <w:rFonts w:ascii="Arial" w:hAnsi="Arial"/>
          <w:color w:val="000000"/>
          <w:sz w:val="24"/>
          <w:szCs w:val="20"/>
          <w:lang w:eastAsia="ru-RU"/>
        </w:rPr>
      </w:pPr>
      <w:r w:rsidRPr="0017475C">
        <w:rPr>
          <w:rFonts w:ascii="Arial" w:hAnsi="Arial"/>
          <w:color w:val="000000"/>
          <w:sz w:val="24"/>
          <w:szCs w:val="20"/>
          <w:lang w:eastAsia="ru-RU"/>
        </w:rPr>
        <w:t>Юридический адрес: 690109, Приморский край, г.Владивосток, ул.Адмирала Горшкова, д..40, кв.145</w:t>
      </w:r>
    </w:p>
    <w:p w:rsidR="00467446" w:rsidRPr="0017475C" w:rsidRDefault="00467446" w:rsidP="00082C96">
      <w:pPr>
        <w:suppressAutoHyphens/>
        <w:spacing w:after="0" w:line="360" w:lineRule="auto"/>
        <w:ind w:left="567" w:firstLine="720"/>
        <w:jc w:val="both"/>
        <w:rPr>
          <w:rFonts w:ascii="Arial" w:hAnsi="Arial"/>
          <w:color w:val="000000"/>
          <w:sz w:val="24"/>
          <w:szCs w:val="20"/>
          <w:lang w:eastAsia="ru-RU"/>
        </w:rPr>
      </w:pPr>
      <w:r w:rsidRPr="0017475C">
        <w:rPr>
          <w:rFonts w:ascii="Arial" w:hAnsi="Arial"/>
          <w:color w:val="000000"/>
          <w:sz w:val="24"/>
          <w:szCs w:val="20"/>
          <w:lang w:eastAsia="ru-RU"/>
        </w:rPr>
        <w:t>Фактический адрес: 690109, Приморский край, г.Владивосток, ул.Адмирала Горшкова, д.4, оф.3</w:t>
      </w:r>
    </w:p>
    <w:p w:rsidR="00467446" w:rsidRPr="0017475C" w:rsidRDefault="00467446" w:rsidP="00082C96">
      <w:pPr>
        <w:suppressAutoHyphens/>
        <w:spacing w:after="0" w:line="360" w:lineRule="auto"/>
        <w:ind w:left="567" w:firstLine="720"/>
        <w:jc w:val="both"/>
        <w:rPr>
          <w:rFonts w:ascii="Arial" w:hAnsi="Arial"/>
          <w:color w:val="000000"/>
          <w:sz w:val="24"/>
          <w:szCs w:val="20"/>
          <w:lang w:val="en-US" w:eastAsia="ru-RU"/>
        </w:rPr>
      </w:pPr>
      <w:r w:rsidRPr="0017475C">
        <w:rPr>
          <w:rFonts w:ascii="Arial" w:hAnsi="Arial"/>
          <w:color w:val="000000"/>
          <w:sz w:val="24"/>
          <w:szCs w:val="20"/>
          <w:lang w:eastAsia="ru-RU"/>
        </w:rPr>
        <w:t>Тел</w:t>
      </w:r>
      <w:r w:rsidRPr="0017475C">
        <w:rPr>
          <w:rFonts w:ascii="Arial" w:hAnsi="Arial"/>
          <w:color w:val="000000"/>
          <w:sz w:val="24"/>
          <w:szCs w:val="20"/>
          <w:lang w:val="en-US" w:eastAsia="ru-RU"/>
        </w:rPr>
        <w:t>.: +7 (423) 248-58-58</w:t>
      </w:r>
    </w:p>
    <w:p w:rsidR="00467446" w:rsidRPr="0017475C" w:rsidRDefault="00467446" w:rsidP="00082C96">
      <w:pPr>
        <w:suppressAutoHyphens/>
        <w:spacing w:after="0" w:line="360" w:lineRule="auto"/>
        <w:ind w:left="567" w:firstLine="720"/>
        <w:jc w:val="both"/>
        <w:rPr>
          <w:rFonts w:ascii="Arial" w:hAnsi="Arial"/>
          <w:color w:val="000000"/>
          <w:sz w:val="24"/>
          <w:szCs w:val="20"/>
          <w:lang w:val="en-US" w:eastAsia="ru-RU"/>
        </w:rPr>
      </w:pPr>
      <w:r w:rsidRPr="0017475C">
        <w:rPr>
          <w:rFonts w:ascii="Arial" w:hAnsi="Arial"/>
          <w:color w:val="000000"/>
          <w:sz w:val="24"/>
          <w:szCs w:val="20"/>
          <w:lang w:val="en-US" w:eastAsia="ru-RU"/>
        </w:rPr>
        <w:t>e-mail: c-geo@bk.ru</w:t>
      </w:r>
    </w:p>
    <w:p w:rsidR="00467446" w:rsidRPr="0017475C" w:rsidRDefault="00467446" w:rsidP="00082C96">
      <w:pPr>
        <w:suppressAutoHyphens/>
        <w:spacing w:after="0" w:line="360" w:lineRule="auto"/>
        <w:ind w:left="567" w:firstLine="720"/>
        <w:jc w:val="both"/>
        <w:rPr>
          <w:rFonts w:ascii="Arial" w:hAnsi="Arial"/>
          <w:color w:val="000000"/>
          <w:sz w:val="24"/>
          <w:szCs w:val="20"/>
          <w:lang w:eastAsia="ru-RU"/>
        </w:rPr>
      </w:pPr>
      <w:r w:rsidRPr="0017475C">
        <w:rPr>
          <w:rFonts w:ascii="Arial" w:hAnsi="Arial"/>
          <w:color w:val="000000"/>
          <w:sz w:val="24"/>
          <w:szCs w:val="20"/>
          <w:lang w:eastAsia="ru-RU"/>
        </w:rPr>
        <w:t>ИНН: 2543061240</w:t>
      </w:r>
    </w:p>
    <w:p w:rsidR="00467446" w:rsidRPr="0017475C" w:rsidRDefault="00467446" w:rsidP="00082C96">
      <w:pPr>
        <w:suppressAutoHyphens/>
        <w:spacing w:after="0" w:line="360" w:lineRule="auto"/>
        <w:ind w:left="567" w:firstLine="720"/>
        <w:jc w:val="both"/>
        <w:rPr>
          <w:rFonts w:ascii="Arial" w:hAnsi="Arial"/>
          <w:color w:val="000000"/>
          <w:sz w:val="24"/>
          <w:szCs w:val="20"/>
          <w:lang w:eastAsia="ru-RU"/>
        </w:rPr>
      </w:pPr>
      <w:r w:rsidRPr="0017475C">
        <w:rPr>
          <w:rFonts w:ascii="Arial" w:hAnsi="Arial"/>
          <w:color w:val="000000"/>
          <w:sz w:val="24"/>
          <w:szCs w:val="20"/>
          <w:lang w:eastAsia="ru-RU"/>
        </w:rPr>
        <w:t>КПП 254301001</w:t>
      </w: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r w:rsidRPr="0017475C">
        <w:rPr>
          <w:rFonts w:ascii="Arial" w:hAnsi="Arial"/>
          <w:color w:val="000000"/>
          <w:sz w:val="24"/>
          <w:szCs w:val="20"/>
          <w:lang w:eastAsia="ru-RU"/>
        </w:rPr>
        <w:t>Генеральный директор – Александр Юрьевич Лобко</w:t>
      </w: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r w:rsidRPr="0017475C">
        <w:rPr>
          <w:rFonts w:ascii="Arial" w:hAnsi="Arial"/>
          <w:color w:val="000000"/>
          <w:sz w:val="24"/>
          <w:szCs w:val="20"/>
          <w:lang w:eastAsia="ru-RU"/>
        </w:rPr>
        <w:t xml:space="preserve">Свидетельство СРО № ГИ-1-17-0156 о допуске к определенному виду или видам работ которые оказывают влияние на безопасность объектов капитального строительства, выдано Ассоциацией «Объединение изыскателей «ГеоИндустрия» 19 июня </w:t>
      </w:r>
      <w:smartTag w:uri="urn:schemas-microsoft-com:office:smarttags" w:element="metricconverter">
        <w:smartTagPr>
          <w:attr w:name="ProductID" w:val="2017 г"/>
        </w:smartTagPr>
        <w:r w:rsidRPr="0017475C">
          <w:rPr>
            <w:rFonts w:ascii="Arial" w:hAnsi="Arial"/>
            <w:color w:val="000000"/>
            <w:sz w:val="24"/>
            <w:szCs w:val="20"/>
            <w:lang w:eastAsia="ru-RU"/>
          </w:rPr>
          <w:t>2017 г</w:t>
        </w:r>
      </w:smartTag>
      <w:r w:rsidRPr="0017475C">
        <w:rPr>
          <w:rFonts w:ascii="Arial" w:hAnsi="Arial"/>
          <w:color w:val="000000"/>
          <w:sz w:val="24"/>
          <w:szCs w:val="20"/>
          <w:lang w:eastAsia="ru-RU"/>
        </w:rPr>
        <w:t xml:space="preserve"> (Приложение №1).</w:t>
      </w: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r w:rsidRPr="0017475C">
        <w:rPr>
          <w:rFonts w:ascii="Arial" w:hAnsi="Arial"/>
          <w:color w:val="000000"/>
          <w:sz w:val="24"/>
          <w:szCs w:val="20"/>
          <w:lang w:eastAsia="ru-RU"/>
        </w:rPr>
        <w:t>Свидетельство выдано на допуск к работам по осуществлению инженерных изыскания, которые оказывают влияние на безопасность объектов капитального строительства, включая опасные и технические сложные объекты капитального строительства (кроме объектов использования атомной энергии) - Приложение к Свидетельству № 000222 и на виды работ, которые оказывают влияние на безопасность объектов капитального строительства (кроме особо опасны и технически сложных объектов, использования атомной энергии) – Приложение к Свидетельству № 000223.</w:t>
      </w: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r w:rsidRPr="0017475C">
        <w:rPr>
          <w:rFonts w:ascii="Arial" w:hAnsi="Arial"/>
          <w:b/>
          <w:bCs/>
          <w:color w:val="000000"/>
          <w:sz w:val="24"/>
          <w:szCs w:val="20"/>
          <w:lang w:eastAsia="ru-RU"/>
        </w:rPr>
        <w:t>1.2. Цели и задачи оценки воздействия на окружающую среду.</w:t>
      </w: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r w:rsidRPr="0017475C">
        <w:rPr>
          <w:rFonts w:ascii="Arial" w:hAnsi="Arial"/>
          <w:color w:val="000000"/>
          <w:sz w:val="24"/>
          <w:szCs w:val="20"/>
          <w:lang w:eastAsia="ru-RU"/>
        </w:rPr>
        <w:t>Основная  цель  проведения  ОВОС  заключается  в   предотвращении/минимизации воздействий, которые могут оказываться объектом на компоненты окружающей природной среды:  атмосферный  воздух,  поверхностные  и  подземные  воды,  земельные  ресурсы, растительность   и   животный   мир;   здоровье   населения,   компоненты   социальной   и экономической сферы района размещения производства.</w:t>
      </w: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r w:rsidRPr="0017475C">
        <w:rPr>
          <w:rFonts w:ascii="Arial" w:hAnsi="Arial"/>
          <w:color w:val="000000"/>
          <w:sz w:val="24"/>
          <w:szCs w:val="20"/>
          <w:lang w:eastAsia="ru-RU"/>
        </w:rPr>
        <w:t>При проведении ОВОС объекта выполняются следующие задачи:</w:t>
      </w: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r w:rsidRPr="0017475C">
        <w:rPr>
          <w:rFonts w:ascii="Arial" w:hAnsi="Arial"/>
          <w:color w:val="000000"/>
          <w:sz w:val="24"/>
          <w:szCs w:val="20"/>
          <w:lang w:eastAsia="ru-RU"/>
        </w:rPr>
        <w:t>− проводится оценка современного состояния компонентов окружающей среды в районе размещения  объекта,  включая  состояние  атмосферного  воздуха,  земельных  и  водных ресурсов, растительности  и  животного  мира,   выполняется  оценка   состояния   здоровья населения   в   предполагаемой   зоне   влияния,   социально-экономическая   характеристика района;</w:t>
      </w: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r w:rsidRPr="0017475C">
        <w:rPr>
          <w:rFonts w:ascii="Arial" w:hAnsi="Arial"/>
          <w:color w:val="000000"/>
          <w:sz w:val="24"/>
          <w:szCs w:val="20"/>
          <w:lang w:eastAsia="ru-RU"/>
        </w:rPr>
        <w:t>−  выявляются  факторы  негативного  воздействия  на  природную  среду  и  здоровье населения.</w:t>
      </w: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r w:rsidRPr="0017475C">
        <w:rPr>
          <w:rFonts w:ascii="Arial" w:hAnsi="Arial"/>
          <w:color w:val="000000"/>
          <w:sz w:val="24"/>
          <w:szCs w:val="20"/>
          <w:lang w:eastAsia="ru-RU"/>
        </w:rPr>
        <w:t>− проводится оценка  степени  воздействия  на  окружающую  среду  проектируемых мощностей предприятия;</w:t>
      </w: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r w:rsidRPr="0017475C">
        <w:rPr>
          <w:rFonts w:ascii="Arial" w:hAnsi="Arial"/>
          <w:color w:val="000000"/>
          <w:sz w:val="24"/>
          <w:szCs w:val="20"/>
          <w:lang w:eastAsia="ru-RU"/>
        </w:rPr>
        <w:t>− даются предложении по  мероприятиям по предотвращению и снижению возможного негативного воздействия предприятия на окружающую среду;</w:t>
      </w: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r w:rsidRPr="0017475C">
        <w:rPr>
          <w:rFonts w:ascii="Arial" w:hAnsi="Arial"/>
          <w:color w:val="000000"/>
          <w:sz w:val="24"/>
          <w:szCs w:val="20"/>
          <w:lang w:eastAsia="ru-RU"/>
        </w:rPr>
        <w:t>−предлагается программа  проведения  экологического  мониторинга  при  осуществлении хозяйственной деятельности объекта;</w:t>
      </w: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r w:rsidRPr="0017475C">
        <w:rPr>
          <w:rFonts w:ascii="Arial" w:hAnsi="Arial"/>
          <w:color w:val="000000"/>
          <w:sz w:val="24"/>
          <w:szCs w:val="20"/>
          <w:lang w:eastAsia="ru-RU"/>
        </w:rPr>
        <w:t>− выявляются экологические риски, неопределенности и ограничения.</w:t>
      </w:r>
    </w:p>
    <w:p w:rsidR="00467446" w:rsidRPr="0017475C" w:rsidRDefault="00467446" w:rsidP="00082C96">
      <w:pPr>
        <w:suppressAutoHyphens/>
        <w:spacing w:after="0" w:line="240" w:lineRule="auto"/>
        <w:ind w:left="567" w:firstLine="720"/>
        <w:jc w:val="both"/>
        <w:rPr>
          <w:rFonts w:ascii="Arial" w:hAnsi="Arial"/>
          <w:b/>
          <w:bCs/>
          <w:color w:val="000000"/>
          <w:sz w:val="24"/>
          <w:szCs w:val="20"/>
          <w:lang w:eastAsia="ru-RU"/>
        </w:rPr>
      </w:pPr>
      <w:r w:rsidRPr="0017475C">
        <w:rPr>
          <w:rFonts w:ascii="Arial" w:hAnsi="Arial"/>
          <w:b/>
          <w:bCs/>
          <w:color w:val="000000"/>
          <w:sz w:val="24"/>
          <w:szCs w:val="20"/>
          <w:lang w:eastAsia="ru-RU"/>
        </w:rPr>
        <w:t xml:space="preserve">1.3. Общие принципы проведения оценки воздействия </w:t>
      </w: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r w:rsidRPr="0017475C">
        <w:rPr>
          <w:rFonts w:ascii="Arial" w:hAnsi="Arial"/>
          <w:b/>
          <w:bCs/>
          <w:color w:val="000000"/>
          <w:sz w:val="24"/>
          <w:szCs w:val="20"/>
          <w:lang w:eastAsia="ru-RU"/>
        </w:rPr>
        <w:t xml:space="preserve">       на окружающую среду.</w:t>
      </w: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r w:rsidRPr="0017475C">
        <w:rPr>
          <w:rFonts w:ascii="Arial" w:hAnsi="Arial"/>
          <w:color w:val="000000"/>
          <w:sz w:val="24"/>
          <w:szCs w:val="20"/>
          <w:lang w:eastAsia="ru-RU"/>
        </w:rPr>
        <w:t>Порядок проведения оценки воздействия на окружающую среду определен Приказом Госкомэкологии  РФ  от  16  мая  2000  г.  N  372  "Об  утверждении  Положения  об  оценке воздействия  намечаемой  хозяйственной  и  иной  деятельности  на  окружающую  среду  в Российской Федерации".</w:t>
      </w: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r w:rsidRPr="0017475C">
        <w:rPr>
          <w:rFonts w:ascii="Arial" w:hAnsi="Arial"/>
          <w:color w:val="000000"/>
          <w:sz w:val="24"/>
          <w:szCs w:val="20"/>
          <w:lang w:eastAsia="ru-RU"/>
        </w:rPr>
        <w:t>Степень полноты (детальности) проведения оценки воздействия на окружающую среду зависит  от  масштаба  и  вида  намечаемой  хозяйственной  деятельности  и  особенностей региона ее реализации.</w:t>
      </w: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r w:rsidRPr="0017475C">
        <w:rPr>
          <w:rFonts w:ascii="Arial" w:hAnsi="Arial"/>
          <w:color w:val="000000"/>
          <w:sz w:val="24"/>
          <w:szCs w:val="20"/>
          <w:lang w:eastAsia="ru-RU"/>
        </w:rPr>
        <w:t>Процедура ОВОС включает несколько основных этапов:</w:t>
      </w:r>
    </w:p>
    <w:p w:rsidR="00467446" w:rsidRPr="0017475C" w:rsidRDefault="00467446" w:rsidP="00082C96">
      <w:pPr>
        <w:pStyle w:val="ListParagraph"/>
        <w:numPr>
          <w:ilvl w:val="0"/>
          <w:numId w:val="20"/>
        </w:numPr>
        <w:suppressAutoHyphens/>
        <w:spacing w:after="120" w:line="360" w:lineRule="auto"/>
        <w:ind w:left="567" w:firstLine="709"/>
        <w:jc w:val="both"/>
        <w:rPr>
          <w:rFonts w:ascii="Arial" w:hAnsi="Arial"/>
          <w:color w:val="000000"/>
          <w:sz w:val="24"/>
          <w:szCs w:val="20"/>
          <w:lang w:eastAsia="ru-RU"/>
        </w:rPr>
      </w:pPr>
      <w:r w:rsidRPr="0017475C">
        <w:rPr>
          <w:rFonts w:ascii="Arial" w:hAnsi="Arial"/>
          <w:color w:val="000000"/>
          <w:sz w:val="24"/>
          <w:szCs w:val="20"/>
          <w:lang w:eastAsia="ru-RU"/>
        </w:rPr>
        <w:t xml:space="preserve"> предварительный    анализ    планируемых    работ    и    потенциальных    факторов воздействия на компоненты окружающей среды;</w:t>
      </w:r>
    </w:p>
    <w:p w:rsidR="00467446" w:rsidRPr="0017475C" w:rsidRDefault="00467446" w:rsidP="00082C96">
      <w:pPr>
        <w:pStyle w:val="ListParagraph"/>
        <w:numPr>
          <w:ilvl w:val="0"/>
          <w:numId w:val="20"/>
        </w:numPr>
        <w:suppressAutoHyphens/>
        <w:spacing w:after="120" w:line="360" w:lineRule="auto"/>
        <w:ind w:left="567" w:firstLine="709"/>
        <w:jc w:val="both"/>
        <w:rPr>
          <w:rFonts w:ascii="Arial" w:hAnsi="Arial"/>
          <w:color w:val="000000"/>
          <w:sz w:val="24"/>
          <w:szCs w:val="20"/>
          <w:lang w:eastAsia="ru-RU"/>
        </w:rPr>
      </w:pPr>
      <w:r w:rsidRPr="0017475C">
        <w:rPr>
          <w:rFonts w:ascii="Arial" w:hAnsi="Arial"/>
          <w:color w:val="000000"/>
          <w:sz w:val="24"/>
          <w:szCs w:val="20"/>
          <w:lang w:eastAsia="ru-RU"/>
        </w:rPr>
        <w:t xml:space="preserve"> всесторонний анализ состояния окружающей среды на текущий момент в  районе возможного воздействия;</w:t>
      </w:r>
    </w:p>
    <w:p w:rsidR="00467446" w:rsidRPr="0017475C" w:rsidRDefault="00467446" w:rsidP="00082C96">
      <w:pPr>
        <w:pStyle w:val="ListParagraph"/>
        <w:numPr>
          <w:ilvl w:val="0"/>
          <w:numId w:val="20"/>
        </w:numPr>
        <w:suppressAutoHyphens/>
        <w:spacing w:after="120" w:line="360" w:lineRule="auto"/>
        <w:ind w:left="567" w:firstLine="709"/>
        <w:jc w:val="both"/>
        <w:rPr>
          <w:rFonts w:ascii="Arial" w:hAnsi="Arial"/>
          <w:color w:val="000000"/>
          <w:sz w:val="24"/>
          <w:szCs w:val="20"/>
          <w:lang w:eastAsia="ru-RU"/>
        </w:rPr>
      </w:pPr>
      <w:r w:rsidRPr="0017475C">
        <w:rPr>
          <w:rFonts w:ascii="Arial" w:hAnsi="Arial"/>
          <w:color w:val="000000"/>
          <w:sz w:val="24"/>
          <w:szCs w:val="20"/>
          <w:lang w:eastAsia="ru-RU"/>
        </w:rPr>
        <w:t xml:space="preserve"> выявление источников потенциального воздействия и их характеристика;</w:t>
      </w:r>
    </w:p>
    <w:p w:rsidR="00467446" w:rsidRPr="0017475C" w:rsidRDefault="00467446" w:rsidP="00082C96">
      <w:pPr>
        <w:pStyle w:val="ListParagraph"/>
        <w:numPr>
          <w:ilvl w:val="0"/>
          <w:numId w:val="20"/>
        </w:numPr>
        <w:suppressAutoHyphens/>
        <w:spacing w:after="120" w:line="360" w:lineRule="auto"/>
        <w:ind w:left="567" w:firstLine="709"/>
        <w:jc w:val="both"/>
        <w:rPr>
          <w:rFonts w:ascii="Arial" w:hAnsi="Arial"/>
          <w:color w:val="000000"/>
          <w:sz w:val="24"/>
          <w:szCs w:val="20"/>
          <w:lang w:eastAsia="ru-RU"/>
        </w:rPr>
      </w:pPr>
      <w:r w:rsidRPr="0017475C">
        <w:rPr>
          <w:rFonts w:ascii="Arial" w:hAnsi="Arial"/>
          <w:color w:val="000000"/>
          <w:sz w:val="24"/>
          <w:szCs w:val="20"/>
          <w:lang w:eastAsia="ru-RU"/>
        </w:rPr>
        <w:t xml:space="preserve"> составление предложений по мероприятиям для предотвращения неблагоприятного воздействия на окружающую среду и возможных последствий, а также проведение оценки их практической осуществимости и эффективности;</w:t>
      </w:r>
    </w:p>
    <w:p w:rsidR="00467446" w:rsidRPr="0017475C" w:rsidRDefault="00467446" w:rsidP="00082C96">
      <w:pPr>
        <w:pStyle w:val="ListParagraph"/>
        <w:numPr>
          <w:ilvl w:val="0"/>
          <w:numId w:val="20"/>
        </w:numPr>
        <w:suppressAutoHyphens/>
        <w:spacing w:after="120" w:line="360" w:lineRule="auto"/>
        <w:ind w:left="567" w:firstLine="709"/>
        <w:jc w:val="both"/>
        <w:rPr>
          <w:rFonts w:ascii="Arial" w:hAnsi="Arial"/>
          <w:color w:val="000000"/>
          <w:sz w:val="24"/>
          <w:szCs w:val="20"/>
          <w:lang w:eastAsia="ru-RU"/>
        </w:rPr>
      </w:pPr>
      <w:r w:rsidRPr="0017475C">
        <w:rPr>
          <w:rFonts w:ascii="Arial" w:hAnsi="Arial"/>
          <w:color w:val="000000"/>
          <w:sz w:val="24"/>
          <w:szCs w:val="20"/>
          <w:lang w:eastAsia="ru-RU"/>
        </w:rPr>
        <w:t xml:space="preserve"> проведение оценки значимости воздействий;</w:t>
      </w:r>
    </w:p>
    <w:p w:rsidR="00467446" w:rsidRPr="0017475C" w:rsidRDefault="00467446" w:rsidP="00082C96">
      <w:pPr>
        <w:pStyle w:val="ListParagraph"/>
        <w:numPr>
          <w:ilvl w:val="0"/>
          <w:numId w:val="20"/>
        </w:numPr>
        <w:suppressAutoHyphens/>
        <w:spacing w:after="120" w:line="360" w:lineRule="auto"/>
        <w:ind w:left="567" w:firstLine="709"/>
        <w:jc w:val="both"/>
        <w:rPr>
          <w:rFonts w:ascii="Arial" w:hAnsi="Arial"/>
          <w:color w:val="000000"/>
          <w:sz w:val="24"/>
          <w:szCs w:val="20"/>
          <w:lang w:eastAsia="ru-RU"/>
        </w:rPr>
      </w:pPr>
      <w:r w:rsidRPr="0017475C">
        <w:rPr>
          <w:rFonts w:ascii="Arial" w:hAnsi="Arial"/>
          <w:color w:val="000000"/>
          <w:sz w:val="24"/>
          <w:szCs w:val="20"/>
          <w:lang w:eastAsia="ru-RU"/>
        </w:rPr>
        <w:t xml:space="preserve"> проведение   сравнительного   анализа   последствий,   связанных   с   различными альтернативными   вариантами,   и   обоснование   причин   выбора   предлагаемого варианта;</w:t>
      </w:r>
    </w:p>
    <w:p w:rsidR="00467446" w:rsidRPr="0017475C" w:rsidRDefault="00467446" w:rsidP="00082C96">
      <w:pPr>
        <w:pStyle w:val="ListParagraph"/>
        <w:numPr>
          <w:ilvl w:val="0"/>
          <w:numId w:val="20"/>
        </w:numPr>
        <w:suppressAutoHyphens/>
        <w:spacing w:after="120" w:line="360" w:lineRule="auto"/>
        <w:ind w:left="567" w:firstLine="709"/>
        <w:jc w:val="both"/>
        <w:rPr>
          <w:rFonts w:ascii="Arial" w:hAnsi="Arial"/>
          <w:color w:val="000000"/>
          <w:sz w:val="24"/>
          <w:szCs w:val="20"/>
          <w:lang w:eastAsia="ru-RU"/>
        </w:rPr>
      </w:pPr>
      <w:r w:rsidRPr="0017475C">
        <w:rPr>
          <w:rFonts w:ascii="Arial" w:hAnsi="Arial"/>
          <w:color w:val="000000"/>
          <w:sz w:val="24"/>
          <w:szCs w:val="20"/>
          <w:lang w:eastAsia="ru-RU"/>
        </w:rPr>
        <w:t xml:space="preserve"> информирование и получение обратной связи от общественности по намечаемой деятельности и характеру потенциального воздействия;</w:t>
      </w:r>
    </w:p>
    <w:p w:rsidR="00467446" w:rsidRPr="0017475C" w:rsidRDefault="00467446" w:rsidP="00082C96">
      <w:pPr>
        <w:pStyle w:val="ListParagraph"/>
        <w:numPr>
          <w:ilvl w:val="0"/>
          <w:numId w:val="20"/>
        </w:numPr>
        <w:suppressAutoHyphens/>
        <w:spacing w:after="120" w:line="360" w:lineRule="auto"/>
        <w:ind w:left="567" w:firstLine="709"/>
        <w:jc w:val="both"/>
        <w:rPr>
          <w:rFonts w:ascii="Arial" w:hAnsi="Arial"/>
          <w:color w:val="000000"/>
          <w:sz w:val="24"/>
          <w:szCs w:val="20"/>
          <w:lang w:eastAsia="ru-RU"/>
        </w:rPr>
      </w:pPr>
      <w:r w:rsidRPr="0017475C">
        <w:rPr>
          <w:rFonts w:ascii="Arial" w:hAnsi="Arial"/>
          <w:color w:val="000000"/>
          <w:sz w:val="24"/>
          <w:szCs w:val="20"/>
          <w:lang w:eastAsia="ru-RU"/>
        </w:rPr>
        <w:t xml:space="preserve"> составление    предложений    по    проведению    программы    производственного экологического контроля в качестве вспомогательной меры для послепроектного экологического анализа.</w:t>
      </w: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r w:rsidRPr="0017475C">
        <w:rPr>
          <w:rFonts w:ascii="Arial" w:hAnsi="Arial"/>
          <w:color w:val="000000"/>
          <w:sz w:val="24"/>
          <w:szCs w:val="20"/>
          <w:lang w:eastAsia="ru-RU"/>
        </w:rPr>
        <w:t>Результатами оценки воздействия на окружающую среду являются:</w:t>
      </w:r>
    </w:p>
    <w:p w:rsidR="00467446" w:rsidRPr="0017475C" w:rsidRDefault="00467446" w:rsidP="00082C96">
      <w:pPr>
        <w:pStyle w:val="ListParagraph"/>
        <w:numPr>
          <w:ilvl w:val="0"/>
          <w:numId w:val="21"/>
        </w:numPr>
        <w:suppressAutoHyphens/>
        <w:spacing w:after="120" w:line="360" w:lineRule="auto"/>
        <w:ind w:left="567" w:firstLine="633"/>
        <w:jc w:val="both"/>
        <w:rPr>
          <w:rFonts w:ascii="Arial" w:hAnsi="Arial"/>
          <w:color w:val="000000"/>
          <w:sz w:val="24"/>
          <w:szCs w:val="20"/>
          <w:lang w:eastAsia="ru-RU"/>
        </w:rPr>
      </w:pPr>
      <w:r w:rsidRPr="0017475C">
        <w:rPr>
          <w:rFonts w:ascii="Arial" w:hAnsi="Arial"/>
          <w:color w:val="000000"/>
          <w:sz w:val="24"/>
          <w:szCs w:val="20"/>
          <w:lang w:eastAsia="ru-RU"/>
        </w:rPr>
        <w:t>информация о характере и масштабах воздействия на окружающую среду, оценке экологических и связанных с ними социальных и экономических последствий, их значимости;</w:t>
      </w:r>
    </w:p>
    <w:p w:rsidR="00467446" w:rsidRPr="0017475C" w:rsidRDefault="00467446" w:rsidP="00082C96">
      <w:pPr>
        <w:pStyle w:val="ListParagraph"/>
        <w:numPr>
          <w:ilvl w:val="0"/>
          <w:numId w:val="21"/>
        </w:numPr>
        <w:suppressAutoHyphens/>
        <w:spacing w:after="120" w:line="360" w:lineRule="auto"/>
        <w:ind w:left="567" w:firstLine="633"/>
        <w:jc w:val="both"/>
        <w:rPr>
          <w:rFonts w:ascii="Arial" w:hAnsi="Arial"/>
          <w:color w:val="000000"/>
          <w:sz w:val="24"/>
          <w:szCs w:val="20"/>
          <w:lang w:eastAsia="ru-RU"/>
        </w:rPr>
      </w:pPr>
      <w:r w:rsidRPr="0017475C">
        <w:rPr>
          <w:rFonts w:ascii="Arial" w:hAnsi="Arial"/>
          <w:color w:val="000000"/>
          <w:sz w:val="24"/>
          <w:szCs w:val="20"/>
          <w:lang w:eastAsia="ru-RU"/>
        </w:rPr>
        <w:t>выбор   оптимального   варианта   реализации   проекта   с   учетом   результатов экологического анализа;</w:t>
      </w:r>
    </w:p>
    <w:p w:rsidR="00467446" w:rsidRPr="0017475C" w:rsidRDefault="00467446" w:rsidP="00082C96">
      <w:pPr>
        <w:pStyle w:val="ListParagraph"/>
        <w:numPr>
          <w:ilvl w:val="0"/>
          <w:numId w:val="21"/>
        </w:numPr>
        <w:suppressAutoHyphens/>
        <w:spacing w:after="120" w:line="360" w:lineRule="auto"/>
        <w:ind w:left="567" w:firstLine="633"/>
        <w:jc w:val="both"/>
        <w:rPr>
          <w:rFonts w:ascii="Arial" w:hAnsi="Arial"/>
          <w:color w:val="000000"/>
          <w:sz w:val="24"/>
          <w:szCs w:val="20"/>
          <w:lang w:eastAsia="ru-RU"/>
        </w:rPr>
      </w:pPr>
      <w:r w:rsidRPr="0017475C">
        <w:rPr>
          <w:rFonts w:ascii="Arial" w:hAnsi="Arial"/>
          <w:color w:val="000000"/>
          <w:sz w:val="24"/>
          <w:szCs w:val="20"/>
          <w:lang w:eastAsia="ru-RU"/>
        </w:rPr>
        <w:t>комплекс  мер  смягчения  негативных  воздействий  и  усиления  положительных эффектов;</w:t>
      </w:r>
    </w:p>
    <w:p w:rsidR="00467446" w:rsidRPr="0017475C" w:rsidRDefault="00467446" w:rsidP="00082C96">
      <w:pPr>
        <w:pStyle w:val="ListParagraph"/>
        <w:numPr>
          <w:ilvl w:val="0"/>
          <w:numId w:val="21"/>
        </w:numPr>
        <w:suppressAutoHyphens/>
        <w:spacing w:after="120" w:line="360" w:lineRule="auto"/>
        <w:ind w:left="567" w:firstLine="633"/>
        <w:jc w:val="both"/>
        <w:rPr>
          <w:rFonts w:ascii="Arial" w:hAnsi="Arial"/>
          <w:color w:val="000000"/>
          <w:sz w:val="24"/>
          <w:szCs w:val="20"/>
          <w:lang w:eastAsia="ru-RU"/>
        </w:rPr>
      </w:pPr>
      <w:r w:rsidRPr="0017475C">
        <w:rPr>
          <w:rFonts w:ascii="Arial" w:hAnsi="Arial"/>
          <w:color w:val="000000"/>
          <w:sz w:val="24"/>
          <w:szCs w:val="20"/>
          <w:lang w:eastAsia="ru-RU"/>
        </w:rPr>
        <w:t>предложения к программе производственного экологического контроля.</w:t>
      </w: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r w:rsidRPr="0017475C">
        <w:rPr>
          <w:rFonts w:ascii="Arial" w:hAnsi="Arial"/>
          <w:color w:val="000000"/>
          <w:sz w:val="24"/>
          <w:szCs w:val="20"/>
          <w:lang w:eastAsia="ru-RU"/>
        </w:rPr>
        <w:t>Источниками  информации  для  разработки  настоящего  раздела  послужили  материалы инженерных   изысканий,  технические   решения,  принятые  проектом.   Раздел  разработан  с использованием  строительных,  санитарных,  технологических  и экологических  норм и правил, действующих на территории РФ.</w:t>
      </w: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p>
    <w:p w:rsidR="00467446" w:rsidRPr="0017475C" w:rsidRDefault="00467446" w:rsidP="00082C96">
      <w:pPr>
        <w:suppressAutoHyphens/>
        <w:spacing w:after="120" w:line="360" w:lineRule="auto"/>
        <w:ind w:left="567" w:firstLine="720"/>
        <w:jc w:val="both"/>
        <w:rPr>
          <w:rFonts w:ascii="Arial" w:hAnsi="Arial"/>
          <w:color w:val="000000"/>
          <w:sz w:val="24"/>
          <w:szCs w:val="20"/>
          <w:lang w:eastAsia="ru-RU"/>
        </w:rPr>
      </w:pPr>
    </w:p>
    <w:p w:rsidR="00467446" w:rsidRPr="0017475C" w:rsidRDefault="00467446" w:rsidP="00082C96">
      <w:pPr>
        <w:suppressAutoHyphens/>
        <w:spacing w:after="0" w:line="240" w:lineRule="auto"/>
        <w:ind w:left="567" w:firstLine="720"/>
        <w:jc w:val="both"/>
        <w:rPr>
          <w:rFonts w:ascii="Arial" w:hAnsi="Arial"/>
          <w:b/>
          <w:color w:val="000000"/>
          <w:sz w:val="24"/>
          <w:szCs w:val="20"/>
          <w:lang w:eastAsia="ru-RU"/>
        </w:rPr>
      </w:pPr>
      <w:r w:rsidRPr="0017475C">
        <w:rPr>
          <w:rFonts w:ascii="Arial" w:hAnsi="Arial"/>
          <w:b/>
          <w:color w:val="000000"/>
          <w:sz w:val="24"/>
          <w:szCs w:val="20"/>
          <w:lang w:eastAsia="ru-RU"/>
        </w:rPr>
        <w:t xml:space="preserve">2. Название объекта инвестиционного проектирования и </w:t>
      </w:r>
    </w:p>
    <w:p w:rsidR="00467446" w:rsidRPr="0017475C" w:rsidRDefault="00467446" w:rsidP="00082C96">
      <w:pPr>
        <w:suppressAutoHyphens/>
        <w:spacing w:after="120" w:line="360" w:lineRule="auto"/>
        <w:ind w:left="567" w:firstLine="720"/>
        <w:jc w:val="both"/>
        <w:rPr>
          <w:rFonts w:ascii="Arial" w:hAnsi="Arial"/>
          <w:b/>
          <w:color w:val="000000"/>
          <w:sz w:val="24"/>
          <w:szCs w:val="20"/>
          <w:lang w:eastAsia="ru-RU"/>
        </w:rPr>
      </w:pPr>
      <w:r w:rsidRPr="0017475C">
        <w:rPr>
          <w:rFonts w:ascii="Arial" w:hAnsi="Arial"/>
          <w:b/>
          <w:color w:val="000000"/>
          <w:sz w:val="24"/>
          <w:szCs w:val="20"/>
          <w:lang w:eastAsia="ru-RU"/>
        </w:rPr>
        <w:t xml:space="preserve">    планируемое место его реализации.</w:t>
      </w:r>
    </w:p>
    <w:p w:rsidR="00467446" w:rsidRPr="0017475C" w:rsidRDefault="00467446" w:rsidP="00082C96">
      <w:pPr>
        <w:suppressAutoHyphens/>
        <w:spacing w:after="120" w:line="360" w:lineRule="auto"/>
        <w:ind w:left="567" w:firstLine="720"/>
        <w:jc w:val="both"/>
        <w:rPr>
          <w:rFonts w:ascii="Arial" w:hAnsi="Arial" w:cs="Arial"/>
          <w:color w:val="000000"/>
          <w:sz w:val="24"/>
          <w:szCs w:val="24"/>
          <w:lang w:eastAsia="ru-RU"/>
        </w:rPr>
      </w:pPr>
      <w:r w:rsidRPr="0017475C">
        <w:rPr>
          <w:rFonts w:ascii="Arial" w:hAnsi="Arial" w:cs="Arial"/>
          <w:color w:val="000000"/>
          <w:sz w:val="24"/>
          <w:szCs w:val="24"/>
          <w:lang w:eastAsia="ru-RU"/>
        </w:rPr>
        <w:t>Название объекта в соответствии с</w:t>
      </w:r>
      <w:r w:rsidRPr="0017475C">
        <w:rPr>
          <w:color w:val="000000"/>
        </w:rPr>
        <w:t xml:space="preserve">  </w:t>
      </w:r>
      <w:r w:rsidRPr="0017475C">
        <w:rPr>
          <w:rFonts w:ascii="Arial" w:hAnsi="Arial" w:cs="Arial"/>
          <w:color w:val="000000"/>
          <w:sz w:val="24"/>
          <w:szCs w:val="24"/>
          <w:lang w:eastAsia="ru-RU"/>
        </w:rPr>
        <w:t xml:space="preserve">Договором подряда №41/2018-П, а также согласованным Составом проекта по титулу «Строительство полигона твердых коммунальных отходов ООО "Центр плюс"» (Пожарский район, Лучегорское городское поселение) </w:t>
      </w:r>
    </w:p>
    <w:p w:rsidR="00467446" w:rsidRPr="0017475C" w:rsidRDefault="00467446" w:rsidP="00082C96">
      <w:pPr>
        <w:suppressAutoHyphens/>
        <w:spacing w:after="120" w:line="360" w:lineRule="auto"/>
        <w:ind w:left="567" w:firstLine="720"/>
        <w:jc w:val="both"/>
        <w:rPr>
          <w:rFonts w:ascii="Arial" w:hAnsi="Arial" w:cs="Arial"/>
          <w:color w:val="000000"/>
          <w:sz w:val="24"/>
          <w:szCs w:val="24"/>
          <w:lang w:eastAsia="ru-RU"/>
        </w:rPr>
      </w:pPr>
      <w:r w:rsidRPr="0017475C">
        <w:rPr>
          <w:rFonts w:ascii="Arial" w:hAnsi="Arial" w:cs="Arial"/>
          <w:color w:val="000000"/>
          <w:sz w:val="24"/>
          <w:szCs w:val="20"/>
          <w:lang w:eastAsia="ru-RU"/>
        </w:rPr>
        <w:t xml:space="preserve">Место расположения объекта  - </w:t>
      </w:r>
      <w:r w:rsidRPr="0017475C">
        <w:rPr>
          <w:rFonts w:ascii="Arial" w:hAnsi="Arial" w:cs="Arial"/>
          <w:color w:val="000000"/>
          <w:sz w:val="24"/>
          <w:szCs w:val="24"/>
          <w:lang w:eastAsia="ru-RU"/>
        </w:rPr>
        <w:t xml:space="preserve">Приморский край, примерно в </w:t>
      </w:r>
      <w:smartTag w:uri="urn:schemas-microsoft-com:office:smarttags" w:element="metricconverter">
        <w:smartTagPr>
          <w:attr w:name="ProductID" w:val="5.3 км"/>
        </w:smartTagPr>
        <w:r w:rsidRPr="0017475C">
          <w:rPr>
            <w:rFonts w:ascii="Arial" w:hAnsi="Arial" w:cs="Arial"/>
            <w:color w:val="000000"/>
            <w:sz w:val="24"/>
            <w:szCs w:val="24"/>
            <w:lang w:eastAsia="ru-RU"/>
          </w:rPr>
          <w:t>5.3 км</w:t>
        </w:r>
      </w:smartTag>
      <w:r w:rsidRPr="0017475C">
        <w:rPr>
          <w:rFonts w:ascii="Arial" w:hAnsi="Arial" w:cs="Arial"/>
          <w:color w:val="000000"/>
          <w:sz w:val="24"/>
          <w:szCs w:val="24"/>
          <w:lang w:eastAsia="ru-RU"/>
        </w:rPr>
        <w:t xml:space="preserve"> по направлению на северо-запад от ориентира - здания администрации пгт. Лучегорск, общественный центр, 1, на земельном участке площадью 213500 кв.м предварительно согласовано постановлением главы Пожарского муниципального района Приморского края от 28.02.2008 №95.</w:t>
      </w:r>
    </w:p>
    <w:p w:rsidR="00467446" w:rsidRPr="0017475C" w:rsidRDefault="00467446" w:rsidP="00082C96">
      <w:pPr>
        <w:suppressAutoHyphens/>
        <w:spacing w:after="120" w:line="360" w:lineRule="auto"/>
        <w:ind w:left="567" w:firstLine="720"/>
        <w:jc w:val="both"/>
        <w:rPr>
          <w:rFonts w:ascii="Arial" w:hAnsi="Arial" w:cs="Arial"/>
          <w:color w:val="000000"/>
          <w:sz w:val="24"/>
          <w:szCs w:val="24"/>
          <w:lang w:eastAsia="ru-RU"/>
        </w:rPr>
      </w:pPr>
    </w:p>
    <w:p w:rsidR="00467446" w:rsidRPr="0017475C" w:rsidRDefault="00467446" w:rsidP="00082C96">
      <w:pPr>
        <w:suppressAutoHyphens/>
        <w:spacing w:after="120" w:line="360" w:lineRule="auto"/>
        <w:ind w:left="567" w:firstLine="720"/>
        <w:jc w:val="both"/>
        <w:rPr>
          <w:rFonts w:ascii="Arial" w:hAnsi="Arial" w:cs="Arial"/>
          <w:color w:val="000000"/>
          <w:sz w:val="24"/>
          <w:szCs w:val="24"/>
          <w:lang w:eastAsia="ru-RU"/>
        </w:rPr>
      </w:pPr>
    </w:p>
    <w:p w:rsidR="00467446" w:rsidRPr="0017475C" w:rsidRDefault="00467446" w:rsidP="00082C96">
      <w:pPr>
        <w:suppressAutoHyphens/>
        <w:spacing w:after="120" w:line="360" w:lineRule="auto"/>
        <w:ind w:left="567" w:firstLine="720"/>
        <w:jc w:val="both"/>
        <w:rPr>
          <w:rFonts w:ascii="Arial" w:hAnsi="Arial" w:cs="Arial"/>
          <w:color w:val="000000"/>
          <w:sz w:val="24"/>
          <w:szCs w:val="24"/>
          <w:lang w:eastAsia="ru-RU"/>
        </w:rPr>
      </w:pPr>
    </w:p>
    <w:p w:rsidR="00467446" w:rsidRPr="0017475C" w:rsidRDefault="00467446" w:rsidP="00082C96">
      <w:pPr>
        <w:suppressAutoHyphens/>
        <w:spacing w:after="120" w:line="360" w:lineRule="auto"/>
        <w:ind w:left="567" w:firstLine="720"/>
        <w:jc w:val="both"/>
        <w:rPr>
          <w:rFonts w:ascii="Arial" w:hAnsi="Arial" w:cs="Arial"/>
          <w:color w:val="000000"/>
          <w:sz w:val="24"/>
          <w:szCs w:val="24"/>
          <w:lang w:eastAsia="ru-RU"/>
        </w:rPr>
      </w:pPr>
    </w:p>
    <w:p w:rsidR="00467446" w:rsidRPr="0017475C" w:rsidRDefault="00467446" w:rsidP="00082C96">
      <w:pPr>
        <w:suppressAutoHyphens/>
        <w:spacing w:after="120" w:line="360" w:lineRule="auto"/>
        <w:ind w:left="567" w:firstLine="720"/>
        <w:jc w:val="both"/>
        <w:rPr>
          <w:rFonts w:ascii="Arial" w:hAnsi="Arial" w:cs="Arial"/>
          <w:color w:val="000000"/>
          <w:sz w:val="24"/>
          <w:szCs w:val="24"/>
          <w:lang w:eastAsia="ru-RU"/>
        </w:rPr>
      </w:pPr>
    </w:p>
    <w:p w:rsidR="00467446" w:rsidRPr="0017475C" w:rsidRDefault="00467446" w:rsidP="00082C96">
      <w:pPr>
        <w:suppressAutoHyphens/>
        <w:spacing w:after="120" w:line="360" w:lineRule="auto"/>
        <w:ind w:left="567" w:firstLine="720"/>
        <w:jc w:val="both"/>
        <w:rPr>
          <w:rFonts w:ascii="Arial" w:hAnsi="Arial" w:cs="Arial"/>
          <w:color w:val="000000"/>
          <w:sz w:val="24"/>
          <w:szCs w:val="24"/>
          <w:lang w:eastAsia="ru-RU"/>
        </w:rPr>
      </w:pPr>
    </w:p>
    <w:p w:rsidR="00467446" w:rsidRPr="0017475C" w:rsidRDefault="00467446" w:rsidP="00082C96">
      <w:pPr>
        <w:suppressAutoHyphens/>
        <w:spacing w:after="120" w:line="360" w:lineRule="auto"/>
        <w:ind w:left="567" w:firstLine="720"/>
        <w:jc w:val="both"/>
        <w:rPr>
          <w:rFonts w:ascii="Arial" w:hAnsi="Arial" w:cs="Arial"/>
          <w:color w:val="000000"/>
          <w:sz w:val="24"/>
          <w:szCs w:val="24"/>
          <w:lang w:eastAsia="ru-RU"/>
        </w:rPr>
      </w:pPr>
    </w:p>
    <w:p w:rsidR="00467446" w:rsidRPr="0017475C" w:rsidRDefault="00467446" w:rsidP="00082C96">
      <w:pPr>
        <w:suppressAutoHyphens/>
        <w:spacing w:after="120" w:line="360" w:lineRule="auto"/>
        <w:ind w:left="567" w:firstLine="720"/>
        <w:jc w:val="both"/>
        <w:rPr>
          <w:rFonts w:ascii="Arial" w:hAnsi="Arial" w:cs="Arial"/>
          <w:color w:val="000000"/>
          <w:sz w:val="24"/>
          <w:szCs w:val="24"/>
          <w:lang w:eastAsia="ru-RU"/>
        </w:rPr>
      </w:pPr>
    </w:p>
    <w:p w:rsidR="00467446" w:rsidRPr="0017475C" w:rsidRDefault="00467446" w:rsidP="00082C96">
      <w:pPr>
        <w:suppressAutoHyphens/>
        <w:spacing w:after="120" w:line="360" w:lineRule="auto"/>
        <w:ind w:left="567" w:firstLine="720"/>
        <w:jc w:val="both"/>
        <w:rPr>
          <w:rFonts w:ascii="Arial" w:hAnsi="Arial" w:cs="Arial"/>
          <w:color w:val="000000"/>
          <w:sz w:val="24"/>
          <w:szCs w:val="24"/>
          <w:lang w:eastAsia="ru-RU"/>
        </w:rPr>
      </w:pPr>
    </w:p>
    <w:p w:rsidR="00467446" w:rsidRPr="0017475C" w:rsidRDefault="00467446" w:rsidP="00082C96">
      <w:pPr>
        <w:suppressAutoHyphens/>
        <w:spacing w:after="120" w:line="360" w:lineRule="auto"/>
        <w:ind w:left="567" w:firstLine="720"/>
        <w:jc w:val="both"/>
        <w:rPr>
          <w:rFonts w:ascii="Arial" w:hAnsi="Arial" w:cs="Arial"/>
          <w:color w:val="000000"/>
          <w:sz w:val="24"/>
          <w:szCs w:val="24"/>
          <w:lang w:eastAsia="ru-RU"/>
        </w:rPr>
      </w:pPr>
    </w:p>
    <w:p w:rsidR="00467446" w:rsidRPr="0017475C" w:rsidRDefault="00467446" w:rsidP="00082C96">
      <w:pPr>
        <w:suppressAutoHyphens/>
        <w:spacing w:after="120" w:line="360" w:lineRule="auto"/>
        <w:ind w:left="567" w:firstLine="720"/>
        <w:jc w:val="both"/>
        <w:rPr>
          <w:rFonts w:ascii="Arial" w:hAnsi="Arial" w:cs="Arial"/>
          <w:color w:val="000000"/>
          <w:sz w:val="24"/>
          <w:szCs w:val="24"/>
          <w:lang w:eastAsia="ru-RU"/>
        </w:rPr>
      </w:pPr>
    </w:p>
    <w:p w:rsidR="00467446" w:rsidRPr="0017475C" w:rsidRDefault="00467446" w:rsidP="00082C96">
      <w:pPr>
        <w:suppressAutoHyphens/>
        <w:spacing w:after="120" w:line="360" w:lineRule="auto"/>
        <w:ind w:left="567" w:firstLine="720"/>
        <w:jc w:val="both"/>
        <w:rPr>
          <w:rFonts w:ascii="Arial" w:hAnsi="Arial" w:cs="Arial"/>
          <w:color w:val="000000"/>
          <w:sz w:val="24"/>
          <w:szCs w:val="24"/>
          <w:lang w:eastAsia="ru-RU"/>
        </w:rPr>
      </w:pPr>
    </w:p>
    <w:p w:rsidR="00467446" w:rsidRPr="0017475C" w:rsidRDefault="00467446" w:rsidP="00082C96">
      <w:pPr>
        <w:suppressAutoHyphens/>
        <w:spacing w:after="120" w:line="360" w:lineRule="auto"/>
        <w:ind w:left="567" w:firstLine="720"/>
        <w:jc w:val="both"/>
        <w:rPr>
          <w:rFonts w:ascii="Arial" w:hAnsi="Arial" w:cs="Arial"/>
          <w:color w:val="000000"/>
          <w:sz w:val="24"/>
          <w:szCs w:val="24"/>
          <w:lang w:eastAsia="ru-RU"/>
        </w:rPr>
      </w:pPr>
    </w:p>
    <w:p w:rsidR="00467446" w:rsidRPr="0017475C" w:rsidRDefault="00467446" w:rsidP="00082C96">
      <w:pPr>
        <w:suppressAutoHyphens/>
        <w:spacing w:after="120" w:line="360" w:lineRule="auto"/>
        <w:ind w:left="567" w:firstLine="720"/>
        <w:jc w:val="both"/>
        <w:rPr>
          <w:rFonts w:ascii="Arial" w:hAnsi="Arial" w:cs="Arial"/>
          <w:color w:val="000000"/>
          <w:sz w:val="24"/>
          <w:szCs w:val="24"/>
          <w:lang w:eastAsia="ru-RU"/>
        </w:rPr>
      </w:pPr>
    </w:p>
    <w:p w:rsidR="00467446" w:rsidRPr="0017475C" w:rsidRDefault="00467446" w:rsidP="00082C96">
      <w:pPr>
        <w:suppressAutoHyphens/>
        <w:spacing w:after="120" w:line="360" w:lineRule="auto"/>
        <w:ind w:left="567" w:firstLine="720"/>
        <w:jc w:val="both"/>
        <w:rPr>
          <w:rFonts w:ascii="Arial" w:hAnsi="Arial" w:cs="Arial"/>
          <w:color w:val="000000"/>
          <w:sz w:val="24"/>
          <w:szCs w:val="24"/>
          <w:lang w:eastAsia="ru-RU"/>
        </w:rPr>
      </w:pPr>
    </w:p>
    <w:p w:rsidR="00467446" w:rsidRPr="0017475C" w:rsidRDefault="00467446" w:rsidP="00082C96">
      <w:pPr>
        <w:suppressAutoHyphens/>
        <w:spacing w:after="120" w:line="360" w:lineRule="auto"/>
        <w:ind w:left="567" w:firstLine="720"/>
        <w:jc w:val="both"/>
        <w:rPr>
          <w:rFonts w:ascii="Arial" w:hAnsi="Arial" w:cs="Arial"/>
          <w:color w:val="000000"/>
          <w:sz w:val="24"/>
          <w:szCs w:val="24"/>
          <w:lang w:eastAsia="ru-RU"/>
        </w:rPr>
      </w:pPr>
    </w:p>
    <w:p w:rsidR="00467446" w:rsidRPr="0017475C" w:rsidRDefault="00467446" w:rsidP="00082C96">
      <w:pPr>
        <w:suppressAutoHyphens/>
        <w:spacing w:after="120" w:line="360" w:lineRule="auto"/>
        <w:ind w:left="567" w:firstLine="720"/>
        <w:jc w:val="both"/>
        <w:rPr>
          <w:rFonts w:ascii="Arial" w:hAnsi="Arial" w:cs="Arial"/>
          <w:color w:val="000000"/>
          <w:sz w:val="24"/>
          <w:szCs w:val="24"/>
          <w:lang w:eastAsia="ru-RU"/>
        </w:rPr>
      </w:pPr>
    </w:p>
    <w:p w:rsidR="00467446" w:rsidRPr="0017475C" w:rsidRDefault="00467446" w:rsidP="00082C96">
      <w:pPr>
        <w:suppressAutoHyphens/>
        <w:spacing w:after="120" w:line="360" w:lineRule="auto"/>
        <w:ind w:left="567" w:firstLine="720"/>
        <w:jc w:val="both"/>
        <w:rPr>
          <w:rFonts w:ascii="Arial" w:hAnsi="Arial" w:cs="Arial"/>
          <w:color w:val="000000"/>
          <w:sz w:val="24"/>
          <w:szCs w:val="24"/>
          <w:lang w:eastAsia="ru-RU"/>
        </w:rPr>
      </w:pPr>
    </w:p>
    <w:p w:rsidR="00467446" w:rsidRPr="0017475C" w:rsidRDefault="00467446" w:rsidP="00082C96">
      <w:pPr>
        <w:suppressAutoHyphens/>
        <w:spacing w:after="120" w:line="360" w:lineRule="auto"/>
        <w:ind w:left="567" w:firstLine="720"/>
        <w:jc w:val="both"/>
        <w:rPr>
          <w:rFonts w:ascii="Arial" w:hAnsi="Arial"/>
          <w:b/>
          <w:color w:val="000000"/>
          <w:sz w:val="24"/>
          <w:szCs w:val="20"/>
          <w:lang w:eastAsia="ru-RU"/>
        </w:rPr>
      </w:pPr>
      <w:r w:rsidRPr="0017475C">
        <w:rPr>
          <w:rFonts w:ascii="Arial" w:hAnsi="Arial"/>
          <w:b/>
          <w:color w:val="000000"/>
          <w:sz w:val="24"/>
          <w:szCs w:val="20"/>
          <w:lang w:eastAsia="ru-RU"/>
        </w:rPr>
        <w:t>3. Характеристика типа обосновывающей документации.</w:t>
      </w:r>
    </w:p>
    <w:p w:rsidR="00467446" w:rsidRPr="0017475C" w:rsidRDefault="00467446" w:rsidP="00082C96">
      <w:pPr>
        <w:spacing w:after="120" w:line="360" w:lineRule="auto"/>
        <w:ind w:left="567" w:firstLine="709"/>
        <w:jc w:val="both"/>
        <w:rPr>
          <w:rFonts w:ascii="Arial" w:hAnsi="Arial" w:cs="Arial"/>
          <w:color w:val="000000"/>
          <w:sz w:val="24"/>
          <w:szCs w:val="24"/>
          <w:lang w:eastAsia="ru-RU"/>
        </w:rPr>
      </w:pPr>
      <w:r w:rsidRPr="0017475C">
        <w:rPr>
          <w:rFonts w:ascii="Arial" w:hAnsi="Arial" w:cs="Arial"/>
          <w:color w:val="000000"/>
          <w:sz w:val="24"/>
          <w:szCs w:val="24"/>
          <w:lang w:eastAsia="ru-RU"/>
        </w:rPr>
        <w:t>- Государственная программа Приморского края «Охрана окружающей среды Приморского края» на 2013-</w:t>
      </w:r>
      <w:smartTag w:uri="urn:schemas-microsoft-com:office:smarttags" w:element="metricconverter">
        <w:smartTagPr>
          <w:attr w:name="ProductID" w:val="2020 г"/>
        </w:smartTagPr>
        <w:r w:rsidRPr="0017475C">
          <w:rPr>
            <w:rFonts w:ascii="Arial" w:hAnsi="Arial" w:cs="Arial"/>
            <w:color w:val="000000"/>
            <w:sz w:val="24"/>
            <w:szCs w:val="24"/>
            <w:lang w:eastAsia="ru-RU"/>
          </w:rPr>
          <w:t>2020 г</w:t>
        </w:r>
      </w:smartTag>
      <w:r w:rsidRPr="0017475C">
        <w:rPr>
          <w:rFonts w:ascii="Arial" w:hAnsi="Arial" w:cs="Arial"/>
          <w:color w:val="000000"/>
          <w:sz w:val="24"/>
          <w:szCs w:val="24"/>
          <w:lang w:eastAsia="ru-RU"/>
        </w:rPr>
        <w:t>.г., утвержденная постановлением Администрации Приморского края от 07.12.2012 №391-па;</w:t>
      </w:r>
    </w:p>
    <w:p w:rsidR="00467446" w:rsidRPr="0017475C" w:rsidRDefault="00467446" w:rsidP="00082C96">
      <w:pPr>
        <w:spacing w:after="120" w:line="360" w:lineRule="auto"/>
        <w:ind w:left="567" w:firstLine="709"/>
        <w:jc w:val="both"/>
        <w:rPr>
          <w:rFonts w:ascii="Arial" w:hAnsi="Arial" w:cs="Arial"/>
          <w:color w:val="000000"/>
          <w:sz w:val="24"/>
          <w:szCs w:val="24"/>
          <w:lang w:eastAsia="ru-RU"/>
        </w:rPr>
      </w:pPr>
      <w:r w:rsidRPr="0017475C">
        <w:rPr>
          <w:rFonts w:ascii="Arial" w:hAnsi="Arial" w:cs="Arial"/>
          <w:color w:val="000000"/>
          <w:sz w:val="24"/>
          <w:szCs w:val="24"/>
          <w:lang w:eastAsia="ru-RU"/>
        </w:rPr>
        <w:t>- Закон Приморского края от 21.12.2017 № 218-КЗ «О краевом бюджете на 2018 год и плановый период 2019 и 2020 годов»;</w:t>
      </w:r>
    </w:p>
    <w:p w:rsidR="00467446" w:rsidRPr="0017475C" w:rsidRDefault="00467446" w:rsidP="00082C96">
      <w:pPr>
        <w:suppressAutoHyphens/>
        <w:spacing w:after="120" w:line="360" w:lineRule="auto"/>
        <w:ind w:left="567" w:firstLine="709"/>
        <w:jc w:val="both"/>
        <w:rPr>
          <w:rFonts w:ascii="Arial" w:hAnsi="Arial" w:cs="Arial"/>
          <w:color w:val="000000"/>
          <w:sz w:val="24"/>
          <w:szCs w:val="24"/>
          <w:lang w:eastAsia="ru-RU"/>
        </w:rPr>
      </w:pPr>
      <w:r w:rsidRPr="0017475C">
        <w:rPr>
          <w:rFonts w:ascii="Arial" w:hAnsi="Arial" w:cs="Arial"/>
          <w:color w:val="000000"/>
          <w:sz w:val="24"/>
          <w:szCs w:val="24"/>
          <w:lang w:eastAsia="ru-RU"/>
        </w:rPr>
        <w:t>- Постановление Администрации Приморского края от 07.12.2012 № 391-па «Об утверждении государственной программы Приморского края «Охрана окружающей среды Приморского края» на 2013-2020 годы»;</w:t>
      </w:r>
    </w:p>
    <w:p w:rsidR="00467446" w:rsidRPr="0017475C" w:rsidRDefault="00467446" w:rsidP="00082C96">
      <w:pPr>
        <w:suppressAutoHyphens/>
        <w:spacing w:after="120" w:line="360" w:lineRule="auto"/>
        <w:ind w:left="567" w:firstLine="709"/>
        <w:jc w:val="both"/>
        <w:rPr>
          <w:rFonts w:ascii="Arial" w:hAnsi="Arial" w:cs="Arial"/>
          <w:color w:val="000000"/>
          <w:sz w:val="24"/>
          <w:szCs w:val="24"/>
          <w:lang w:eastAsia="ru-RU"/>
        </w:rPr>
      </w:pPr>
      <w:r w:rsidRPr="0017475C">
        <w:rPr>
          <w:rFonts w:ascii="Arial" w:hAnsi="Arial" w:cs="Arial"/>
          <w:color w:val="000000"/>
          <w:sz w:val="24"/>
          <w:szCs w:val="24"/>
          <w:lang w:eastAsia="ru-RU"/>
        </w:rPr>
        <w:t xml:space="preserve">- Договор подряда №41/2018-П от 08 августа </w:t>
      </w:r>
      <w:smartTag w:uri="urn:schemas-microsoft-com:office:smarttags" w:element="metricconverter">
        <w:smartTagPr>
          <w:attr w:name="ProductID" w:val="2018 г"/>
        </w:smartTagPr>
        <w:r w:rsidRPr="0017475C">
          <w:rPr>
            <w:rFonts w:ascii="Arial" w:hAnsi="Arial" w:cs="Arial"/>
            <w:color w:val="000000"/>
            <w:sz w:val="24"/>
            <w:szCs w:val="24"/>
            <w:lang w:eastAsia="ru-RU"/>
          </w:rPr>
          <w:t>2018 г</w:t>
        </w:r>
      </w:smartTag>
      <w:r w:rsidRPr="0017475C">
        <w:rPr>
          <w:rFonts w:ascii="Arial" w:hAnsi="Arial" w:cs="Arial"/>
          <w:color w:val="000000"/>
          <w:sz w:val="24"/>
          <w:szCs w:val="24"/>
          <w:lang w:eastAsia="ru-RU"/>
        </w:rPr>
        <w:t>.;</w:t>
      </w:r>
    </w:p>
    <w:p w:rsidR="00467446" w:rsidRPr="0017475C" w:rsidRDefault="00467446" w:rsidP="00082C96">
      <w:pPr>
        <w:suppressAutoHyphens/>
        <w:spacing w:after="120" w:line="360" w:lineRule="auto"/>
        <w:ind w:left="567" w:firstLine="709"/>
        <w:jc w:val="both"/>
        <w:rPr>
          <w:rFonts w:ascii="Arial" w:hAnsi="Arial" w:cs="Arial"/>
          <w:b/>
          <w:color w:val="000000"/>
          <w:sz w:val="24"/>
          <w:szCs w:val="24"/>
          <w:lang w:eastAsia="ru-RU"/>
        </w:rPr>
      </w:pPr>
      <w:r w:rsidRPr="0017475C">
        <w:rPr>
          <w:rFonts w:ascii="Arial" w:hAnsi="Arial" w:cs="Arial"/>
          <w:color w:val="000000"/>
          <w:sz w:val="24"/>
          <w:szCs w:val="24"/>
          <w:lang w:eastAsia="ru-RU"/>
        </w:rPr>
        <w:t>- Техническое задание (Приложение № 1).</w:t>
      </w:r>
    </w:p>
    <w:p w:rsidR="00467446" w:rsidRPr="0017475C" w:rsidRDefault="00467446" w:rsidP="00150904">
      <w:pPr>
        <w:suppressAutoHyphens/>
        <w:spacing w:after="0" w:line="360" w:lineRule="auto"/>
        <w:ind w:left="284"/>
        <w:rPr>
          <w:rFonts w:ascii="Times New Roman" w:hAnsi="Times New Roman"/>
          <w:color w:val="000000"/>
          <w:sz w:val="26"/>
          <w:szCs w:val="26"/>
        </w:rPr>
      </w:pPr>
    </w:p>
    <w:p w:rsidR="00467446" w:rsidRPr="0017475C" w:rsidRDefault="00467446" w:rsidP="00150904">
      <w:pPr>
        <w:suppressAutoHyphens/>
        <w:spacing w:after="0" w:line="360" w:lineRule="auto"/>
        <w:ind w:left="284"/>
        <w:rPr>
          <w:rFonts w:ascii="Times New Roman" w:hAnsi="Times New Roman"/>
          <w:color w:val="000000"/>
          <w:sz w:val="26"/>
          <w:szCs w:val="26"/>
        </w:rPr>
      </w:pPr>
    </w:p>
    <w:p w:rsidR="00467446" w:rsidRPr="0017475C" w:rsidRDefault="00467446" w:rsidP="00150904">
      <w:pPr>
        <w:suppressAutoHyphens/>
        <w:spacing w:after="0" w:line="360" w:lineRule="auto"/>
        <w:ind w:left="284"/>
        <w:rPr>
          <w:rFonts w:ascii="Times New Roman" w:hAnsi="Times New Roman"/>
          <w:color w:val="000000"/>
          <w:sz w:val="26"/>
          <w:szCs w:val="26"/>
        </w:rPr>
      </w:pPr>
    </w:p>
    <w:p w:rsidR="00467446" w:rsidRPr="0017475C" w:rsidRDefault="00467446" w:rsidP="00150904">
      <w:pPr>
        <w:suppressAutoHyphens/>
        <w:spacing w:after="0" w:line="360" w:lineRule="auto"/>
        <w:ind w:left="284"/>
        <w:rPr>
          <w:rFonts w:ascii="Times New Roman" w:hAnsi="Times New Roman"/>
          <w:color w:val="000000"/>
          <w:sz w:val="26"/>
          <w:szCs w:val="26"/>
        </w:rPr>
      </w:pPr>
    </w:p>
    <w:p w:rsidR="00467446" w:rsidRPr="0017475C" w:rsidRDefault="00467446" w:rsidP="00150904">
      <w:pPr>
        <w:suppressAutoHyphens/>
        <w:spacing w:after="0" w:line="360" w:lineRule="auto"/>
        <w:ind w:left="284"/>
        <w:rPr>
          <w:rFonts w:ascii="Times New Roman" w:hAnsi="Times New Roman"/>
          <w:color w:val="000000"/>
          <w:sz w:val="26"/>
          <w:szCs w:val="26"/>
        </w:rPr>
      </w:pPr>
    </w:p>
    <w:p w:rsidR="00467446" w:rsidRPr="0017475C" w:rsidRDefault="00467446" w:rsidP="00150904">
      <w:pPr>
        <w:suppressAutoHyphens/>
        <w:spacing w:after="0" w:line="360" w:lineRule="auto"/>
        <w:ind w:left="284"/>
        <w:rPr>
          <w:rFonts w:ascii="Times New Roman" w:hAnsi="Times New Roman"/>
          <w:color w:val="000000"/>
          <w:sz w:val="26"/>
          <w:szCs w:val="26"/>
        </w:rPr>
      </w:pPr>
    </w:p>
    <w:p w:rsidR="00467446" w:rsidRPr="0017475C" w:rsidRDefault="00467446" w:rsidP="00150904">
      <w:pPr>
        <w:suppressAutoHyphens/>
        <w:spacing w:after="0" w:line="360" w:lineRule="auto"/>
        <w:ind w:left="284"/>
        <w:rPr>
          <w:rFonts w:ascii="Times New Roman" w:hAnsi="Times New Roman"/>
          <w:color w:val="000000"/>
          <w:sz w:val="26"/>
          <w:szCs w:val="26"/>
        </w:rPr>
      </w:pPr>
    </w:p>
    <w:p w:rsidR="00467446" w:rsidRPr="0017475C" w:rsidRDefault="00467446" w:rsidP="00150904">
      <w:pPr>
        <w:suppressAutoHyphens/>
        <w:spacing w:after="0" w:line="360" w:lineRule="auto"/>
        <w:ind w:left="284"/>
        <w:rPr>
          <w:rFonts w:ascii="Times New Roman" w:hAnsi="Times New Roman"/>
          <w:color w:val="000000"/>
          <w:sz w:val="26"/>
          <w:szCs w:val="26"/>
        </w:rPr>
      </w:pPr>
    </w:p>
    <w:p w:rsidR="00467446" w:rsidRPr="0017475C" w:rsidRDefault="00467446" w:rsidP="00150904">
      <w:pPr>
        <w:suppressAutoHyphens/>
        <w:spacing w:after="0" w:line="360" w:lineRule="auto"/>
        <w:ind w:left="284"/>
        <w:rPr>
          <w:rFonts w:ascii="Times New Roman" w:hAnsi="Times New Roman"/>
          <w:color w:val="000000"/>
          <w:sz w:val="26"/>
          <w:szCs w:val="26"/>
        </w:rPr>
      </w:pPr>
    </w:p>
    <w:p w:rsidR="00467446" w:rsidRPr="0017475C" w:rsidRDefault="00467446" w:rsidP="00150904">
      <w:pPr>
        <w:suppressAutoHyphens/>
        <w:spacing w:after="0" w:line="360" w:lineRule="auto"/>
        <w:ind w:left="284"/>
        <w:rPr>
          <w:rFonts w:ascii="Times New Roman" w:hAnsi="Times New Roman"/>
          <w:color w:val="000000"/>
          <w:sz w:val="26"/>
          <w:szCs w:val="26"/>
        </w:rPr>
      </w:pPr>
    </w:p>
    <w:p w:rsidR="00467446" w:rsidRPr="0017475C" w:rsidRDefault="00467446" w:rsidP="00150904">
      <w:pPr>
        <w:suppressAutoHyphens/>
        <w:spacing w:after="0" w:line="360" w:lineRule="auto"/>
        <w:ind w:left="284"/>
        <w:rPr>
          <w:rFonts w:ascii="Times New Roman" w:hAnsi="Times New Roman"/>
          <w:color w:val="000000"/>
          <w:sz w:val="26"/>
          <w:szCs w:val="26"/>
        </w:rPr>
      </w:pPr>
    </w:p>
    <w:p w:rsidR="00467446" w:rsidRPr="0017475C" w:rsidRDefault="00467446" w:rsidP="00150904">
      <w:pPr>
        <w:suppressAutoHyphens/>
        <w:spacing w:after="0" w:line="360" w:lineRule="auto"/>
        <w:ind w:left="284"/>
        <w:rPr>
          <w:rFonts w:ascii="Times New Roman" w:hAnsi="Times New Roman"/>
          <w:color w:val="000000"/>
          <w:sz w:val="26"/>
          <w:szCs w:val="26"/>
        </w:rPr>
      </w:pPr>
    </w:p>
    <w:p w:rsidR="00467446" w:rsidRPr="0017475C" w:rsidRDefault="00467446" w:rsidP="00150904">
      <w:pPr>
        <w:suppressAutoHyphens/>
        <w:spacing w:after="0" w:line="360" w:lineRule="auto"/>
        <w:ind w:left="284"/>
        <w:rPr>
          <w:rFonts w:ascii="Times New Roman" w:hAnsi="Times New Roman"/>
          <w:color w:val="000000"/>
          <w:sz w:val="26"/>
          <w:szCs w:val="26"/>
        </w:rPr>
      </w:pPr>
    </w:p>
    <w:p w:rsidR="00467446" w:rsidRPr="0017475C" w:rsidRDefault="00467446" w:rsidP="00150904">
      <w:pPr>
        <w:suppressAutoHyphens/>
        <w:spacing w:after="0" w:line="360" w:lineRule="auto"/>
        <w:ind w:left="284"/>
        <w:rPr>
          <w:rFonts w:ascii="Times New Roman" w:hAnsi="Times New Roman"/>
          <w:color w:val="000000"/>
          <w:sz w:val="26"/>
          <w:szCs w:val="26"/>
        </w:rPr>
      </w:pPr>
    </w:p>
    <w:p w:rsidR="00467446" w:rsidRPr="0017475C" w:rsidRDefault="00467446" w:rsidP="00150904">
      <w:pPr>
        <w:suppressAutoHyphens/>
        <w:spacing w:after="0" w:line="360" w:lineRule="auto"/>
        <w:ind w:left="284"/>
        <w:rPr>
          <w:rFonts w:ascii="Times New Roman" w:hAnsi="Times New Roman"/>
          <w:color w:val="000000"/>
          <w:sz w:val="26"/>
          <w:szCs w:val="26"/>
        </w:rPr>
      </w:pPr>
    </w:p>
    <w:p w:rsidR="00467446" w:rsidRPr="0017475C" w:rsidRDefault="00467446" w:rsidP="00150904">
      <w:pPr>
        <w:suppressAutoHyphens/>
        <w:spacing w:after="0" w:line="360" w:lineRule="auto"/>
        <w:ind w:left="284"/>
        <w:rPr>
          <w:rFonts w:ascii="Times New Roman" w:hAnsi="Times New Roman"/>
          <w:color w:val="000000"/>
          <w:sz w:val="26"/>
          <w:szCs w:val="26"/>
        </w:rPr>
      </w:pPr>
    </w:p>
    <w:p w:rsidR="00467446" w:rsidRPr="0017475C" w:rsidRDefault="00467446" w:rsidP="00150904">
      <w:pPr>
        <w:suppressAutoHyphens/>
        <w:spacing w:after="0" w:line="360" w:lineRule="auto"/>
        <w:ind w:left="284"/>
        <w:rPr>
          <w:rFonts w:ascii="Times New Roman" w:hAnsi="Times New Roman"/>
          <w:color w:val="000000"/>
          <w:sz w:val="26"/>
          <w:szCs w:val="26"/>
        </w:rPr>
      </w:pPr>
    </w:p>
    <w:p w:rsidR="00467446" w:rsidRPr="0017475C" w:rsidRDefault="00467446" w:rsidP="00150904">
      <w:pPr>
        <w:suppressAutoHyphens/>
        <w:spacing w:after="0" w:line="360" w:lineRule="auto"/>
        <w:ind w:left="284"/>
        <w:rPr>
          <w:rFonts w:ascii="Times New Roman" w:hAnsi="Times New Roman"/>
          <w:color w:val="000000"/>
          <w:sz w:val="26"/>
          <w:szCs w:val="26"/>
        </w:rPr>
      </w:pPr>
    </w:p>
    <w:p w:rsidR="00467446" w:rsidRPr="0017475C" w:rsidRDefault="00467446" w:rsidP="00150904">
      <w:pPr>
        <w:suppressAutoHyphens/>
        <w:spacing w:after="0" w:line="360" w:lineRule="auto"/>
        <w:ind w:left="284"/>
        <w:rPr>
          <w:rFonts w:ascii="Times New Roman" w:hAnsi="Times New Roman"/>
          <w:color w:val="000000"/>
          <w:sz w:val="26"/>
          <w:szCs w:val="26"/>
        </w:rPr>
      </w:pPr>
    </w:p>
    <w:p w:rsidR="00467446" w:rsidRPr="0017475C" w:rsidRDefault="00467446" w:rsidP="00150904">
      <w:pPr>
        <w:suppressAutoHyphens/>
        <w:spacing w:after="0" w:line="360" w:lineRule="auto"/>
        <w:ind w:left="284"/>
        <w:rPr>
          <w:rFonts w:ascii="Times New Roman" w:hAnsi="Times New Roman"/>
          <w:color w:val="000000"/>
          <w:sz w:val="26"/>
          <w:szCs w:val="26"/>
        </w:rPr>
      </w:pPr>
    </w:p>
    <w:p w:rsidR="00467446" w:rsidRPr="0017475C" w:rsidRDefault="00467446" w:rsidP="00D231C3">
      <w:pPr>
        <w:suppressAutoHyphens/>
        <w:spacing w:after="120" w:line="360" w:lineRule="auto"/>
        <w:ind w:left="284" w:firstLine="709"/>
        <w:rPr>
          <w:rFonts w:ascii="Arial" w:hAnsi="Arial" w:cs="Arial"/>
          <w:b/>
          <w:color w:val="000000"/>
          <w:sz w:val="26"/>
          <w:szCs w:val="26"/>
        </w:rPr>
      </w:pPr>
      <w:r w:rsidRPr="0017475C">
        <w:rPr>
          <w:rFonts w:ascii="Arial" w:hAnsi="Arial" w:cs="Arial"/>
          <w:b/>
          <w:color w:val="000000"/>
          <w:sz w:val="26"/>
          <w:szCs w:val="26"/>
        </w:rPr>
        <w:t>4. Краткие сведения о проектируемом объекте.</w:t>
      </w:r>
    </w:p>
    <w:p w:rsidR="00467446" w:rsidRPr="0017475C" w:rsidRDefault="00467446" w:rsidP="009418DE">
      <w:pPr>
        <w:suppressAutoHyphens/>
        <w:spacing w:after="120" w:line="360" w:lineRule="auto"/>
        <w:ind w:left="284" w:firstLine="709"/>
        <w:jc w:val="both"/>
        <w:rPr>
          <w:rFonts w:ascii="Arial" w:hAnsi="Arial" w:cs="Arial"/>
          <w:color w:val="000000"/>
          <w:sz w:val="26"/>
          <w:szCs w:val="26"/>
        </w:rPr>
      </w:pPr>
      <w:r w:rsidRPr="0017475C">
        <w:rPr>
          <w:rFonts w:ascii="Arial" w:hAnsi="Arial" w:cs="Arial"/>
          <w:color w:val="000000"/>
          <w:sz w:val="26"/>
          <w:szCs w:val="26"/>
        </w:rPr>
        <w:t>Состав и объем отходов принимаемых к размещению на проектируемом полигоне следующий:</w: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67"/>
        <w:gridCol w:w="1718"/>
        <w:gridCol w:w="1822"/>
      </w:tblGrid>
      <w:tr w:rsidR="00467446" w:rsidRPr="0017475C" w:rsidTr="00047859">
        <w:tc>
          <w:tcPr>
            <w:tcW w:w="5667"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Вид отходов</w:t>
            </w:r>
          </w:p>
        </w:tc>
        <w:tc>
          <w:tcPr>
            <w:tcW w:w="1718"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Объем, м³/год</w:t>
            </w:r>
          </w:p>
        </w:tc>
        <w:tc>
          <w:tcPr>
            <w:tcW w:w="1822"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 от общего объема</w:t>
            </w:r>
          </w:p>
        </w:tc>
      </w:tr>
      <w:tr w:rsidR="00467446" w:rsidRPr="0017475C" w:rsidTr="00047859">
        <w:trPr>
          <w:trHeight w:val="640"/>
        </w:trPr>
        <w:tc>
          <w:tcPr>
            <w:tcW w:w="5667" w:type="dxa"/>
          </w:tcPr>
          <w:p w:rsidR="00467446" w:rsidRPr="0017475C" w:rsidRDefault="00467446" w:rsidP="00047859">
            <w:pPr>
              <w:spacing w:after="0" w:line="240" w:lineRule="auto"/>
              <w:ind w:right="136"/>
              <w:rPr>
                <w:rFonts w:ascii="Arial" w:hAnsi="Arial" w:cs="Arial"/>
                <w:color w:val="000000"/>
                <w:sz w:val="24"/>
                <w:szCs w:val="24"/>
                <w:lang w:eastAsia="ru-RU"/>
              </w:rPr>
            </w:pPr>
            <w:r w:rsidRPr="0017475C">
              <w:rPr>
                <w:rFonts w:ascii="Arial" w:hAnsi="Arial" w:cs="Arial"/>
                <w:color w:val="000000"/>
                <w:sz w:val="24"/>
                <w:szCs w:val="24"/>
                <w:lang w:eastAsia="ru-RU"/>
              </w:rPr>
              <w:t xml:space="preserve">1. ТКО от населения </w:t>
            </w:r>
          </w:p>
          <w:p w:rsidR="00467446" w:rsidRPr="0017475C" w:rsidRDefault="00467446" w:rsidP="00047859">
            <w:pPr>
              <w:spacing w:after="0" w:line="240" w:lineRule="auto"/>
              <w:ind w:right="136"/>
              <w:rPr>
                <w:rFonts w:ascii="Arial" w:hAnsi="Arial" w:cs="Arial"/>
                <w:color w:val="000000"/>
                <w:sz w:val="24"/>
                <w:szCs w:val="24"/>
                <w:lang w:eastAsia="ru-RU"/>
              </w:rPr>
            </w:pPr>
            <w:r w:rsidRPr="0017475C">
              <w:rPr>
                <w:rFonts w:ascii="Arial" w:hAnsi="Arial" w:cs="Arial"/>
                <w:color w:val="000000"/>
                <w:sz w:val="24"/>
                <w:szCs w:val="24"/>
                <w:lang w:eastAsia="ru-RU"/>
              </w:rPr>
              <w:t>В т.ч. крупногабаритные отходы</w:t>
            </w:r>
          </w:p>
        </w:tc>
        <w:tc>
          <w:tcPr>
            <w:tcW w:w="1718"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26187.7</w:t>
            </w:r>
          </w:p>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2380.7</w:t>
            </w:r>
          </w:p>
        </w:tc>
        <w:tc>
          <w:tcPr>
            <w:tcW w:w="1822"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70.2%</w:t>
            </w:r>
          </w:p>
        </w:tc>
      </w:tr>
      <w:tr w:rsidR="00467446" w:rsidRPr="0017475C" w:rsidTr="00047859">
        <w:tc>
          <w:tcPr>
            <w:tcW w:w="5667" w:type="dxa"/>
          </w:tcPr>
          <w:p w:rsidR="00467446" w:rsidRPr="0017475C" w:rsidRDefault="00467446" w:rsidP="00047859">
            <w:pPr>
              <w:spacing w:after="0" w:line="240" w:lineRule="auto"/>
              <w:ind w:right="136"/>
              <w:rPr>
                <w:rFonts w:ascii="Arial" w:hAnsi="Arial" w:cs="Arial"/>
                <w:color w:val="000000"/>
                <w:sz w:val="24"/>
                <w:szCs w:val="24"/>
                <w:lang w:eastAsia="ru-RU"/>
              </w:rPr>
            </w:pPr>
            <w:r w:rsidRPr="0017475C">
              <w:rPr>
                <w:rFonts w:ascii="Arial" w:hAnsi="Arial" w:cs="Arial"/>
                <w:color w:val="000000"/>
                <w:sz w:val="24"/>
                <w:szCs w:val="24"/>
                <w:lang w:eastAsia="ru-RU"/>
              </w:rPr>
              <w:t>2. ТКО от объектов торговли, коммерческих, бюджетных организаций</w:t>
            </w:r>
          </w:p>
        </w:tc>
        <w:tc>
          <w:tcPr>
            <w:tcW w:w="1718"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4843,0</w:t>
            </w:r>
          </w:p>
        </w:tc>
        <w:tc>
          <w:tcPr>
            <w:tcW w:w="1822"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13.0%</w:t>
            </w:r>
          </w:p>
        </w:tc>
      </w:tr>
      <w:tr w:rsidR="00467446" w:rsidRPr="0017475C" w:rsidTr="00047859">
        <w:tc>
          <w:tcPr>
            <w:tcW w:w="5667" w:type="dxa"/>
          </w:tcPr>
          <w:p w:rsidR="00467446" w:rsidRPr="0017475C" w:rsidRDefault="00467446" w:rsidP="00047859">
            <w:pPr>
              <w:spacing w:after="0" w:line="240" w:lineRule="auto"/>
              <w:ind w:right="136"/>
              <w:rPr>
                <w:rFonts w:ascii="Arial" w:hAnsi="Arial" w:cs="Arial"/>
                <w:color w:val="000000"/>
                <w:sz w:val="24"/>
                <w:szCs w:val="24"/>
                <w:lang w:eastAsia="ru-RU"/>
              </w:rPr>
            </w:pPr>
            <w:r w:rsidRPr="0017475C">
              <w:rPr>
                <w:rFonts w:ascii="Arial" w:hAnsi="Arial" w:cs="Arial"/>
                <w:color w:val="000000"/>
                <w:sz w:val="24"/>
                <w:szCs w:val="24"/>
                <w:lang w:eastAsia="ru-RU"/>
              </w:rPr>
              <w:t>3. Смет</w:t>
            </w:r>
          </w:p>
        </w:tc>
        <w:tc>
          <w:tcPr>
            <w:tcW w:w="1718"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750,0</w:t>
            </w:r>
          </w:p>
        </w:tc>
        <w:tc>
          <w:tcPr>
            <w:tcW w:w="1822"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2.0%</w:t>
            </w:r>
          </w:p>
        </w:tc>
      </w:tr>
      <w:tr w:rsidR="00467446" w:rsidRPr="0017475C" w:rsidTr="00047859">
        <w:tc>
          <w:tcPr>
            <w:tcW w:w="5667" w:type="dxa"/>
          </w:tcPr>
          <w:p w:rsidR="00467446" w:rsidRPr="0017475C" w:rsidRDefault="00467446" w:rsidP="00047859">
            <w:pPr>
              <w:spacing w:after="0" w:line="240" w:lineRule="auto"/>
              <w:ind w:right="136"/>
              <w:rPr>
                <w:rFonts w:ascii="Arial" w:hAnsi="Arial" w:cs="Arial"/>
                <w:color w:val="000000"/>
                <w:sz w:val="24"/>
                <w:szCs w:val="24"/>
                <w:lang w:eastAsia="ru-RU"/>
              </w:rPr>
            </w:pPr>
            <w:r w:rsidRPr="0017475C">
              <w:rPr>
                <w:rFonts w:ascii="Arial" w:hAnsi="Arial" w:cs="Arial"/>
                <w:color w:val="000000"/>
                <w:sz w:val="24"/>
                <w:szCs w:val="24"/>
                <w:lang w:eastAsia="ru-RU"/>
              </w:rPr>
              <w:t>4. Строительный мусор</w:t>
            </w:r>
          </w:p>
        </w:tc>
        <w:tc>
          <w:tcPr>
            <w:tcW w:w="1718"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5520,0</w:t>
            </w:r>
          </w:p>
        </w:tc>
        <w:tc>
          <w:tcPr>
            <w:tcW w:w="1822"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14,8%</w:t>
            </w:r>
          </w:p>
        </w:tc>
      </w:tr>
      <w:tr w:rsidR="00467446" w:rsidRPr="0017475C" w:rsidTr="00047859">
        <w:tc>
          <w:tcPr>
            <w:tcW w:w="5667"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Всего</w:t>
            </w:r>
          </w:p>
        </w:tc>
        <w:tc>
          <w:tcPr>
            <w:tcW w:w="1718"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37300,7</w:t>
            </w:r>
          </w:p>
        </w:tc>
        <w:tc>
          <w:tcPr>
            <w:tcW w:w="1822"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100.0%</w:t>
            </w:r>
          </w:p>
        </w:tc>
      </w:tr>
    </w:tbl>
    <w:p w:rsidR="00467446" w:rsidRPr="0017475C" w:rsidRDefault="00467446" w:rsidP="00D231C3">
      <w:pPr>
        <w:suppressAutoHyphens/>
        <w:spacing w:after="120" w:line="360" w:lineRule="auto"/>
        <w:ind w:left="284" w:firstLine="709"/>
        <w:rPr>
          <w:rFonts w:ascii="Arial" w:hAnsi="Arial" w:cs="Arial"/>
          <w:color w:val="000000"/>
          <w:sz w:val="26"/>
          <w:szCs w:val="26"/>
        </w:rPr>
      </w:pPr>
    </w:p>
    <w:p w:rsidR="00467446" w:rsidRPr="0017475C" w:rsidRDefault="00467446" w:rsidP="009418DE">
      <w:pPr>
        <w:suppressAutoHyphens/>
        <w:spacing w:after="120" w:line="360" w:lineRule="auto"/>
        <w:ind w:left="284" w:firstLine="709"/>
        <w:rPr>
          <w:rFonts w:ascii="Arial" w:hAnsi="Arial" w:cs="Arial"/>
          <w:color w:val="000000"/>
          <w:sz w:val="26"/>
          <w:szCs w:val="26"/>
        </w:rPr>
      </w:pPr>
      <w:r w:rsidRPr="0017475C">
        <w:rPr>
          <w:rFonts w:ascii="Arial" w:hAnsi="Arial" w:cs="Arial"/>
          <w:color w:val="000000"/>
          <w:sz w:val="26"/>
          <w:szCs w:val="26"/>
        </w:rPr>
        <w:t>Состав отходов и вес согласно содержащихся видов фракций:</w:t>
      </w:r>
    </w:p>
    <w:tbl>
      <w:tblPr>
        <w:tblW w:w="907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85"/>
        <w:gridCol w:w="1545"/>
        <w:gridCol w:w="1382"/>
        <w:gridCol w:w="1843"/>
        <w:gridCol w:w="1417"/>
      </w:tblGrid>
      <w:tr w:rsidR="00467446" w:rsidRPr="0017475C" w:rsidTr="00047859">
        <w:trPr>
          <w:jc w:val="right"/>
        </w:trPr>
        <w:tc>
          <w:tcPr>
            <w:tcW w:w="2885"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Вид отходов</w:t>
            </w:r>
          </w:p>
        </w:tc>
        <w:tc>
          <w:tcPr>
            <w:tcW w:w="1545"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 xml:space="preserve">Объем, </w:t>
            </w:r>
          </w:p>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м³</w:t>
            </w:r>
          </w:p>
        </w:tc>
        <w:tc>
          <w:tcPr>
            <w:tcW w:w="1382"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w:t>
            </w:r>
          </w:p>
        </w:tc>
        <w:tc>
          <w:tcPr>
            <w:tcW w:w="1843"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Плотность</w:t>
            </w:r>
          </w:p>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(кг/м³)</w:t>
            </w:r>
          </w:p>
        </w:tc>
        <w:tc>
          <w:tcPr>
            <w:tcW w:w="1417"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Вес,</w:t>
            </w:r>
          </w:p>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т</w:t>
            </w:r>
          </w:p>
        </w:tc>
      </w:tr>
      <w:tr w:rsidR="00467446" w:rsidRPr="0017475C" w:rsidTr="00047859">
        <w:trPr>
          <w:jc w:val="right"/>
        </w:trPr>
        <w:tc>
          <w:tcPr>
            <w:tcW w:w="2885" w:type="dxa"/>
          </w:tcPr>
          <w:p w:rsidR="00467446" w:rsidRPr="0017475C" w:rsidRDefault="00467446" w:rsidP="00047859">
            <w:pPr>
              <w:spacing w:after="0" w:line="240" w:lineRule="auto"/>
              <w:ind w:right="136"/>
              <w:rPr>
                <w:rFonts w:ascii="Arial" w:hAnsi="Arial" w:cs="Arial"/>
                <w:color w:val="000000"/>
                <w:sz w:val="24"/>
                <w:szCs w:val="24"/>
                <w:lang w:eastAsia="ru-RU"/>
              </w:rPr>
            </w:pPr>
            <w:r w:rsidRPr="0017475C">
              <w:rPr>
                <w:rFonts w:ascii="Arial" w:hAnsi="Arial" w:cs="Arial"/>
                <w:color w:val="000000"/>
                <w:sz w:val="24"/>
                <w:szCs w:val="24"/>
                <w:lang w:eastAsia="ru-RU"/>
              </w:rPr>
              <w:t>Отходы бумаги, картона</w:t>
            </w:r>
          </w:p>
        </w:tc>
        <w:tc>
          <w:tcPr>
            <w:tcW w:w="1545"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p>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12756.8</w:t>
            </w:r>
          </w:p>
        </w:tc>
        <w:tc>
          <w:tcPr>
            <w:tcW w:w="1382"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p>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34.2</w:t>
            </w:r>
          </w:p>
        </w:tc>
        <w:tc>
          <w:tcPr>
            <w:tcW w:w="1843"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p>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164</w:t>
            </w:r>
          </w:p>
        </w:tc>
        <w:tc>
          <w:tcPr>
            <w:tcW w:w="1417"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p>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2092.1</w:t>
            </w:r>
          </w:p>
        </w:tc>
      </w:tr>
      <w:tr w:rsidR="00467446" w:rsidRPr="0017475C" w:rsidTr="00047859">
        <w:trPr>
          <w:trHeight w:val="201"/>
          <w:jc w:val="right"/>
        </w:trPr>
        <w:tc>
          <w:tcPr>
            <w:tcW w:w="2885" w:type="dxa"/>
          </w:tcPr>
          <w:p w:rsidR="00467446" w:rsidRPr="0017475C" w:rsidRDefault="00467446" w:rsidP="00047859">
            <w:pPr>
              <w:spacing w:after="0" w:line="240" w:lineRule="auto"/>
              <w:ind w:right="136"/>
              <w:rPr>
                <w:rFonts w:ascii="Arial" w:hAnsi="Arial" w:cs="Arial"/>
                <w:color w:val="000000"/>
                <w:sz w:val="24"/>
                <w:szCs w:val="24"/>
                <w:lang w:eastAsia="ru-RU"/>
              </w:rPr>
            </w:pPr>
            <w:r w:rsidRPr="0017475C">
              <w:rPr>
                <w:rFonts w:ascii="Arial" w:hAnsi="Arial" w:cs="Arial"/>
                <w:color w:val="000000"/>
                <w:sz w:val="24"/>
                <w:szCs w:val="24"/>
                <w:lang w:eastAsia="ru-RU"/>
              </w:rPr>
              <w:t xml:space="preserve">Пищевые отходы </w:t>
            </w:r>
          </w:p>
        </w:tc>
        <w:tc>
          <w:tcPr>
            <w:tcW w:w="1545"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13353.6</w:t>
            </w:r>
          </w:p>
        </w:tc>
        <w:tc>
          <w:tcPr>
            <w:tcW w:w="1382"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35.8</w:t>
            </w:r>
          </w:p>
        </w:tc>
        <w:tc>
          <w:tcPr>
            <w:tcW w:w="1843"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168</w:t>
            </w:r>
          </w:p>
        </w:tc>
        <w:tc>
          <w:tcPr>
            <w:tcW w:w="1417"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2243.4</w:t>
            </w:r>
          </w:p>
        </w:tc>
      </w:tr>
      <w:tr w:rsidR="00467446" w:rsidRPr="0017475C" w:rsidTr="00047859">
        <w:trPr>
          <w:jc w:val="right"/>
        </w:trPr>
        <w:tc>
          <w:tcPr>
            <w:tcW w:w="2885" w:type="dxa"/>
          </w:tcPr>
          <w:p w:rsidR="00467446" w:rsidRPr="0017475C" w:rsidRDefault="00467446" w:rsidP="00047859">
            <w:pPr>
              <w:spacing w:after="0" w:line="240" w:lineRule="auto"/>
              <w:ind w:right="136"/>
              <w:rPr>
                <w:rFonts w:ascii="Arial" w:hAnsi="Arial" w:cs="Arial"/>
                <w:color w:val="000000"/>
                <w:sz w:val="24"/>
                <w:szCs w:val="24"/>
                <w:lang w:eastAsia="ru-RU"/>
              </w:rPr>
            </w:pPr>
            <w:r w:rsidRPr="0017475C">
              <w:rPr>
                <w:rFonts w:ascii="Arial" w:hAnsi="Arial" w:cs="Arial"/>
                <w:color w:val="000000"/>
                <w:sz w:val="24"/>
                <w:szCs w:val="24"/>
                <w:lang w:eastAsia="ru-RU"/>
              </w:rPr>
              <w:t>Цветной металл, включая упаковку</w:t>
            </w:r>
          </w:p>
        </w:tc>
        <w:tc>
          <w:tcPr>
            <w:tcW w:w="1545"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p>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149.2</w:t>
            </w:r>
          </w:p>
        </w:tc>
        <w:tc>
          <w:tcPr>
            <w:tcW w:w="1382"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p>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0.4</w:t>
            </w:r>
          </w:p>
        </w:tc>
        <w:tc>
          <w:tcPr>
            <w:tcW w:w="1843"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p>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95</w:t>
            </w:r>
          </w:p>
        </w:tc>
        <w:tc>
          <w:tcPr>
            <w:tcW w:w="1417"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p>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14.17</w:t>
            </w:r>
          </w:p>
        </w:tc>
      </w:tr>
      <w:tr w:rsidR="00467446" w:rsidRPr="0017475C" w:rsidTr="00047859">
        <w:trPr>
          <w:jc w:val="right"/>
        </w:trPr>
        <w:tc>
          <w:tcPr>
            <w:tcW w:w="2885" w:type="dxa"/>
          </w:tcPr>
          <w:p w:rsidR="00467446" w:rsidRPr="0017475C" w:rsidRDefault="00467446" w:rsidP="00047859">
            <w:pPr>
              <w:spacing w:after="0" w:line="240" w:lineRule="auto"/>
              <w:ind w:right="136"/>
              <w:rPr>
                <w:rFonts w:ascii="Arial" w:hAnsi="Arial" w:cs="Arial"/>
                <w:color w:val="000000"/>
                <w:sz w:val="24"/>
                <w:szCs w:val="24"/>
                <w:lang w:eastAsia="ru-RU"/>
              </w:rPr>
            </w:pPr>
            <w:r w:rsidRPr="0017475C">
              <w:rPr>
                <w:rFonts w:ascii="Arial" w:hAnsi="Arial" w:cs="Arial"/>
                <w:color w:val="000000"/>
                <w:sz w:val="24"/>
                <w:szCs w:val="24"/>
                <w:lang w:eastAsia="ru-RU"/>
              </w:rPr>
              <w:t>Кожа, резина</w:t>
            </w:r>
          </w:p>
        </w:tc>
        <w:tc>
          <w:tcPr>
            <w:tcW w:w="1545"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559.5</w:t>
            </w:r>
          </w:p>
        </w:tc>
        <w:tc>
          <w:tcPr>
            <w:tcW w:w="1382"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1.5</w:t>
            </w:r>
          </w:p>
        </w:tc>
        <w:tc>
          <w:tcPr>
            <w:tcW w:w="1843"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237</w:t>
            </w:r>
          </w:p>
        </w:tc>
        <w:tc>
          <w:tcPr>
            <w:tcW w:w="1417"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132.6</w:t>
            </w:r>
          </w:p>
        </w:tc>
      </w:tr>
      <w:tr w:rsidR="00467446" w:rsidRPr="0017475C" w:rsidTr="00047859">
        <w:trPr>
          <w:jc w:val="right"/>
        </w:trPr>
        <w:tc>
          <w:tcPr>
            <w:tcW w:w="2885" w:type="dxa"/>
          </w:tcPr>
          <w:p w:rsidR="00467446" w:rsidRPr="0017475C" w:rsidRDefault="00467446" w:rsidP="00047859">
            <w:pPr>
              <w:spacing w:after="0" w:line="240" w:lineRule="auto"/>
              <w:ind w:right="136"/>
              <w:rPr>
                <w:rFonts w:ascii="Arial" w:hAnsi="Arial" w:cs="Arial"/>
                <w:color w:val="000000"/>
                <w:sz w:val="24"/>
                <w:szCs w:val="24"/>
                <w:lang w:eastAsia="ru-RU"/>
              </w:rPr>
            </w:pPr>
            <w:r w:rsidRPr="0017475C">
              <w:rPr>
                <w:rFonts w:ascii="Arial" w:hAnsi="Arial" w:cs="Arial"/>
                <w:color w:val="000000"/>
                <w:sz w:val="24"/>
                <w:szCs w:val="24"/>
                <w:lang w:eastAsia="ru-RU"/>
              </w:rPr>
              <w:t>Текстиль</w:t>
            </w:r>
          </w:p>
        </w:tc>
        <w:tc>
          <w:tcPr>
            <w:tcW w:w="1545"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2088.8</w:t>
            </w:r>
          </w:p>
        </w:tc>
        <w:tc>
          <w:tcPr>
            <w:tcW w:w="1382"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5.6</w:t>
            </w:r>
          </w:p>
        </w:tc>
        <w:tc>
          <w:tcPr>
            <w:tcW w:w="1843"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178</w:t>
            </w:r>
          </w:p>
        </w:tc>
        <w:tc>
          <w:tcPr>
            <w:tcW w:w="1417"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371.8</w:t>
            </w:r>
          </w:p>
        </w:tc>
      </w:tr>
      <w:tr w:rsidR="00467446" w:rsidRPr="0017475C" w:rsidTr="00047859">
        <w:trPr>
          <w:jc w:val="right"/>
        </w:trPr>
        <w:tc>
          <w:tcPr>
            <w:tcW w:w="2885" w:type="dxa"/>
          </w:tcPr>
          <w:p w:rsidR="00467446" w:rsidRPr="0017475C" w:rsidRDefault="00467446" w:rsidP="00047859">
            <w:pPr>
              <w:spacing w:after="0" w:line="240" w:lineRule="auto"/>
              <w:ind w:right="136"/>
              <w:rPr>
                <w:rFonts w:ascii="Arial" w:hAnsi="Arial" w:cs="Arial"/>
                <w:color w:val="000000"/>
                <w:sz w:val="24"/>
                <w:szCs w:val="24"/>
                <w:lang w:eastAsia="ru-RU"/>
              </w:rPr>
            </w:pPr>
            <w:r w:rsidRPr="0017475C">
              <w:rPr>
                <w:rFonts w:ascii="Arial" w:hAnsi="Arial" w:cs="Arial"/>
                <w:color w:val="000000"/>
                <w:sz w:val="24"/>
                <w:szCs w:val="24"/>
                <w:lang w:eastAsia="ru-RU"/>
              </w:rPr>
              <w:t>Стекло</w:t>
            </w:r>
          </w:p>
        </w:tc>
        <w:tc>
          <w:tcPr>
            <w:tcW w:w="1545"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559.5</w:t>
            </w:r>
          </w:p>
        </w:tc>
        <w:tc>
          <w:tcPr>
            <w:tcW w:w="1382"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1.5</w:t>
            </w:r>
          </w:p>
        </w:tc>
        <w:tc>
          <w:tcPr>
            <w:tcW w:w="1843"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1186</w:t>
            </w:r>
          </w:p>
        </w:tc>
        <w:tc>
          <w:tcPr>
            <w:tcW w:w="1417"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663.6</w:t>
            </w:r>
          </w:p>
        </w:tc>
      </w:tr>
      <w:tr w:rsidR="00467446" w:rsidRPr="0017475C" w:rsidTr="00047859">
        <w:trPr>
          <w:trHeight w:val="211"/>
          <w:jc w:val="right"/>
        </w:trPr>
        <w:tc>
          <w:tcPr>
            <w:tcW w:w="2885" w:type="dxa"/>
          </w:tcPr>
          <w:p w:rsidR="00467446" w:rsidRPr="0017475C" w:rsidRDefault="00467446" w:rsidP="00047859">
            <w:pPr>
              <w:spacing w:after="0" w:line="240" w:lineRule="auto"/>
              <w:ind w:right="136"/>
              <w:rPr>
                <w:rFonts w:ascii="Arial" w:hAnsi="Arial" w:cs="Arial"/>
                <w:color w:val="000000"/>
                <w:sz w:val="24"/>
                <w:szCs w:val="24"/>
                <w:lang w:eastAsia="ru-RU"/>
              </w:rPr>
            </w:pPr>
            <w:r w:rsidRPr="0017475C">
              <w:rPr>
                <w:rFonts w:ascii="Arial" w:hAnsi="Arial" w:cs="Arial"/>
                <w:color w:val="000000"/>
                <w:sz w:val="24"/>
                <w:szCs w:val="24"/>
                <w:lang w:eastAsia="ru-RU"/>
              </w:rPr>
              <w:t>Смет*</w:t>
            </w:r>
          </w:p>
        </w:tc>
        <w:tc>
          <w:tcPr>
            <w:tcW w:w="1545"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748,0</w:t>
            </w:r>
          </w:p>
        </w:tc>
        <w:tc>
          <w:tcPr>
            <w:tcW w:w="1382"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2</w:t>
            </w:r>
          </w:p>
        </w:tc>
        <w:tc>
          <w:tcPr>
            <w:tcW w:w="1843"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p>
        </w:tc>
        <w:tc>
          <w:tcPr>
            <w:tcW w:w="1417"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p>
        </w:tc>
      </w:tr>
      <w:tr w:rsidR="00467446" w:rsidRPr="0017475C" w:rsidTr="00047859">
        <w:trPr>
          <w:trHeight w:val="646"/>
          <w:jc w:val="right"/>
        </w:trPr>
        <w:tc>
          <w:tcPr>
            <w:tcW w:w="2885" w:type="dxa"/>
          </w:tcPr>
          <w:p w:rsidR="00467446" w:rsidRPr="0017475C" w:rsidRDefault="00467446" w:rsidP="00047859">
            <w:pPr>
              <w:spacing w:after="0" w:line="240" w:lineRule="auto"/>
              <w:ind w:right="136"/>
              <w:rPr>
                <w:rFonts w:ascii="Arial" w:hAnsi="Arial" w:cs="Arial"/>
                <w:color w:val="000000"/>
                <w:sz w:val="24"/>
                <w:szCs w:val="24"/>
                <w:lang w:eastAsia="ru-RU"/>
              </w:rPr>
            </w:pPr>
            <w:r w:rsidRPr="0017475C">
              <w:rPr>
                <w:rFonts w:ascii="Arial" w:hAnsi="Arial" w:cs="Arial"/>
                <w:color w:val="000000"/>
                <w:sz w:val="24"/>
                <w:szCs w:val="24"/>
                <w:lang w:eastAsia="ru-RU"/>
              </w:rPr>
              <w:t>Строительный мусор, древесные отходы*</w:t>
            </w:r>
          </w:p>
        </w:tc>
        <w:tc>
          <w:tcPr>
            <w:tcW w:w="1545"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p>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4774.5</w:t>
            </w:r>
          </w:p>
        </w:tc>
        <w:tc>
          <w:tcPr>
            <w:tcW w:w="1382"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p>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12,8</w:t>
            </w:r>
          </w:p>
        </w:tc>
        <w:tc>
          <w:tcPr>
            <w:tcW w:w="1843"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p>
        </w:tc>
        <w:tc>
          <w:tcPr>
            <w:tcW w:w="1417"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p>
        </w:tc>
      </w:tr>
      <w:tr w:rsidR="00467446" w:rsidRPr="0017475C" w:rsidTr="00047859">
        <w:trPr>
          <w:jc w:val="right"/>
        </w:trPr>
        <w:tc>
          <w:tcPr>
            <w:tcW w:w="2885" w:type="dxa"/>
          </w:tcPr>
          <w:p w:rsidR="00467446" w:rsidRPr="0017475C" w:rsidRDefault="00467446" w:rsidP="00047859">
            <w:pPr>
              <w:spacing w:after="0" w:line="240" w:lineRule="auto"/>
              <w:ind w:right="136"/>
              <w:rPr>
                <w:rFonts w:ascii="Arial" w:hAnsi="Arial" w:cs="Arial"/>
                <w:color w:val="000000"/>
                <w:sz w:val="24"/>
                <w:szCs w:val="24"/>
                <w:lang w:eastAsia="ru-RU"/>
              </w:rPr>
            </w:pPr>
            <w:r w:rsidRPr="0017475C">
              <w:rPr>
                <w:rFonts w:ascii="Arial" w:hAnsi="Arial" w:cs="Arial"/>
                <w:color w:val="000000"/>
                <w:sz w:val="24"/>
                <w:szCs w:val="24"/>
                <w:lang w:eastAsia="ru-RU"/>
              </w:rPr>
              <w:t>Черный металл</w:t>
            </w:r>
          </w:p>
        </w:tc>
        <w:tc>
          <w:tcPr>
            <w:tcW w:w="1545"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746.0</w:t>
            </w:r>
          </w:p>
        </w:tc>
        <w:tc>
          <w:tcPr>
            <w:tcW w:w="1382"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2.0</w:t>
            </w:r>
          </w:p>
        </w:tc>
        <w:tc>
          <w:tcPr>
            <w:tcW w:w="1843"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95</w:t>
            </w:r>
          </w:p>
        </w:tc>
        <w:tc>
          <w:tcPr>
            <w:tcW w:w="1417"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70.9</w:t>
            </w:r>
          </w:p>
        </w:tc>
      </w:tr>
      <w:tr w:rsidR="00467446" w:rsidRPr="0017475C" w:rsidTr="00047859">
        <w:trPr>
          <w:jc w:val="right"/>
        </w:trPr>
        <w:tc>
          <w:tcPr>
            <w:tcW w:w="2885" w:type="dxa"/>
          </w:tcPr>
          <w:p w:rsidR="00467446" w:rsidRPr="0017475C" w:rsidRDefault="00467446" w:rsidP="00047859">
            <w:pPr>
              <w:spacing w:after="0" w:line="240" w:lineRule="auto"/>
              <w:ind w:right="136"/>
              <w:rPr>
                <w:rFonts w:ascii="Arial" w:hAnsi="Arial" w:cs="Arial"/>
                <w:color w:val="000000"/>
                <w:sz w:val="24"/>
                <w:szCs w:val="24"/>
                <w:lang w:eastAsia="ru-RU"/>
              </w:rPr>
            </w:pPr>
            <w:r w:rsidRPr="0017475C">
              <w:rPr>
                <w:rFonts w:ascii="Arial" w:hAnsi="Arial" w:cs="Arial"/>
                <w:color w:val="000000"/>
                <w:sz w:val="24"/>
                <w:szCs w:val="24"/>
                <w:lang w:eastAsia="ru-RU"/>
              </w:rPr>
              <w:t>Полимерные материалы, пластмассы</w:t>
            </w:r>
          </w:p>
        </w:tc>
        <w:tc>
          <w:tcPr>
            <w:tcW w:w="1545"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p>
          <w:p w:rsidR="00467446" w:rsidRPr="0017475C" w:rsidRDefault="00467446" w:rsidP="00047859">
            <w:pPr>
              <w:spacing w:after="0" w:line="240" w:lineRule="auto"/>
              <w:ind w:right="136"/>
              <w:jc w:val="center"/>
              <w:rPr>
                <w:rFonts w:ascii="Arial" w:hAnsi="Arial" w:cs="Arial"/>
                <w:color w:val="000000"/>
                <w:sz w:val="24"/>
                <w:szCs w:val="24"/>
                <w:lang w:eastAsia="ru-RU"/>
              </w:rPr>
            </w:pPr>
          </w:p>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1566.6</w:t>
            </w:r>
          </w:p>
        </w:tc>
        <w:tc>
          <w:tcPr>
            <w:tcW w:w="1382"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p>
          <w:p w:rsidR="00467446" w:rsidRPr="0017475C" w:rsidRDefault="00467446" w:rsidP="00047859">
            <w:pPr>
              <w:spacing w:after="0" w:line="240" w:lineRule="auto"/>
              <w:ind w:right="136"/>
              <w:jc w:val="center"/>
              <w:rPr>
                <w:rFonts w:ascii="Arial" w:hAnsi="Arial" w:cs="Arial"/>
                <w:color w:val="000000"/>
                <w:sz w:val="24"/>
                <w:szCs w:val="24"/>
                <w:lang w:eastAsia="ru-RU"/>
              </w:rPr>
            </w:pPr>
          </w:p>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4.2</w:t>
            </w:r>
          </w:p>
        </w:tc>
        <w:tc>
          <w:tcPr>
            <w:tcW w:w="1843"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p>
          <w:p w:rsidR="00467446" w:rsidRPr="0017475C" w:rsidRDefault="00467446" w:rsidP="00047859">
            <w:pPr>
              <w:spacing w:after="0" w:line="240" w:lineRule="auto"/>
              <w:ind w:right="136"/>
              <w:jc w:val="center"/>
              <w:rPr>
                <w:rFonts w:ascii="Arial" w:hAnsi="Arial" w:cs="Arial"/>
                <w:color w:val="000000"/>
                <w:sz w:val="24"/>
                <w:szCs w:val="24"/>
                <w:lang w:eastAsia="ru-RU"/>
              </w:rPr>
            </w:pPr>
          </w:p>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30</w:t>
            </w:r>
          </w:p>
        </w:tc>
        <w:tc>
          <w:tcPr>
            <w:tcW w:w="1417"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p>
          <w:p w:rsidR="00467446" w:rsidRPr="0017475C" w:rsidRDefault="00467446" w:rsidP="00047859">
            <w:pPr>
              <w:spacing w:after="0" w:line="240" w:lineRule="auto"/>
              <w:ind w:right="136"/>
              <w:jc w:val="center"/>
              <w:rPr>
                <w:rFonts w:ascii="Arial" w:hAnsi="Arial" w:cs="Arial"/>
                <w:color w:val="000000"/>
                <w:sz w:val="24"/>
                <w:szCs w:val="24"/>
                <w:lang w:eastAsia="ru-RU"/>
              </w:rPr>
            </w:pPr>
          </w:p>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47.0</w:t>
            </w:r>
          </w:p>
        </w:tc>
      </w:tr>
      <w:tr w:rsidR="00467446" w:rsidRPr="0017475C" w:rsidTr="00047859">
        <w:trPr>
          <w:jc w:val="right"/>
        </w:trPr>
        <w:tc>
          <w:tcPr>
            <w:tcW w:w="2885" w:type="dxa"/>
          </w:tcPr>
          <w:p w:rsidR="00467446" w:rsidRPr="0017475C" w:rsidRDefault="00467446" w:rsidP="00047859">
            <w:pPr>
              <w:spacing w:after="0" w:line="240" w:lineRule="auto"/>
              <w:ind w:right="136"/>
              <w:rPr>
                <w:rFonts w:ascii="Arial" w:hAnsi="Arial" w:cs="Arial"/>
                <w:color w:val="000000"/>
                <w:sz w:val="24"/>
                <w:szCs w:val="24"/>
                <w:lang w:eastAsia="ru-RU"/>
              </w:rPr>
            </w:pPr>
            <w:r w:rsidRPr="0017475C">
              <w:rPr>
                <w:rFonts w:ascii="Arial" w:hAnsi="Arial" w:cs="Arial"/>
                <w:color w:val="000000"/>
                <w:sz w:val="24"/>
                <w:szCs w:val="24"/>
                <w:lang w:eastAsia="ru-RU"/>
              </w:rPr>
              <w:t>Итого:</w:t>
            </w:r>
          </w:p>
        </w:tc>
        <w:tc>
          <w:tcPr>
            <w:tcW w:w="1545"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37300,7</w:t>
            </w:r>
          </w:p>
        </w:tc>
        <w:tc>
          <w:tcPr>
            <w:tcW w:w="1382"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100</w:t>
            </w:r>
          </w:p>
        </w:tc>
        <w:tc>
          <w:tcPr>
            <w:tcW w:w="1843"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p>
        </w:tc>
        <w:tc>
          <w:tcPr>
            <w:tcW w:w="1417" w:type="dxa"/>
          </w:tcPr>
          <w:p w:rsidR="00467446" w:rsidRPr="0017475C" w:rsidRDefault="00467446" w:rsidP="00047859">
            <w:pPr>
              <w:spacing w:after="0" w:line="240" w:lineRule="auto"/>
              <w:ind w:right="136"/>
              <w:jc w:val="center"/>
              <w:rPr>
                <w:rFonts w:ascii="Arial" w:hAnsi="Arial" w:cs="Arial"/>
                <w:color w:val="000000"/>
                <w:sz w:val="24"/>
                <w:szCs w:val="24"/>
                <w:lang w:eastAsia="ru-RU"/>
              </w:rPr>
            </w:pPr>
            <w:r w:rsidRPr="0017475C">
              <w:rPr>
                <w:rFonts w:ascii="Arial" w:hAnsi="Arial" w:cs="Arial"/>
                <w:color w:val="000000"/>
                <w:sz w:val="24"/>
                <w:szCs w:val="24"/>
                <w:lang w:eastAsia="ru-RU"/>
              </w:rPr>
              <w:t>5635.6</w:t>
            </w:r>
          </w:p>
        </w:tc>
      </w:tr>
    </w:tbl>
    <w:p w:rsidR="00467446" w:rsidRPr="0017475C" w:rsidRDefault="00467446" w:rsidP="00D231C3">
      <w:pPr>
        <w:suppressAutoHyphens/>
        <w:spacing w:after="120" w:line="360" w:lineRule="auto"/>
        <w:ind w:left="284" w:firstLine="709"/>
        <w:rPr>
          <w:rFonts w:ascii="Arial" w:hAnsi="Arial" w:cs="Arial"/>
          <w:i/>
          <w:color w:val="000000"/>
          <w:sz w:val="20"/>
          <w:szCs w:val="20"/>
        </w:rPr>
      </w:pPr>
      <w:r w:rsidRPr="0017475C">
        <w:rPr>
          <w:rFonts w:ascii="Arial" w:hAnsi="Arial" w:cs="Arial"/>
          <w:i/>
          <w:color w:val="000000"/>
          <w:sz w:val="20"/>
          <w:szCs w:val="20"/>
        </w:rPr>
        <w:t>(* отходы, которые не   будут использоваться вторично)</w:t>
      </w:r>
    </w:p>
    <w:p w:rsidR="00467446" w:rsidRPr="0017475C" w:rsidRDefault="00467446" w:rsidP="003653FB">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На полигон твёрдых бытовых отходов не будут вывозиться токсичные, радиоактивные и биологические отходы.</w:t>
      </w:r>
    </w:p>
    <w:p w:rsidR="00467446" w:rsidRPr="0017475C" w:rsidRDefault="00467446" w:rsidP="003653FB">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Проектом предусмотрены технические решения и организационные меры по снижению негативного воздействия полигона на окружающую среду:</w:t>
      </w:r>
    </w:p>
    <w:p w:rsidR="00467446" w:rsidRPr="0017475C" w:rsidRDefault="00467446" w:rsidP="003653FB">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устройство изоляции в  его основании для недопущения попадания продуктов распада отходов в грунтовые воды;</w:t>
      </w:r>
    </w:p>
    <w:p w:rsidR="00467446" w:rsidRPr="0017475C" w:rsidRDefault="00467446" w:rsidP="003653FB">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сбор и сублимация фильтрата образующегося в теле свалки;</w:t>
      </w:r>
    </w:p>
    <w:p w:rsidR="00467446" w:rsidRPr="0017475C" w:rsidRDefault="00467446" w:rsidP="003653FB">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строительство очистных сооружений поверхностного стока с территории полигона и хозяйственной зоны;</w:t>
      </w:r>
    </w:p>
    <w:p w:rsidR="00467446" w:rsidRPr="0017475C" w:rsidRDefault="00467446" w:rsidP="003653FB">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 применение технологии складирования отходов, предусматривающей их послойную изоляцию; </w:t>
      </w:r>
    </w:p>
    <w:p w:rsidR="00467446" w:rsidRPr="0017475C" w:rsidRDefault="00467446" w:rsidP="003653FB">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строительство хозяйственной зоны со всей необходимой инфраструктурой;</w:t>
      </w:r>
    </w:p>
    <w:p w:rsidR="00467446" w:rsidRPr="0017475C" w:rsidRDefault="00467446" w:rsidP="003653FB">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приобретение необходимой техники для эксплуатации полигона;</w:t>
      </w:r>
    </w:p>
    <w:p w:rsidR="00467446" w:rsidRPr="0017475C" w:rsidRDefault="00467446" w:rsidP="003653FB">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экологический мониторинг за окружающей воздушной и водной средой.</w:t>
      </w:r>
    </w:p>
    <w:p w:rsidR="00467446" w:rsidRPr="0017475C" w:rsidRDefault="00467446" w:rsidP="003653FB">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По результатам анализа состава отходов вывозимых на полигон ТБО,  до 80% отходов целесообразно подвергать вторичному использованию после сортировки, что в свою очередь увеличит его срок эксплуатации. Вырученные средства от реализации вторсырья должны быть направлены на приобретение новой техники, на профилактические мероприятия по минимизации негативного воздействия полигона на окружающую среду, на проведение мониторинга. </w:t>
      </w:r>
    </w:p>
    <w:p w:rsidR="00467446" w:rsidRPr="0017475C" w:rsidRDefault="00467446" w:rsidP="003653FB">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Ввиду вышеуказанного, проектом предусмотрена в составе генерального плана площадка для размещения станции сортировки отходов, производительностью 10тыс.т/год, проектирование и строительство которой будет являться следующим этапом создания экологически безопасной системы обращения с отходами на территории Пожарского района.</w:t>
      </w:r>
    </w:p>
    <w:p w:rsidR="00467446" w:rsidRPr="0017475C" w:rsidRDefault="00467446" w:rsidP="003653FB">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Основные технико-экономические показатели:</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86"/>
        <w:gridCol w:w="1984"/>
        <w:gridCol w:w="3119"/>
      </w:tblGrid>
      <w:tr w:rsidR="00467446" w:rsidRPr="0017475C" w:rsidTr="00047859">
        <w:trPr>
          <w:jc w:val="center"/>
        </w:trPr>
        <w:tc>
          <w:tcPr>
            <w:tcW w:w="3686" w:type="dxa"/>
          </w:tcPr>
          <w:p w:rsidR="00467446" w:rsidRPr="0017475C" w:rsidRDefault="00467446" w:rsidP="00047859">
            <w:pPr>
              <w:spacing w:after="0" w:line="360" w:lineRule="auto"/>
              <w:ind w:right="175"/>
              <w:rPr>
                <w:rFonts w:ascii="Arial" w:hAnsi="Arial" w:cs="Arial"/>
                <w:color w:val="000000"/>
                <w:sz w:val="24"/>
                <w:szCs w:val="24"/>
                <w:lang w:eastAsia="ru-RU"/>
              </w:rPr>
            </w:pPr>
            <w:r w:rsidRPr="0017475C">
              <w:rPr>
                <w:rFonts w:ascii="Arial" w:hAnsi="Arial" w:cs="Arial"/>
                <w:color w:val="000000"/>
                <w:sz w:val="24"/>
                <w:szCs w:val="24"/>
                <w:lang w:eastAsia="ru-RU"/>
              </w:rPr>
              <w:t>Наименование показателя</w:t>
            </w:r>
          </w:p>
        </w:tc>
        <w:tc>
          <w:tcPr>
            <w:tcW w:w="1984" w:type="dxa"/>
          </w:tcPr>
          <w:p w:rsidR="00467446" w:rsidRPr="0017475C" w:rsidRDefault="00467446" w:rsidP="00047859">
            <w:pPr>
              <w:tabs>
                <w:tab w:val="left" w:pos="-4928"/>
                <w:tab w:val="left" w:pos="6129"/>
              </w:tabs>
              <w:spacing w:after="0" w:line="240" w:lineRule="auto"/>
              <w:ind w:right="33"/>
              <w:jc w:val="center"/>
              <w:rPr>
                <w:rFonts w:ascii="Arial" w:hAnsi="Arial" w:cs="Arial"/>
                <w:color w:val="000000"/>
                <w:sz w:val="24"/>
                <w:szCs w:val="24"/>
                <w:lang w:eastAsia="ru-RU"/>
              </w:rPr>
            </w:pPr>
            <w:r w:rsidRPr="0017475C">
              <w:rPr>
                <w:rFonts w:ascii="Arial" w:hAnsi="Arial" w:cs="Arial"/>
                <w:color w:val="000000"/>
                <w:sz w:val="24"/>
                <w:szCs w:val="24"/>
                <w:lang w:eastAsia="ru-RU"/>
              </w:rPr>
              <w:t>Ед. измерения</w:t>
            </w:r>
          </w:p>
        </w:tc>
        <w:tc>
          <w:tcPr>
            <w:tcW w:w="3119" w:type="dxa"/>
          </w:tcPr>
          <w:p w:rsidR="00467446" w:rsidRPr="0017475C" w:rsidRDefault="00467446" w:rsidP="00047859">
            <w:pPr>
              <w:spacing w:after="0" w:line="360" w:lineRule="auto"/>
              <w:ind w:right="554"/>
              <w:jc w:val="center"/>
              <w:rPr>
                <w:rFonts w:ascii="Arial" w:hAnsi="Arial" w:cs="Arial"/>
                <w:color w:val="000000"/>
                <w:sz w:val="24"/>
                <w:szCs w:val="24"/>
                <w:lang w:eastAsia="ru-RU"/>
              </w:rPr>
            </w:pPr>
          </w:p>
        </w:tc>
      </w:tr>
      <w:tr w:rsidR="00467446" w:rsidRPr="0017475C" w:rsidTr="00047859">
        <w:trPr>
          <w:jc w:val="center"/>
        </w:trPr>
        <w:tc>
          <w:tcPr>
            <w:tcW w:w="3686" w:type="dxa"/>
          </w:tcPr>
          <w:p w:rsidR="00467446" w:rsidRPr="0017475C" w:rsidRDefault="00467446" w:rsidP="00047859">
            <w:pPr>
              <w:spacing w:after="0" w:line="360" w:lineRule="auto"/>
              <w:ind w:right="175"/>
              <w:rPr>
                <w:rFonts w:ascii="Arial" w:hAnsi="Arial" w:cs="Arial"/>
                <w:color w:val="000000"/>
                <w:sz w:val="24"/>
                <w:szCs w:val="24"/>
                <w:lang w:eastAsia="ru-RU"/>
              </w:rPr>
            </w:pPr>
            <w:r w:rsidRPr="0017475C">
              <w:rPr>
                <w:rFonts w:ascii="Arial" w:hAnsi="Arial" w:cs="Arial"/>
                <w:color w:val="000000"/>
                <w:sz w:val="24"/>
                <w:szCs w:val="24"/>
                <w:lang w:eastAsia="ru-RU"/>
              </w:rPr>
              <w:t xml:space="preserve">Общая площадь участка </w:t>
            </w:r>
          </w:p>
        </w:tc>
        <w:tc>
          <w:tcPr>
            <w:tcW w:w="1984" w:type="dxa"/>
          </w:tcPr>
          <w:p w:rsidR="00467446" w:rsidRPr="0017475C" w:rsidRDefault="00467446" w:rsidP="00047859">
            <w:pPr>
              <w:tabs>
                <w:tab w:val="left" w:pos="-4928"/>
                <w:tab w:val="left" w:pos="6129"/>
              </w:tabs>
              <w:spacing w:after="0" w:line="240" w:lineRule="auto"/>
              <w:ind w:left="170" w:right="-103"/>
              <w:jc w:val="center"/>
              <w:rPr>
                <w:rFonts w:ascii="Arial" w:hAnsi="Arial" w:cs="Arial"/>
                <w:color w:val="000000"/>
                <w:sz w:val="24"/>
                <w:szCs w:val="24"/>
                <w:lang w:eastAsia="ru-RU"/>
              </w:rPr>
            </w:pPr>
            <w:r w:rsidRPr="0017475C">
              <w:rPr>
                <w:rFonts w:ascii="Arial" w:hAnsi="Arial" w:cs="Arial"/>
                <w:color w:val="000000"/>
                <w:sz w:val="24"/>
                <w:szCs w:val="24"/>
                <w:lang w:eastAsia="ru-RU"/>
              </w:rPr>
              <w:t>га</w:t>
            </w:r>
          </w:p>
        </w:tc>
        <w:tc>
          <w:tcPr>
            <w:tcW w:w="3119" w:type="dxa"/>
          </w:tcPr>
          <w:p w:rsidR="00467446" w:rsidRPr="0017475C" w:rsidRDefault="00467446" w:rsidP="00047859">
            <w:pPr>
              <w:spacing w:after="0" w:line="360" w:lineRule="auto"/>
              <w:ind w:right="554"/>
              <w:jc w:val="center"/>
              <w:rPr>
                <w:rFonts w:ascii="Arial" w:hAnsi="Arial" w:cs="Arial"/>
                <w:color w:val="000000"/>
                <w:sz w:val="24"/>
                <w:szCs w:val="24"/>
                <w:lang w:eastAsia="ru-RU"/>
              </w:rPr>
            </w:pPr>
            <w:r w:rsidRPr="0017475C">
              <w:rPr>
                <w:rFonts w:ascii="Arial" w:hAnsi="Arial" w:cs="Arial"/>
                <w:color w:val="000000"/>
                <w:sz w:val="24"/>
                <w:szCs w:val="24"/>
                <w:lang w:eastAsia="ru-RU"/>
              </w:rPr>
              <w:t>21.35</w:t>
            </w:r>
          </w:p>
        </w:tc>
      </w:tr>
      <w:tr w:rsidR="00467446" w:rsidRPr="0017475C" w:rsidTr="00047859">
        <w:trPr>
          <w:jc w:val="center"/>
        </w:trPr>
        <w:tc>
          <w:tcPr>
            <w:tcW w:w="3686" w:type="dxa"/>
          </w:tcPr>
          <w:p w:rsidR="00467446" w:rsidRPr="0017475C" w:rsidRDefault="00467446" w:rsidP="00047859">
            <w:pPr>
              <w:spacing w:after="0" w:line="240" w:lineRule="auto"/>
              <w:ind w:right="556"/>
              <w:rPr>
                <w:rFonts w:ascii="Arial" w:hAnsi="Arial" w:cs="Arial"/>
                <w:color w:val="000000"/>
                <w:sz w:val="24"/>
                <w:szCs w:val="24"/>
                <w:lang w:eastAsia="ru-RU"/>
              </w:rPr>
            </w:pPr>
            <w:r w:rsidRPr="0017475C">
              <w:rPr>
                <w:rFonts w:ascii="Arial" w:hAnsi="Arial" w:cs="Arial"/>
                <w:color w:val="000000"/>
                <w:sz w:val="24"/>
                <w:szCs w:val="24"/>
                <w:lang w:eastAsia="ru-RU"/>
              </w:rPr>
              <w:t xml:space="preserve">Обоснованная площадь участка </w:t>
            </w:r>
          </w:p>
        </w:tc>
        <w:tc>
          <w:tcPr>
            <w:tcW w:w="1984" w:type="dxa"/>
          </w:tcPr>
          <w:p w:rsidR="00467446" w:rsidRPr="0017475C" w:rsidRDefault="00467446" w:rsidP="00047859">
            <w:pPr>
              <w:spacing w:after="0" w:line="360" w:lineRule="auto"/>
              <w:ind w:left="170" w:right="-103"/>
              <w:jc w:val="center"/>
              <w:rPr>
                <w:rFonts w:ascii="Arial" w:hAnsi="Arial" w:cs="Arial"/>
                <w:color w:val="000000"/>
                <w:sz w:val="24"/>
                <w:szCs w:val="24"/>
                <w:lang w:eastAsia="ru-RU"/>
              </w:rPr>
            </w:pPr>
            <w:r w:rsidRPr="0017475C">
              <w:rPr>
                <w:rFonts w:ascii="Arial" w:hAnsi="Arial" w:cs="Arial"/>
                <w:color w:val="000000"/>
                <w:sz w:val="24"/>
                <w:szCs w:val="24"/>
                <w:lang w:eastAsia="ru-RU"/>
              </w:rPr>
              <w:t>га</w:t>
            </w:r>
          </w:p>
        </w:tc>
        <w:tc>
          <w:tcPr>
            <w:tcW w:w="3119" w:type="dxa"/>
          </w:tcPr>
          <w:p w:rsidR="00467446" w:rsidRPr="0017475C" w:rsidRDefault="00467446" w:rsidP="00047859">
            <w:pPr>
              <w:spacing w:after="0" w:line="360" w:lineRule="auto"/>
              <w:ind w:right="554"/>
              <w:jc w:val="center"/>
              <w:rPr>
                <w:rFonts w:ascii="Arial" w:hAnsi="Arial" w:cs="Arial"/>
                <w:color w:val="000000"/>
                <w:sz w:val="24"/>
                <w:szCs w:val="24"/>
                <w:lang w:eastAsia="ru-RU"/>
              </w:rPr>
            </w:pPr>
            <w:r w:rsidRPr="0017475C">
              <w:rPr>
                <w:rFonts w:ascii="Arial" w:hAnsi="Arial" w:cs="Arial"/>
                <w:color w:val="000000"/>
                <w:sz w:val="24"/>
                <w:szCs w:val="24"/>
                <w:lang w:eastAsia="ru-RU"/>
              </w:rPr>
              <w:t>10</w:t>
            </w:r>
          </w:p>
        </w:tc>
      </w:tr>
      <w:tr w:rsidR="00467446" w:rsidRPr="0017475C" w:rsidTr="00047859">
        <w:trPr>
          <w:jc w:val="center"/>
        </w:trPr>
        <w:tc>
          <w:tcPr>
            <w:tcW w:w="3686" w:type="dxa"/>
          </w:tcPr>
          <w:p w:rsidR="00467446" w:rsidRPr="0017475C" w:rsidRDefault="00467446" w:rsidP="00047859">
            <w:pPr>
              <w:spacing w:after="0" w:line="240" w:lineRule="auto"/>
              <w:ind w:right="176"/>
              <w:rPr>
                <w:rFonts w:ascii="Arial" w:hAnsi="Arial" w:cs="Arial"/>
                <w:color w:val="000000"/>
                <w:sz w:val="24"/>
                <w:szCs w:val="24"/>
                <w:lang w:eastAsia="ru-RU"/>
              </w:rPr>
            </w:pPr>
            <w:r w:rsidRPr="0017475C">
              <w:rPr>
                <w:rFonts w:ascii="Arial" w:hAnsi="Arial" w:cs="Arial"/>
                <w:color w:val="000000"/>
                <w:sz w:val="24"/>
                <w:szCs w:val="24"/>
                <w:lang w:eastAsia="ru-RU"/>
              </w:rPr>
              <w:t>Площадь участка складирования ТКО</w:t>
            </w:r>
          </w:p>
        </w:tc>
        <w:tc>
          <w:tcPr>
            <w:tcW w:w="1984" w:type="dxa"/>
          </w:tcPr>
          <w:p w:rsidR="00467446" w:rsidRPr="0017475C" w:rsidRDefault="00467446" w:rsidP="00047859">
            <w:pPr>
              <w:spacing w:after="0" w:line="360" w:lineRule="auto"/>
              <w:ind w:left="170" w:right="-103"/>
              <w:jc w:val="center"/>
              <w:rPr>
                <w:rFonts w:ascii="Arial" w:hAnsi="Arial" w:cs="Arial"/>
                <w:color w:val="000000"/>
                <w:sz w:val="24"/>
                <w:szCs w:val="24"/>
                <w:lang w:eastAsia="ru-RU"/>
              </w:rPr>
            </w:pPr>
            <w:r w:rsidRPr="0017475C">
              <w:rPr>
                <w:rFonts w:ascii="Arial" w:hAnsi="Arial" w:cs="Arial"/>
                <w:color w:val="000000"/>
                <w:sz w:val="24"/>
                <w:szCs w:val="24"/>
                <w:lang w:eastAsia="ru-RU"/>
              </w:rPr>
              <w:t>га</w:t>
            </w:r>
          </w:p>
        </w:tc>
        <w:tc>
          <w:tcPr>
            <w:tcW w:w="3119" w:type="dxa"/>
          </w:tcPr>
          <w:p w:rsidR="00467446" w:rsidRPr="0017475C" w:rsidRDefault="00467446" w:rsidP="00047859">
            <w:pPr>
              <w:spacing w:after="0" w:line="360" w:lineRule="auto"/>
              <w:ind w:right="554"/>
              <w:jc w:val="center"/>
              <w:rPr>
                <w:rFonts w:ascii="Arial" w:hAnsi="Arial" w:cs="Arial"/>
                <w:color w:val="000000"/>
                <w:sz w:val="24"/>
                <w:szCs w:val="24"/>
                <w:lang w:eastAsia="ru-RU"/>
              </w:rPr>
            </w:pPr>
            <w:r w:rsidRPr="0017475C">
              <w:rPr>
                <w:rFonts w:ascii="Arial" w:hAnsi="Arial" w:cs="Arial"/>
                <w:color w:val="000000"/>
                <w:sz w:val="24"/>
                <w:szCs w:val="24"/>
                <w:lang w:eastAsia="ru-RU"/>
              </w:rPr>
              <w:t>6,2</w:t>
            </w:r>
          </w:p>
        </w:tc>
      </w:tr>
      <w:tr w:rsidR="00467446" w:rsidRPr="0017475C" w:rsidTr="00047859">
        <w:trPr>
          <w:jc w:val="center"/>
        </w:trPr>
        <w:tc>
          <w:tcPr>
            <w:tcW w:w="3686" w:type="dxa"/>
          </w:tcPr>
          <w:p w:rsidR="00467446" w:rsidRPr="0017475C" w:rsidRDefault="00467446" w:rsidP="00047859">
            <w:pPr>
              <w:spacing w:after="0" w:line="240" w:lineRule="auto"/>
              <w:ind w:right="176"/>
              <w:rPr>
                <w:rFonts w:ascii="Arial" w:hAnsi="Arial" w:cs="Arial"/>
                <w:color w:val="000000"/>
                <w:sz w:val="24"/>
                <w:szCs w:val="24"/>
                <w:lang w:eastAsia="ru-RU"/>
              </w:rPr>
            </w:pPr>
            <w:r w:rsidRPr="0017475C">
              <w:rPr>
                <w:rFonts w:ascii="Arial" w:hAnsi="Arial" w:cs="Arial"/>
                <w:color w:val="000000"/>
                <w:sz w:val="24"/>
                <w:szCs w:val="24"/>
                <w:lang w:eastAsia="ru-RU"/>
              </w:rPr>
              <w:t>Площадь хозяйственной зоны</w:t>
            </w:r>
          </w:p>
        </w:tc>
        <w:tc>
          <w:tcPr>
            <w:tcW w:w="1984" w:type="dxa"/>
          </w:tcPr>
          <w:p w:rsidR="00467446" w:rsidRPr="0017475C" w:rsidRDefault="00467446" w:rsidP="00047859">
            <w:pPr>
              <w:spacing w:after="0" w:line="360" w:lineRule="auto"/>
              <w:ind w:left="170" w:right="-103"/>
              <w:jc w:val="center"/>
              <w:rPr>
                <w:rFonts w:ascii="Arial" w:hAnsi="Arial" w:cs="Arial"/>
                <w:color w:val="000000"/>
                <w:sz w:val="24"/>
                <w:szCs w:val="24"/>
                <w:lang w:eastAsia="ru-RU"/>
              </w:rPr>
            </w:pPr>
            <w:r w:rsidRPr="0017475C">
              <w:rPr>
                <w:rFonts w:ascii="Arial" w:hAnsi="Arial" w:cs="Arial"/>
                <w:color w:val="000000"/>
                <w:sz w:val="24"/>
                <w:szCs w:val="24"/>
                <w:lang w:eastAsia="ru-RU"/>
              </w:rPr>
              <w:t>га</w:t>
            </w:r>
          </w:p>
        </w:tc>
        <w:tc>
          <w:tcPr>
            <w:tcW w:w="3119" w:type="dxa"/>
          </w:tcPr>
          <w:p w:rsidR="00467446" w:rsidRPr="0017475C" w:rsidRDefault="00467446" w:rsidP="00047859">
            <w:pPr>
              <w:spacing w:after="0" w:line="360" w:lineRule="auto"/>
              <w:ind w:right="554"/>
              <w:jc w:val="center"/>
              <w:rPr>
                <w:rFonts w:ascii="Arial" w:hAnsi="Arial" w:cs="Arial"/>
                <w:color w:val="000000"/>
                <w:sz w:val="24"/>
                <w:szCs w:val="24"/>
                <w:lang w:eastAsia="ru-RU"/>
              </w:rPr>
            </w:pPr>
            <w:r w:rsidRPr="0017475C">
              <w:rPr>
                <w:rFonts w:ascii="Arial" w:hAnsi="Arial" w:cs="Arial"/>
                <w:color w:val="000000"/>
                <w:sz w:val="24"/>
                <w:szCs w:val="24"/>
                <w:lang w:eastAsia="ru-RU"/>
              </w:rPr>
              <w:t>0,6</w:t>
            </w:r>
          </w:p>
        </w:tc>
      </w:tr>
      <w:tr w:rsidR="00467446" w:rsidRPr="0017475C" w:rsidTr="00047859">
        <w:trPr>
          <w:jc w:val="center"/>
        </w:trPr>
        <w:tc>
          <w:tcPr>
            <w:tcW w:w="3686" w:type="dxa"/>
          </w:tcPr>
          <w:p w:rsidR="00467446" w:rsidRPr="0017475C" w:rsidRDefault="00467446" w:rsidP="00047859">
            <w:pPr>
              <w:spacing w:after="0" w:line="240" w:lineRule="auto"/>
              <w:ind w:right="34"/>
              <w:rPr>
                <w:rFonts w:ascii="Arial" w:hAnsi="Arial" w:cs="Arial"/>
                <w:color w:val="000000"/>
                <w:sz w:val="24"/>
                <w:szCs w:val="24"/>
                <w:lang w:eastAsia="ru-RU"/>
              </w:rPr>
            </w:pPr>
            <w:r w:rsidRPr="0017475C">
              <w:rPr>
                <w:rFonts w:ascii="Arial" w:hAnsi="Arial" w:cs="Arial"/>
                <w:color w:val="000000"/>
                <w:sz w:val="24"/>
                <w:szCs w:val="24"/>
                <w:lang w:eastAsia="ru-RU"/>
              </w:rPr>
              <w:t>Подъездная автодорога, очистные сооружения площадка под сортировку.</w:t>
            </w:r>
          </w:p>
        </w:tc>
        <w:tc>
          <w:tcPr>
            <w:tcW w:w="1984" w:type="dxa"/>
          </w:tcPr>
          <w:p w:rsidR="00467446" w:rsidRPr="0017475C" w:rsidRDefault="00467446" w:rsidP="00047859">
            <w:pPr>
              <w:spacing w:after="0" w:line="360" w:lineRule="auto"/>
              <w:ind w:left="170" w:right="-103"/>
              <w:jc w:val="center"/>
              <w:rPr>
                <w:rFonts w:ascii="Arial" w:hAnsi="Arial" w:cs="Arial"/>
                <w:color w:val="000000"/>
                <w:sz w:val="24"/>
                <w:szCs w:val="24"/>
                <w:lang w:eastAsia="ru-RU"/>
              </w:rPr>
            </w:pPr>
            <w:r w:rsidRPr="0017475C">
              <w:rPr>
                <w:rFonts w:ascii="Arial" w:hAnsi="Arial" w:cs="Arial"/>
                <w:color w:val="000000"/>
                <w:sz w:val="24"/>
                <w:szCs w:val="24"/>
                <w:lang w:eastAsia="ru-RU"/>
              </w:rPr>
              <w:t>га</w:t>
            </w:r>
          </w:p>
        </w:tc>
        <w:tc>
          <w:tcPr>
            <w:tcW w:w="3119" w:type="dxa"/>
          </w:tcPr>
          <w:p w:rsidR="00467446" w:rsidRPr="0017475C" w:rsidRDefault="00467446" w:rsidP="00047859">
            <w:pPr>
              <w:spacing w:after="0" w:line="360" w:lineRule="auto"/>
              <w:ind w:right="554"/>
              <w:jc w:val="center"/>
              <w:rPr>
                <w:rFonts w:ascii="Arial" w:hAnsi="Arial" w:cs="Arial"/>
                <w:color w:val="000000"/>
                <w:sz w:val="24"/>
                <w:szCs w:val="24"/>
                <w:lang w:eastAsia="ru-RU"/>
              </w:rPr>
            </w:pPr>
          </w:p>
          <w:p w:rsidR="00467446" w:rsidRPr="0017475C" w:rsidRDefault="00467446" w:rsidP="00047859">
            <w:pPr>
              <w:spacing w:after="0" w:line="360" w:lineRule="auto"/>
              <w:ind w:right="554"/>
              <w:jc w:val="center"/>
              <w:rPr>
                <w:rFonts w:ascii="Arial" w:hAnsi="Arial" w:cs="Arial"/>
                <w:color w:val="000000"/>
                <w:sz w:val="24"/>
                <w:szCs w:val="24"/>
                <w:lang w:eastAsia="ru-RU"/>
              </w:rPr>
            </w:pPr>
            <w:r w:rsidRPr="0017475C">
              <w:rPr>
                <w:rFonts w:ascii="Arial" w:hAnsi="Arial" w:cs="Arial"/>
                <w:color w:val="000000"/>
                <w:sz w:val="24"/>
                <w:szCs w:val="24"/>
                <w:lang w:eastAsia="ru-RU"/>
              </w:rPr>
              <w:t>3,2</w:t>
            </w:r>
          </w:p>
        </w:tc>
      </w:tr>
      <w:tr w:rsidR="00467446" w:rsidRPr="0017475C" w:rsidTr="00047859">
        <w:trPr>
          <w:jc w:val="center"/>
        </w:trPr>
        <w:tc>
          <w:tcPr>
            <w:tcW w:w="3686" w:type="dxa"/>
          </w:tcPr>
          <w:p w:rsidR="00467446" w:rsidRPr="0017475C" w:rsidRDefault="00467446" w:rsidP="00047859">
            <w:pPr>
              <w:tabs>
                <w:tab w:val="left" w:pos="-817"/>
              </w:tabs>
              <w:spacing w:after="0" w:line="240" w:lineRule="auto"/>
              <w:ind w:right="34"/>
              <w:rPr>
                <w:rFonts w:ascii="Arial" w:hAnsi="Arial" w:cs="Arial"/>
                <w:color w:val="000000"/>
                <w:sz w:val="24"/>
                <w:szCs w:val="24"/>
                <w:lang w:eastAsia="ru-RU"/>
              </w:rPr>
            </w:pPr>
            <w:r w:rsidRPr="0017475C">
              <w:rPr>
                <w:rFonts w:ascii="Arial" w:hAnsi="Arial" w:cs="Arial"/>
                <w:color w:val="000000"/>
                <w:sz w:val="24"/>
                <w:szCs w:val="24"/>
                <w:lang w:eastAsia="ru-RU"/>
              </w:rPr>
              <w:t>Объем ТКО за сутки</w:t>
            </w:r>
          </w:p>
        </w:tc>
        <w:tc>
          <w:tcPr>
            <w:tcW w:w="1984" w:type="dxa"/>
          </w:tcPr>
          <w:p w:rsidR="00467446" w:rsidRPr="0017475C" w:rsidRDefault="00467446" w:rsidP="00047859">
            <w:pPr>
              <w:spacing w:after="0" w:line="360" w:lineRule="auto"/>
              <w:ind w:left="170" w:right="-103"/>
              <w:jc w:val="center"/>
              <w:rPr>
                <w:rFonts w:ascii="Arial" w:hAnsi="Arial" w:cs="Arial"/>
                <w:color w:val="000000"/>
                <w:sz w:val="24"/>
                <w:szCs w:val="24"/>
                <w:lang w:eastAsia="ru-RU"/>
              </w:rPr>
            </w:pPr>
            <w:r w:rsidRPr="0017475C">
              <w:rPr>
                <w:rFonts w:ascii="Arial" w:hAnsi="Arial" w:cs="Arial"/>
                <w:color w:val="000000"/>
                <w:sz w:val="24"/>
                <w:szCs w:val="24"/>
                <w:lang w:eastAsia="ru-RU"/>
              </w:rPr>
              <w:t>м³</w:t>
            </w:r>
          </w:p>
        </w:tc>
        <w:tc>
          <w:tcPr>
            <w:tcW w:w="3119" w:type="dxa"/>
          </w:tcPr>
          <w:p w:rsidR="00467446" w:rsidRPr="0017475C" w:rsidRDefault="00467446" w:rsidP="00047859">
            <w:pPr>
              <w:tabs>
                <w:tab w:val="left" w:pos="2869"/>
              </w:tabs>
              <w:spacing w:after="0" w:line="240" w:lineRule="auto"/>
              <w:ind w:right="34"/>
              <w:jc w:val="center"/>
              <w:rPr>
                <w:rFonts w:ascii="Arial" w:hAnsi="Arial" w:cs="Arial"/>
                <w:color w:val="000000"/>
                <w:sz w:val="24"/>
                <w:szCs w:val="24"/>
                <w:lang w:eastAsia="ru-RU"/>
              </w:rPr>
            </w:pPr>
            <w:r w:rsidRPr="0017475C">
              <w:rPr>
                <w:rFonts w:ascii="Arial" w:hAnsi="Arial" w:cs="Arial"/>
                <w:color w:val="000000"/>
                <w:sz w:val="24"/>
                <w:szCs w:val="24"/>
                <w:lang w:eastAsia="ru-RU"/>
              </w:rPr>
              <w:t>102,2 (без уплотнения)</w:t>
            </w:r>
          </w:p>
        </w:tc>
      </w:tr>
      <w:tr w:rsidR="00467446" w:rsidRPr="0017475C" w:rsidTr="00047859">
        <w:trPr>
          <w:jc w:val="center"/>
        </w:trPr>
        <w:tc>
          <w:tcPr>
            <w:tcW w:w="3686" w:type="dxa"/>
          </w:tcPr>
          <w:p w:rsidR="00467446" w:rsidRPr="0017475C" w:rsidRDefault="00467446" w:rsidP="00047859">
            <w:pPr>
              <w:spacing w:after="0" w:line="240" w:lineRule="auto"/>
              <w:ind w:right="176"/>
              <w:rPr>
                <w:rFonts w:ascii="Arial" w:hAnsi="Arial" w:cs="Arial"/>
                <w:color w:val="000000"/>
                <w:sz w:val="24"/>
                <w:szCs w:val="24"/>
                <w:lang w:eastAsia="ru-RU"/>
              </w:rPr>
            </w:pPr>
            <w:r w:rsidRPr="0017475C">
              <w:rPr>
                <w:rFonts w:ascii="Arial" w:hAnsi="Arial" w:cs="Arial"/>
                <w:color w:val="000000"/>
                <w:sz w:val="24"/>
                <w:szCs w:val="24"/>
                <w:lang w:eastAsia="ru-RU"/>
              </w:rPr>
              <w:t>Объем ТКО за год</w:t>
            </w:r>
          </w:p>
        </w:tc>
        <w:tc>
          <w:tcPr>
            <w:tcW w:w="1984" w:type="dxa"/>
          </w:tcPr>
          <w:p w:rsidR="00467446" w:rsidRPr="0017475C" w:rsidRDefault="00467446" w:rsidP="00047859">
            <w:pPr>
              <w:spacing w:after="0" w:line="360" w:lineRule="auto"/>
              <w:ind w:left="170" w:right="-103"/>
              <w:jc w:val="center"/>
              <w:rPr>
                <w:rFonts w:ascii="Arial" w:hAnsi="Arial" w:cs="Arial"/>
                <w:color w:val="000000"/>
                <w:sz w:val="24"/>
                <w:szCs w:val="24"/>
                <w:lang w:eastAsia="ru-RU"/>
              </w:rPr>
            </w:pPr>
            <w:r w:rsidRPr="0017475C">
              <w:rPr>
                <w:rFonts w:ascii="Arial" w:hAnsi="Arial" w:cs="Arial"/>
                <w:color w:val="000000"/>
                <w:sz w:val="24"/>
                <w:szCs w:val="24"/>
                <w:lang w:eastAsia="ru-RU"/>
              </w:rPr>
              <w:t>м³</w:t>
            </w:r>
          </w:p>
        </w:tc>
        <w:tc>
          <w:tcPr>
            <w:tcW w:w="3119" w:type="dxa"/>
          </w:tcPr>
          <w:p w:rsidR="00467446" w:rsidRPr="0017475C" w:rsidRDefault="00467446" w:rsidP="00047859">
            <w:pPr>
              <w:tabs>
                <w:tab w:val="left" w:pos="2869"/>
                <w:tab w:val="left" w:pos="3861"/>
              </w:tabs>
              <w:spacing w:after="0" w:line="240" w:lineRule="auto"/>
              <w:ind w:right="34"/>
              <w:jc w:val="center"/>
              <w:rPr>
                <w:rFonts w:ascii="Arial" w:hAnsi="Arial" w:cs="Arial"/>
                <w:color w:val="000000"/>
                <w:sz w:val="24"/>
                <w:szCs w:val="24"/>
                <w:lang w:eastAsia="ru-RU"/>
              </w:rPr>
            </w:pPr>
            <w:r w:rsidRPr="0017475C">
              <w:rPr>
                <w:rFonts w:ascii="Arial" w:hAnsi="Arial" w:cs="Arial"/>
                <w:color w:val="000000"/>
                <w:sz w:val="24"/>
                <w:szCs w:val="24"/>
                <w:lang w:eastAsia="ru-RU"/>
              </w:rPr>
              <w:t>37300,7 (без уплотнения)</w:t>
            </w:r>
          </w:p>
        </w:tc>
      </w:tr>
      <w:tr w:rsidR="00467446" w:rsidRPr="0017475C" w:rsidTr="00047859">
        <w:trPr>
          <w:jc w:val="center"/>
        </w:trPr>
        <w:tc>
          <w:tcPr>
            <w:tcW w:w="3686" w:type="dxa"/>
          </w:tcPr>
          <w:p w:rsidR="00467446" w:rsidRPr="0017475C" w:rsidRDefault="00467446" w:rsidP="00047859">
            <w:pPr>
              <w:spacing w:after="0" w:line="240" w:lineRule="auto"/>
              <w:ind w:right="556"/>
              <w:rPr>
                <w:rFonts w:ascii="Arial" w:hAnsi="Arial" w:cs="Arial"/>
                <w:color w:val="000000"/>
                <w:sz w:val="24"/>
                <w:szCs w:val="24"/>
                <w:lang w:eastAsia="ru-RU"/>
              </w:rPr>
            </w:pPr>
            <w:r w:rsidRPr="0017475C">
              <w:rPr>
                <w:rFonts w:ascii="Arial" w:hAnsi="Arial" w:cs="Arial"/>
                <w:color w:val="000000"/>
                <w:sz w:val="24"/>
                <w:szCs w:val="24"/>
                <w:lang w:eastAsia="ru-RU"/>
              </w:rPr>
              <w:t xml:space="preserve">Вместимость полигона </w:t>
            </w:r>
          </w:p>
        </w:tc>
        <w:tc>
          <w:tcPr>
            <w:tcW w:w="1984" w:type="dxa"/>
          </w:tcPr>
          <w:p w:rsidR="00467446" w:rsidRPr="0017475C" w:rsidRDefault="00467446" w:rsidP="00047859">
            <w:pPr>
              <w:spacing w:after="0" w:line="360" w:lineRule="auto"/>
              <w:ind w:left="170" w:right="-103"/>
              <w:jc w:val="center"/>
              <w:rPr>
                <w:rFonts w:ascii="Arial" w:hAnsi="Arial" w:cs="Arial"/>
                <w:color w:val="000000"/>
                <w:sz w:val="24"/>
                <w:szCs w:val="24"/>
                <w:lang w:eastAsia="ru-RU"/>
              </w:rPr>
            </w:pPr>
            <w:r w:rsidRPr="0017475C">
              <w:rPr>
                <w:rFonts w:ascii="Arial" w:hAnsi="Arial" w:cs="Arial"/>
                <w:color w:val="000000"/>
                <w:sz w:val="24"/>
                <w:szCs w:val="24"/>
                <w:lang w:eastAsia="ru-RU"/>
              </w:rPr>
              <w:t>м³</w:t>
            </w:r>
          </w:p>
        </w:tc>
        <w:tc>
          <w:tcPr>
            <w:tcW w:w="3119" w:type="dxa"/>
          </w:tcPr>
          <w:p w:rsidR="00467446" w:rsidRPr="0017475C" w:rsidRDefault="00467446" w:rsidP="00047859">
            <w:pPr>
              <w:spacing w:after="0" w:line="240" w:lineRule="auto"/>
              <w:ind w:right="34"/>
              <w:jc w:val="center"/>
              <w:rPr>
                <w:rFonts w:ascii="Arial" w:hAnsi="Arial" w:cs="Arial"/>
                <w:color w:val="000000"/>
                <w:sz w:val="24"/>
                <w:szCs w:val="24"/>
                <w:lang w:eastAsia="ru-RU"/>
              </w:rPr>
            </w:pPr>
            <w:r w:rsidRPr="0017475C">
              <w:rPr>
                <w:rFonts w:ascii="Arial" w:hAnsi="Arial" w:cs="Arial"/>
                <w:color w:val="000000"/>
                <w:sz w:val="24"/>
                <w:szCs w:val="24"/>
                <w:lang w:eastAsia="ru-RU"/>
              </w:rPr>
              <w:t>500000 (с учетом уплотнения)</w:t>
            </w:r>
          </w:p>
        </w:tc>
      </w:tr>
      <w:tr w:rsidR="00467446" w:rsidRPr="0017475C" w:rsidTr="00047859">
        <w:trPr>
          <w:jc w:val="center"/>
        </w:trPr>
        <w:tc>
          <w:tcPr>
            <w:tcW w:w="3686" w:type="dxa"/>
          </w:tcPr>
          <w:p w:rsidR="00467446" w:rsidRPr="0017475C" w:rsidRDefault="00467446" w:rsidP="00047859">
            <w:pPr>
              <w:spacing w:after="0" w:line="240" w:lineRule="auto"/>
              <w:ind w:right="556"/>
              <w:rPr>
                <w:rFonts w:ascii="Arial" w:hAnsi="Arial" w:cs="Arial"/>
                <w:color w:val="000000"/>
                <w:sz w:val="24"/>
                <w:szCs w:val="24"/>
                <w:lang w:eastAsia="ru-RU"/>
              </w:rPr>
            </w:pPr>
            <w:r w:rsidRPr="0017475C">
              <w:rPr>
                <w:rFonts w:ascii="Arial" w:hAnsi="Arial" w:cs="Arial"/>
                <w:color w:val="000000"/>
                <w:sz w:val="24"/>
                <w:szCs w:val="24"/>
                <w:lang w:eastAsia="ru-RU"/>
              </w:rPr>
              <w:t xml:space="preserve">-в т.ч. </w:t>
            </w:r>
            <w:r w:rsidRPr="0017475C">
              <w:rPr>
                <w:rFonts w:ascii="Arial" w:hAnsi="Arial" w:cs="Arial"/>
                <w:color w:val="000000"/>
                <w:sz w:val="24"/>
                <w:szCs w:val="24"/>
                <w:lang w:val="en-US" w:eastAsia="ru-RU"/>
              </w:rPr>
              <w:t>I</w:t>
            </w:r>
            <w:r w:rsidRPr="0017475C">
              <w:rPr>
                <w:rFonts w:ascii="Arial" w:hAnsi="Arial" w:cs="Arial"/>
                <w:color w:val="000000"/>
                <w:sz w:val="24"/>
                <w:szCs w:val="24"/>
                <w:lang w:eastAsia="ru-RU"/>
              </w:rPr>
              <w:t xml:space="preserve"> очередь</w:t>
            </w:r>
          </w:p>
        </w:tc>
        <w:tc>
          <w:tcPr>
            <w:tcW w:w="1984" w:type="dxa"/>
          </w:tcPr>
          <w:p w:rsidR="00467446" w:rsidRPr="0017475C" w:rsidRDefault="00467446" w:rsidP="00047859">
            <w:pPr>
              <w:spacing w:after="0" w:line="360" w:lineRule="auto"/>
              <w:ind w:left="170" w:right="-103"/>
              <w:jc w:val="center"/>
              <w:rPr>
                <w:rFonts w:ascii="Arial" w:hAnsi="Arial" w:cs="Arial"/>
                <w:color w:val="000000"/>
                <w:sz w:val="24"/>
                <w:szCs w:val="24"/>
                <w:lang w:eastAsia="ru-RU"/>
              </w:rPr>
            </w:pPr>
            <w:r w:rsidRPr="0017475C">
              <w:rPr>
                <w:rFonts w:ascii="Arial" w:hAnsi="Arial" w:cs="Arial"/>
                <w:color w:val="000000"/>
                <w:sz w:val="24"/>
                <w:szCs w:val="24"/>
                <w:lang w:eastAsia="ru-RU"/>
              </w:rPr>
              <w:t>м³</w:t>
            </w:r>
          </w:p>
        </w:tc>
        <w:tc>
          <w:tcPr>
            <w:tcW w:w="3119" w:type="dxa"/>
          </w:tcPr>
          <w:p w:rsidR="00467446" w:rsidRPr="0017475C" w:rsidRDefault="00467446" w:rsidP="00047859">
            <w:pPr>
              <w:spacing w:after="0" w:line="360" w:lineRule="auto"/>
              <w:ind w:right="554"/>
              <w:jc w:val="center"/>
              <w:rPr>
                <w:rFonts w:ascii="Arial" w:hAnsi="Arial" w:cs="Arial"/>
                <w:color w:val="000000"/>
                <w:sz w:val="24"/>
                <w:szCs w:val="24"/>
                <w:lang w:eastAsia="ru-RU"/>
              </w:rPr>
            </w:pPr>
            <w:r w:rsidRPr="0017475C">
              <w:rPr>
                <w:rFonts w:ascii="Arial" w:hAnsi="Arial" w:cs="Arial"/>
                <w:color w:val="000000"/>
                <w:sz w:val="24"/>
                <w:szCs w:val="24"/>
                <w:lang w:eastAsia="ru-RU"/>
              </w:rPr>
              <w:t>64000</w:t>
            </w:r>
          </w:p>
        </w:tc>
      </w:tr>
      <w:tr w:rsidR="00467446" w:rsidRPr="0017475C" w:rsidTr="00047859">
        <w:trPr>
          <w:jc w:val="center"/>
        </w:trPr>
        <w:tc>
          <w:tcPr>
            <w:tcW w:w="3686" w:type="dxa"/>
          </w:tcPr>
          <w:p w:rsidR="00467446" w:rsidRPr="0017475C" w:rsidRDefault="00467446" w:rsidP="00047859">
            <w:pPr>
              <w:spacing w:after="0" w:line="240" w:lineRule="auto"/>
              <w:ind w:right="556"/>
              <w:rPr>
                <w:rFonts w:ascii="Arial" w:hAnsi="Arial" w:cs="Arial"/>
                <w:color w:val="000000"/>
                <w:sz w:val="24"/>
                <w:szCs w:val="24"/>
                <w:lang w:eastAsia="ru-RU"/>
              </w:rPr>
            </w:pPr>
            <w:r w:rsidRPr="0017475C">
              <w:rPr>
                <w:rFonts w:ascii="Arial" w:hAnsi="Arial" w:cs="Arial"/>
                <w:color w:val="000000"/>
                <w:sz w:val="24"/>
                <w:szCs w:val="24"/>
                <w:lang w:val="en-US" w:eastAsia="ru-RU"/>
              </w:rPr>
              <w:t>II</w:t>
            </w:r>
            <w:r w:rsidRPr="0017475C">
              <w:rPr>
                <w:rFonts w:ascii="Arial" w:hAnsi="Arial" w:cs="Arial"/>
                <w:color w:val="000000"/>
                <w:sz w:val="24"/>
                <w:szCs w:val="24"/>
                <w:lang w:eastAsia="ru-RU"/>
              </w:rPr>
              <w:t xml:space="preserve"> очередь</w:t>
            </w:r>
          </w:p>
        </w:tc>
        <w:tc>
          <w:tcPr>
            <w:tcW w:w="1984" w:type="dxa"/>
          </w:tcPr>
          <w:p w:rsidR="00467446" w:rsidRPr="0017475C" w:rsidRDefault="00467446" w:rsidP="00047859">
            <w:pPr>
              <w:spacing w:after="0" w:line="360" w:lineRule="auto"/>
              <w:ind w:left="170" w:right="-103"/>
              <w:jc w:val="center"/>
              <w:rPr>
                <w:rFonts w:ascii="Arial" w:hAnsi="Arial" w:cs="Arial"/>
                <w:color w:val="000000"/>
                <w:sz w:val="24"/>
                <w:szCs w:val="24"/>
                <w:lang w:eastAsia="ru-RU"/>
              </w:rPr>
            </w:pPr>
            <w:r w:rsidRPr="0017475C">
              <w:rPr>
                <w:rFonts w:ascii="Arial" w:hAnsi="Arial" w:cs="Arial"/>
                <w:color w:val="000000"/>
                <w:sz w:val="24"/>
                <w:szCs w:val="24"/>
                <w:lang w:eastAsia="ru-RU"/>
              </w:rPr>
              <w:t>м³</w:t>
            </w:r>
          </w:p>
        </w:tc>
        <w:tc>
          <w:tcPr>
            <w:tcW w:w="3119" w:type="dxa"/>
          </w:tcPr>
          <w:p w:rsidR="00467446" w:rsidRPr="0017475C" w:rsidRDefault="00467446" w:rsidP="00047859">
            <w:pPr>
              <w:spacing w:after="0" w:line="360" w:lineRule="auto"/>
              <w:ind w:right="554"/>
              <w:jc w:val="center"/>
              <w:rPr>
                <w:rFonts w:ascii="Arial" w:hAnsi="Arial" w:cs="Arial"/>
                <w:color w:val="000000"/>
                <w:sz w:val="24"/>
                <w:szCs w:val="24"/>
                <w:lang w:eastAsia="ru-RU"/>
              </w:rPr>
            </w:pPr>
            <w:r w:rsidRPr="0017475C">
              <w:rPr>
                <w:rFonts w:ascii="Arial" w:hAnsi="Arial" w:cs="Arial"/>
                <w:color w:val="000000"/>
                <w:sz w:val="24"/>
                <w:szCs w:val="24"/>
                <w:lang w:eastAsia="ru-RU"/>
              </w:rPr>
              <w:t>185000</w:t>
            </w:r>
          </w:p>
        </w:tc>
      </w:tr>
      <w:tr w:rsidR="00467446" w:rsidRPr="0017475C" w:rsidTr="00047859">
        <w:trPr>
          <w:jc w:val="center"/>
        </w:trPr>
        <w:tc>
          <w:tcPr>
            <w:tcW w:w="3686" w:type="dxa"/>
          </w:tcPr>
          <w:p w:rsidR="00467446" w:rsidRPr="0017475C" w:rsidRDefault="00467446" w:rsidP="00047859">
            <w:pPr>
              <w:spacing w:after="0" w:line="240" w:lineRule="auto"/>
              <w:ind w:right="556"/>
              <w:rPr>
                <w:rFonts w:ascii="Arial" w:hAnsi="Arial" w:cs="Arial"/>
                <w:color w:val="000000"/>
                <w:sz w:val="24"/>
                <w:szCs w:val="24"/>
                <w:lang w:eastAsia="ru-RU"/>
              </w:rPr>
            </w:pPr>
            <w:r w:rsidRPr="0017475C">
              <w:rPr>
                <w:rFonts w:ascii="Arial" w:hAnsi="Arial" w:cs="Arial"/>
                <w:color w:val="000000"/>
                <w:sz w:val="24"/>
                <w:szCs w:val="24"/>
                <w:lang w:val="en-US" w:eastAsia="ru-RU"/>
              </w:rPr>
              <w:t>III</w:t>
            </w:r>
            <w:r w:rsidRPr="0017475C">
              <w:rPr>
                <w:rFonts w:ascii="Arial" w:hAnsi="Arial" w:cs="Arial"/>
                <w:color w:val="000000"/>
                <w:sz w:val="24"/>
                <w:szCs w:val="24"/>
                <w:lang w:eastAsia="ru-RU"/>
              </w:rPr>
              <w:t xml:space="preserve"> очередь</w:t>
            </w:r>
          </w:p>
        </w:tc>
        <w:tc>
          <w:tcPr>
            <w:tcW w:w="1984" w:type="dxa"/>
          </w:tcPr>
          <w:p w:rsidR="00467446" w:rsidRPr="0017475C" w:rsidRDefault="00467446" w:rsidP="00047859">
            <w:pPr>
              <w:spacing w:after="0" w:line="360" w:lineRule="auto"/>
              <w:ind w:left="170" w:right="-103"/>
              <w:jc w:val="center"/>
              <w:rPr>
                <w:rFonts w:ascii="Arial" w:hAnsi="Arial" w:cs="Arial"/>
                <w:color w:val="000000"/>
                <w:sz w:val="24"/>
                <w:szCs w:val="24"/>
                <w:lang w:eastAsia="ru-RU"/>
              </w:rPr>
            </w:pPr>
            <w:r w:rsidRPr="0017475C">
              <w:rPr>
                <w:rFonts w:ascii="Arial" w:hAnsi="Arial" w:cs="Arial"/>
                <w:color w:val="000000"/>
                <w:sz w:val="24"/>
                <w:szCs w:val="24"/>
                <w:lang w:eastAsia="ru-RU"/>
              </w:rPr>
              <w:t>м³</w:t>
            </w:r>
          </w:p>
        </w:tc>
        <w:tc>
          <w:tcPr>
            <w:tcW w:w="3119" w:type="dxa"/>
          </w:tcPr>
          <w:p w:rsidR="00467446" w:rsidRPr="0017475C" w:rsidRDefault="00467446" w:rsidP="00047859">
            <w:pPr>
              <w:spacing w:after="0" w:line="360" w:lineRule="auto"/>
              <w:ind w:right="554"/>
              <w:jc w:val="center"/>
              <w:rPr>
                <w:rFonts w:ascii="Arial" w:hAnsi="Arial" w:cs="Arial"/>
                <w:color w:val="000000"/>
                <w:sz w:val="24"/>
                <w:szCs w:val="24"/>
                <w:lang w:eastAsia="ru-RU"/>
              </w:rPr>
            </w:pPr>
            <w:r w:rsidRPr="0017475C">
              <w:rPr>
                <w:rFonts w:ascii="Arial" w:hAnsi="Arial" w:cs="Arial"/>
                <w:color w:val="000000"/>
                <w:sz w:val="24"/>
                <w:szCs w:val="24"/>
                <w:lang w:eastAsia="ru-RU"/>
              </w:rPr>
              <w:t>251000</w:t>
            </w:r>
          </w:p>
        </w:tc>
      </w:tr>
      <w:tr w:rsidR="00467446" w:rsidRPr="0017475C" w:rsidTr="00047859">
        <w:trPr>
          <w:jc w:val="center"/>
        </w:trPr>
        <w:tc>
          <w:tcPr>
            <w:tcW w:w="3686" w:type="dxa"/>
          </w:tcPr>
          <w:p w:rsidR="00467446" w:rsidRPr="0017475C" w:rsidRDefault="00467446" w:rsidP="00047859">
            <w:pPr>
              <w:spacing w:after="0" w:line="240" w:lineRule="auto"/>
              <w:ind w:right="34"/>
              <w:rPr>
                <w:rFonts w:ascii="Arial" w:hAnsi="Arial" w:cs="Arial"/>
                <w:color w:val="000000"/>
                <w:sz w:val="24"/>
                <w:szCs w:val="24"/>
                <w:lang w:eastAsia="ru-RU"/>
              </w:rPr>
            </w:pPr>
            <w:r w:rsidRPr="0017475C">
              <w:rPr>
                <w:rFonts w:ascii="Arial" w:hAnsi="Arial" w:cs="Arial"/>
                <w:color w:val="000000"/>
                <w:sz w:val="24"/>
                <w:szCs w:val="24"/>
                <w:lang w:eastAsia="ru-RU"/>
              </w:rPr>
              <w:t>Коэффициент уплотнения</w:t>
            </w:r>
          </w:p>
        </w:tc>
        <w:tc>
          <w:tcPr>
            <w:tcW w:w="1984" w:type="dxa"/>
          </w:tcPr>
          <w:p w:rsidR="00467446" w:rsidRPr="0017475C" w:rsidRDefault="00467446" w:rsidP="00047859">
            <w:pPr>
              <w:spacing w:after="0" w:line="360" w:lineRule="auto"/>
              <w:ind w:left="170" w:right="-103"/>
              <w:jc w:val="center"/>
              <w:rPr>
                <w:rFonts w:ascii="Arial" w:hAnsi="Arial" w:cs="Arial"/>
                <w:color w:val="000000"/>
                <w:sz w:val="24"/>
                <w:szCs w:val="24"/>
                <w:lang w:eastAsia="ru-RU"/>
              </w:rPr>
            </w:pPr>
          </w:p>
        </w:tc>
        <w:tc>
          <w:tcPr>
            <w:tcW w:w="3119" w:type="dxa"/>
          </w:tcPr>
          <w:p w:rsidR="00467446" w:rsidRPr="0017475C" w:rsidRDefault="00467446" w:rsidP="00047859">
            <w:pPr>
              <w:spacing w:after="0" w:line="360" w:lineRule="auto"/>
              <w:ind w:right="554"/>
              <w:jc w:val="center"/>
              <w:rPr>
                <w:rFonts w:ascii="Arial" w:hAnsi="Arial" w:cs="Arial"/>
                <w:color w:val="000000"/>
                <w:sz w:val="24"/>
                <w:szCs w:val="24"/>
                <w:lang w:eastAsia="ru-RU"/>
              </w:rPr>
            </w:pPr>
            <w:r w:rsidRPr="0017475C">
              <w:rPr>
                <w:rFonts w:ascii="Arial" w:hAnsi="Arial" w:cs="Arial"/>
                <w:color w:val="000000"/>
                <w:sz w:val="24"/>
                <w:szCs w:val="24"/>
                <w:lang w:eastAsia="ru-RU"/>
              </w:rPr>
              <w:t>4</w:t>
            </w:r>
          </w:p>
        </w:tc>
      </w:tr>
      <w:tr w:rsidR="00467446" w:rsidRPr="0017475C" w:rsidTr="00047859">
        <w:trPr>
          <w:jc w:val="center"/>
        </w:trPr>
        <w:tc>
          <w:tcPr>
            <w:tcW w:w="3686" w:type="dxa"/>
          </w:tcPr>
          <w:p w:rsidR="00467446" w:rsidRPr="0017475C" w:rsidRDefault="00467446" w:rsidP="00047859">
            <w:pPr>
              <w:spacing w:after="0" w:line="240" w:lineRule="auto"/>
              <w:ind w:right="556"/>
              <w:rPr>
                <w:rFonts w:ascii="Arial" w:hAnsi="Arial" w:cs="Arial"/>
                <w:color w:val="000000"/>
                <w:sz w:val="24"/>
                <w:szCs w:val="24"/>
                <w:lang w:eastAsia="ru-RU"/>
              </w:rPr>
            </w:pPr>
            <w:r w:rsidRPr="0017475C">
              <w:rPr>
                <w:rFonts w:ascii="Arial" w:hAnsi="Arial" w:cs="Arial"/>
                <w:color w:val="000000"/>
                <w:sz w:val="24"/>
                <w:szCs w:val="24"/>
                <w:lang w:eastAsia="ru-RU"/>
              </w:rPr>
              <w:t>Срок эксплуатации</w:t>
            </w:r>
          </w:p>
        </w:tc>
        <w:tc>
          <w:tcPr>
            <w:tcW w:w="1984" w:type="dxa"/>
          </w:tcPr>
          <w:p w:rsidR="00467446" w:rsidRPr="0017475C" w:rsidRDefault="00467446" w:rsidP="00047859">
            <w:pPr>
              <w:spacing w:after="0" w:line="360" w:lineRule="auto"/>
              <w:ind w:left="170" w:right="-103"/>
              <w:jc w:val="center"/>
              <w:rPr>
                <w:rFonts w:ascii="Arial" w:hAnsi="Arial" w:cs="Arial"/>
                <w:color w:val="000000"/>
                <w:sz w:val="24"/>
                <w:szCs w:val="24"/>
                <w:lang w:eastAsia="ru-RU"/>
              </w:rPr>
            </w:pPr>
            <w:r w:rsidRPr="0017475C">
              <w:rPr>
                <w:rFonts w:ascii="Arial" w:hAnsi="Arial" w:cs="Arial"/>
                <w:color w:val="000000"/>
                <w:sz w:val="24"/>
                <w:szCs w:val="24"/>
                <w:lang w:eastAsia="ru-RU"/>
              </w:rPr>
              <w:t>лет</w:t>
            </w:r>
          </w:p>
        </w:tc>
        <w:tc>
          <w:tcPr>
            <w:tcW w:w="3119" w:type="dxa"/>
          </w:tcPr>
          <w:p w:rsidR="00467446" w:rsidRPr="0017475C" w:rsidRDefault="00467446" w:rsidP="00047859">
            <w:pPr>
              <w:spacing w:after="0" w:line="360" w:lineRule="auto"/>
              <w:ind w:right="554"/>
              <w:jc w:val="center"/>
              <w:rPr>
                <w:rFonts w:ascii="Arial" w:hAnsi="Arial" w:cs="Arial"/>
                <w:color w:val="000000"/>
                <w:sz w:val="24"/>
                <w:szCs w:val="24"/>
                <w:lang w:eastAsia="ru-RU"/>
              </w:rPr>
            </w:pPr>
            <w:r w:rsidRPr="0017475C">
              <w:rPr>
                <w:rFonts w:ascii="Arial" w:hAnsi="Arial" w:cs="Arial"/>
                <w:color w:val="000000"/>
                <w:sz w:val="24"/>
                <w:szCs w:val="24"/>
                <w:lang w:eastAsia="ru-RU"/>
              </w:rPr>
              <w:t>52</w:t>
            </w:r>
          </w:p>
        </w:tc>
      </w:tr>
      <w:tr w:rsidR="00467446" w:rsidRPr="0017475C" w:rsidTr="00047859">
        <w:trPr>
          <w:jc w:val="center"/>
        </w:trPr>
        <w:tc>
          <w:tcPr>
            <w:tcW w:w="3686" w:type="dxa"/>
          </w:tcPr>
          <w:p w:rsidR="00467446" w:rsidRPr="0017475C" w:rsidRDefault="00467446" w:rsidP="00047859">
            <w:pPr>
              <w:spacing w:after="0" w:line="240" w:lineRule="auto"/>
              <w:ind w:right="176"/>
              <w:rPr>
                <w:rFonts w:ascii="Arial" w:hAnsi="Arial" w:cs="Arial"/>
                <w:color w:val="000000"/>
                <w:sz w:val="24"/>
                <w:szCs w:val="24"/>
                <w:lang w:eastAsia="ru-RU"/>
              </w:rPr>
            </w:pPr>
            <w:r w:rsidRPr="0017475C">
              <w:rPr>
                <w:rFonts w:ascii="Arial" w:hAnsi="Arial" w:cs="Arial"/>
                <w:color w:val="000000"/>
                <w:sz w:val="24"/>
                <w:szCs w:val="24"/>
                <w:lang w:eastAsia="ru-RU"/>
              </w:rPr>
              <w:t>Численность персонала</w:t>
            </w:r>
          </w:p>
        </w:tc>
        <w:tc>
          <w:tcPr>
            <w:tcW w:w="1984" w:type="dxa"/>
          </w:tcPr>
          <w:p w:rsidR="00467446" w:rsidRPr="0017475C" w:rsidRDefault="00467446" w:rsidP="00047859">
            <w:pPr>
              <w:spacing w:after="0" w:line="360" w:lineRule="auto"/>
              <w:ind w:left="170" w:right="-103"/>
              <w:jc w:val="center"/>
              <w:rPr>
                <w:rFonts w:ascii="Arial" w:hAnsi="Arial" w:cs="Arial"/>
                <w:color w:val="000000"/>
                <w:sz w:val="24"/>
                <w:szCs w:val="24"/>
                <w:lang w:eastAsia="ru-RU"/>
              </w:rPr>
            </w:pPr>
            <w:r w:rsidRPr="0017475C">
              <w:rPr>
                <w:rFonts w:ascii="Arial" w:hAnsi="Arial" w:cs="Arial"/>
                <w:color w:val="000000"/>
                <w:sz w:val="24"/>
                <w:szCs w:val="24"/>
                <w:lang w:eastAsia="ru-RU"/>
              </w:rPr>
              <w:t>Чел.</w:t>
            </w:r>
          </w:p>
        </w:tc>
        <w:tc>
          <w:tcPr>
            <w:tcW w:w="3119" w:type="dxa"/>
          </w:tcPr>
          <w:p w:rsidR="00467446" w:rsidRPr="0017475C" w:rsidRDefault="00467446" w:rsidP="00047859">
            <w:pPr>
              <w:spacing w:after="0" w:line="360" w:lineRule="auto"/>
              <w:ind w:right="554"/>
              <w:jc w:val="center"/>
              <w:rPr>
                <w:rFonts w:ascii="Arial" w:hAnsi="Arial" w:cs="Arial"/>
                <w:color w:val="000000"/>
                <w:sz w:val="24"/>
                <w:szCs w:val="24"/>
                <w:lang w:eastAsia="ru-RU"/>
              </w:rPr>
            </w:pPr>
            <w:r w:rsidRPr="0017475C">
              <w:rPr>
                <w:rFonts w:ascii="Arial" w:hAnsi="Arial" w:cs="Arial"/>
                <w:color w:val="000000"/>
                <w:sz w:val="24"/>
                <w:szCs w:val="24"/>
                <w:lang w:eastAsia="ru-RU"/>
              </w:rPr>
              <w:t>4</w:t>
            </w:r>
          </w:p>
        </w:tc>
      </w:tr>
      <w:tr w:rsidR="00467446" w:rsidRPr="0017475C" w:rsidTr="00047859">
        <w:trPr>
          <w:jc w:val="center"/>
        </w:trPr>
        <w:tc>
          <w:tcPr>
            <w:tcW w:w="3686" w:type="dxa"/>
          </w:tcPr>
          <w:p w:rsidR="00467446" w:rsidRPr="0017475C" w:rsidRDefault="00467446" w:rsidP="00047859">
            <w:pPr>
              <w:spacing w:after="0" w:line="240" w:lineRule="auto"/>
              <w:ind w:right="556"/>
              <w:rPr>
                <w:rFonts w:ascii="Arial" w:hAnsi="Arial" w:cs="Arial"/>
                <w:color w:val="000000"/>
                <w:sz w:val="24"/>
                <w:szCs w:val="24"/>
                <w:lang w:eastAsia="ru-RU"/>
              </w:rPr>
            </w:pPr>
            <w:r w:rsidRPr="0017475C">
              <w:rPr>
                <w:rFonts w:ascii="Arial" w:hAnsi="Arial" w:cs="Arial"/>
                <w:color w:val="000000"/>
                <w:sz w:val="24"/>
                <w:szCs w:val="24"/>
                <w:lang w:eastAsia="ru-RU"/>
              </w:rPr>
              <w:t>Количество населения</w:t>
            </w:r>
          </w:p>
        </w:tc>
        <w:tc>
          <w:tcPr>
            <w:tcW w:w="1984" w:type="dxa"/>
          </w:tcPr>
          <w:p w:rsidR="00467446" w:rsidRPr="0017475C" w:rsidRDefault="00467446" w:rsidP="00047859">
            <w:pPr>
              <w:spacing w:after="0" w:line="360" w:lineRule="auto"/>
              <w:ind w:left="170" w:right="-103"/>
              <w:jc w:val="center"/>
              <w:rPr>
                <w:rFonts w:ascii="Arial" w:hAnsi="Arial" w:cs="Arial"/>
                <w:color w:val="000000"/>
                <w:sz w:val="24"/>
                <w:szCs w:val="24"/>
                <w:lang w:eastAsia="ru-RU"/>
              </w:rPr>
            </w:pPr>
            <w:r w:rsidRPr="0017475C">
              <w:rPr>
                <w:rFonts w:ascii="Arial" w:hAnsi="Arial" w:cs="Arial"/>
                <w:color w:val="000000"/>
                <w:sz w:val="24"/>
                <w:szCs w:val="24"/>
                <w:lang w:eastAsia="ru-RU"/>
              </w:rPr>
              <w:t>Чел.</w:t>
            </w:r>
          </w:p>
        </w:tc>
        <w:tc>
          <w:tcPr>
            <w:tcW w:w="3119" w:type="dxa"/>
          </w:tcPr>
          <w:p w:rsidR="00467446" w:rsidRPr="0017475C" w:rsidRDefault="00467446" w:rsidP="00047859">
            <w:pPr>
              <w:tabs>
                <w:tab w:val="left" w:pos="3152"/>
              </w:tabs>
              <w:spacing w:after="0" w:line="360" w:lineRule="auto"/>
              <w:ind w:right="34"/>
              <w:jc w:val="center"/>
              <w:rPr>
                <w:rFonts w:ascii="Arial" w:hAnsi="Arial" w:cs="Arial"/>
                <w:color w:val="000000"/>
                <w:sz w:val="24"/>
                <w:szCs w:val="24"/>
                <w:lang w:eastAsia="ru-RU"/>
              </w:rPr>
            </w:pPr>
            <w:r w:rsidRPr="0017475C">
              <w:rPr>
                <w:rFonts w:ascii="Arial" w:hAnsi="Arial" w:cs="Arial"/>
                <w:color w:val="000000"/>
                <w:sz w:val="24"/>
                <w:szCs w:val="24"/>
                <w:lang w:eastAsia="ru-RU"/>
              </w:rPr>
              <w:t>26000 (с учетом роста)</w:t>
            </w:r>
          </w:p>
        </w:tc>
      </w:tr>
    </w:tbl>
    <w:p w:rsidR="00467446" w:rsidRPr="0017475C" w:rsidRDefault="00467446" w:rsidP="00D231C3">
      <w:pPr>
        <w:suppressAutoHyphens/>
        <w:spacing w:after="120" w:line="360" w:lineRule="auto"/>
        <w:ind w:left="284" w:firstLine="709"/>
        <w:rPr>
          <w:rFonts w:ascii="Arial" w:hAnsi="Arial" w:cs="Arial"/>
          <w:color w:val="000000"/>
          <w:sz w:val="26"/>
          <w:szCs w:val="26"/>
        </w:rPr>
      </w:pPr>
    </w:p>
    <w:p w:rsidR="00467446" w:rsidRPr="0017475C" w:rsidRDefault="00467446" w:rsidP="00D231C3">
      <w:pPr>
        <w:suppressAutoHyphens/>
        <w:spacing w:after="120" w:line="360" w:lineRule="auto"/>
        <w:ind w:left="284" w:firstLine="709"/>
        <w:rPr>
          <w:rFonts w:ascii="Arial" w:hAnsi="Arial" w:cs="Arial"/>
          <w:color w:val="000000"/>
          <w:sz w:val="26"/>
          <w:szCs w:val="26"/>
        </w:rPr>
      </w:pPr>
    </w:p>
    <w:p w:rsidR="00467446" w:rsidRPr="0017475C" w:rsidRDefault="00467446" w:rsidP="00D231C3">
      <w:pPr>
        <w:suppressAutoHyphens/>
        <w:spacing w:after="120" w:line="360" w:lineRule="auto"/>
        <w:ind w:left="284" w:firstLine="709"/>
        <w:rPr>
          <w:rFonts w:ascii="Arial" w:hAnsi="Arial" w:cs="Arial"/>
          <w:color w:val="000000"/>
          <w:sz w:val="26"/>
          <w:szCs w:val="26"/>
        </w:rPr>
      </w:pPr>
    </w:p>
    <w:p w:rsidR="00467446" w:rsidRPr="0017475C" w:rsidRDefault="00467446" w:rsidP="00D231C3">
      <w:pPr>
        <w:suppressAutoHyphens/>
        <w:spacing w:after="120" w:line="360" w:lineRule="auto"/>
        <w:ind w:left="284" w:firstLine="709"/>
        <w:rPr>
          <w:rFonts w:ascii="Arial" w:hAnsi="Arial" w:cs="Arial"/>
          <w:color w:val="000000"/>
          <w:sz w:val="26"/>
          <w:szCs w:val="26"/>
        </w:rPr>
      </w:pPr>
    </w:p>
    <w:p w:rsidR="00467446" w:rsidRPr="0017475C" w:rsidRDefault="00467446" w:rsidP="00D231C3">
      <w:pPr>
        <w:suppressAutoHyphens/>
        <w:spacing w:after="120" w:line="360" w:lineRule="auto"/>
        <w:ind w:left="284" w:firstLine="709"/>
        <w:rPr>
          <w:rFonts w:ascii="Arial" w:hAnsi="Arial" w:cs="Arial"/>
          <w:color w:val="000000"/>
          <w:sz w:val="26"/>
          <w:szCs w:val="26"/>
        </w:rPr>
      </w:pPr>
    </w:p>
    <w:p w:rsidR="00467446" w:rsidRPr="0017475C" w:rsidRDefault="00467446" w:rsidP="00D231C3">
      <w:pPr>
        <w:suppressAutoHyphens/>
        <w:spacing w:after="120" w:line="360" w:lineRule="auto"/>
        <w:ind w:left="284" w:firstLine="709"/>
        <w:rPr>
          <w:rFonts w:ascii="Arial" w:hAnsi="Arial" w:cs="Arial"/>
          <w:color w:val="000000"/>
          <w:sz w:val="26"/>
          <w:szCs w:val="26"/>
        </w:rPr>
      </w:pPr>
    </w:p>
    <w:p w:rsidR="00467446" w:rsidRPr="0017475C" w:rsidRDefault="00467446" w:rsidP="00D231C3">
      <w:pPr>
        <w:suppressAutoHyphens/>
        <w:spacing w:after="120" w:line="360" w:lineRule="auto"/>
        <w:ind w:left="284" w:firstLine="709"/>
        <w:rPr>
          <w:rFonts w:ascii="Arial" w:hAnsi="Arial" w:cs="Arial"/>
          <w:color w:val="000000"/>
          <w:sz w:val="26"/>
          <w:szCs w:val="26"/>
        </w:rPr>
      </w:pPr>
    </w:p>
    <w:p w:rsidR="00467446" w:rsidRPr="0017475C" w:rsidRDefault="00467446" w:rsidP="00D231C3">
      <w:pPr>
        <w:suppressAutoHyphens/>
        <w:spacing w:after="120" w:line="360" w:lineRule="auto"/>
        <w:ind w:left="284" w:firstLine="709"/>
        <w:rPr>
          <w:rFonts w:ascii="Arial" w:hAnsi="Arial" w:cs="Arial"/>
          <w:color w:val="000000"/>
          <w:sz w:val="26"/>
          <w:szCs w:val="26"/>
        </w:rPr>
      </w:pPr>
    </w:p>
    <w:p w:rsidR="00467446" w:rsidRPr="0017475C" w:rsidRDefault="00467446" w:rsidP="00D231C3">
      <w:pPr>
        <w:suppressAutoHyphens/>
        <w:spacing w:after="120" w:line="360" w:lineRule="auto"/>
        <w:ind w:left="284" w:firstLine="709"/>
        <w:rPr>
          <w:rFonts w:ascii="Arial" w:hAnsi="Arial" w:cs="Arial"/>
          <w:color w:val="000000"/>
          <w:sz w:val="26"/>
          <w:szCs w:val="26"/>
        </w:rPr>
      </w:pPr>
    </w:p>
    <w:p w:rsidR="00467446" w:rsidRPr="0017475C" w:rsidRDefault="00467446" w:rsidP="00D231C3">
      <w:pPr>
        <w:suppressAutoHyphens/>
        <w:spacing w:after="120" w:line="360" w:lineRule="auto"/>
        <w:ind w:left="284" w:firstLine="709"/>
        <w:rPr>
          <w:rFonts w:ascii="Arial" w:hAnsi="Arial" w:cs="Arial"/>
          <w:color w:val="000000"/>
          <w:sz w:val="26"/>
          <w:szCs w:val="26"/>
        </w:rPr>
      </w:pPr>
    </w:p>
    <w:p w:rsidR="00467446" w:rsidRPr="0017475C" w:rsidRDefault="00467446" w:rsidP="00D231C3">
      <w:pPr>
        <w:suppressAutoHyphens/>
        <w:spacing w:after="120" w:line="360" w:lineRule="auto"/>
        <w:ind w:left="284" w:firstLine="709"/>
        <w:rPr>
          <w:rFonts w:ascii="Arial" w:hAnsi="Arial" w:cs="Arial"/>
          <w:color w:val="000000"/>
          <w:sz w:val="26"/>
          <w:szCs w:val="26"/>
        </w:rPr>
      </w:pPr>
    </w:p>
    <w:p w:rsidR="00467446" w:rsidRPr="0017475C" w:rsidRDefault="00467446" w:rsidP="00D231C3">
      <w:pPr>
        <w:suppressAutoHyphens/>
        <w:spacing w:after="120" w:line="360" w:lineRule="auto"/>
        <w:ind w:left="284" w:firstLine="709"/>
        <w:rPr>
          <w:rFonts w:ascii="Arial" w:hAnsi="Arial" w:cs="Arial"/>
          <w:color w:val="000000"/>
          <w:sz w:val="26"/>
          <w:szCs w:val="26"/>
        </w:rPr>
      </w:pPr>
    </w:p>
    <w:p w:rsidR="00467446" w:rsidRPr="0017475C" w:rsidRDefault="00467446" w:rsidP="00D231C3">
      <w:pPr>
        <w:suppressAutoHyphens/>
        <w:spacing w:after="120" w:line="360" w:lineRule="auto"/>
        <w:ind w:left="284" w:firstLine="709"/>
        <w:rPr>
          <w:rFonts w:ascii="Arial" w:hAnsi="Arial" w:cs="Arial"/>
          <w:color w:val="000000"/>
          <w:sz w:val="26"/>
          <w:szCs w:val="26"/>
        </w:rPr>
      </w:pPr>
    </w:p>
    <w:p w:rsidR="00467446" w:rsidRPr="0017475C" w:rsidRDefault="00467446" w:rsidP="00D231C3">
      <w:pPr>
        <w:suppressAutoHyphens/>
        <w:spacing w:after="120" w:line="360" w:lineRule="auto"/>
        <w:ind w:left="284" w:firstLine="709"/>
        <w:rPr>
          <w:rFonts w:ascii="Arial" w:hAnsi="Arial" w:cs="Arial"/>
          <w:color w:val="000000"/>
          <w:sz w:val="26"/>
          <w:szCs w:val="26"/>
        </w:rPr>
      </w:pPr>
    </w:p>
    <w:p w:rsidR="00467446" w:rsidRPr="0017475C" w:rsidRDefault="00467446" w:rsidP="00D231C3">
      <w:pPr>
        <w:suppressAutoHyphens/>
        <w:spacing w:after="120" w:line="360" w:lineRule="auto"/>
        <w:ind w:left="284" w:firstLine="709"/>
        <w:rPr>
          <w:rFonts w:ascii="Arial" w:hAnsi="Arial" w:cs="Arial"/>
          <w:color w:val="000000"/>
          <w:sz w:val="26"/>
          <w:szCs w:val="26"/>
        </w:rPr>
      </w:pPr>
    </w:p>
    <w:p w:rsidR="00467446" w:rsidRPr="0017475C" w:rsidRDefault="00467446" w:rsidP="00D231C3">
      <w:pPr>
        <w:suppressAutoHyphens/>
        <w:spacing w:after="120" w:line="360" w:lineRule="auto"/>
        <w:ind w:left="284" w:firstLine="709"/>
        <w:rPr>
          <w:rFonts w:ascii="Arial" w:hAnsi="Arial" w:cs="Arial"/>
          <w:color w:val="000000"/>
          <w:sz w:val="26"/>
          <w:szCs w:val="26"/>
        </w:rPr>
      </w:pPr>
    </w:p>
    <w:p w:rsidR="00467446" w:rsidRPr="0017475C" w:rsidRDefault="00467446" w:rsidP="00D231C3">
      <w:pPr>
        <w:suppressAutoHyphens/>
        <w:spacing w:after="120" w:line="360" w:lineRule="auto"/>
        <w:ind w:left="284" w:firstLine="709"/>
        <w:rPr>
          <w:rFonts w:ascii="Arial" w:hAnsi="Arial" w:cs="Arial"/>
          <w:color w:val="000000"/>
          <w:sz w:val="26"/>
          <w:szCs w:val="26"/>
        </w:rPr>
      </w:pPr>
    </w:p>
    <w:p w:rsidR="00467446" w:rsidRPr="0017475C" w:rsidRDefault="00467446" w:rsidP="00D231C3">
      <w:pPr>
        <w:suppressAutoHyphens/>
        <w:spacing w:after="120" w:line="360" w:lineRule="auto"/>
        <w:ind w:left="284" w:firstLine="709"/>
        <w:rPr>
          <w:rFonts w:ascii="Arial" w:hAnsi="Arial" w:cs="Arial"/>
          <w:color w:val="000000"/>
          <w:sz w:val="26"/>
          <w:szCs w:val="26"/>
        </w:rPr>
      </w:pPr>
    </w:p>
    <w:p w:rsidR="00467446" w:rsidRPr="0017475C" w:rsidRDefault="00467446" w:rsidP="00D231C3">
      <w:pPr>
        <w:suppressAutoHyphens/>
        <w:spacing w:after="120" w:line="360" w:lineRule="auto"/>
        <w:ind w:left="284" w:firstLine="709"/>
        <w:rPr>
          <w:rFonts w:ascii="Arial" w:hAnsi="Arial" w:cs="Arial"/>
          <w:color w:val="000000"/>
          <w:sz w:val="26"/>
          <w:szCs w:val="26"/>
        </w:rPr>
      </w:pPr>
    </w:p>
    <w:p w:rsidR="00467446" w:rsidRPr="0017475C" w:rsidRDefault="00467446" w:rsidP="00D231C3">
      <w:pPr>
        <w:suppressAutoHyphens/>
        <w:spacing w:after="120" w:line="360" w:lineRule="auto"/>
        <w:ind w:left="284" w:firstLine="709"/>
        <w:rPr>
          <w:rFonts w:ascii="Arial" w:hAnsi="Arial" w:cs="Arial"/>
          <w:color w:val="000000"/>
          <w:sz w:val="26"/>
          <w:szCs w:val="26"/>
        </w:rPr>
      </w:pPr>
    </w:p>
    <w:p w:rsidR="00467446" w:rsidRPr="0017475C" w:rsidRDefault="00467446" w:rsidP="002E7EC8">
      <w:pPr>
        <w:suppressAutoHyphens/>
        <w:spacing w:after="0" w:line="240" w:lineRule="auto"/>
        <w:ind w:left="284" w:firstLine="709"/>
        <w:rPr>
          <w:rFonts w:ascii="Arial" w:hAnsi="Arial" w:cs="Arial"/>
          <w:b/>
          <w:color w:val="000000"/>
          <w:sz w:val="24"/>
          <w:szCs w:val="24"/>
        </w:rPr>
      </w:pPr>
      <w:r w:rsidRPr="0017475C">
        <w:rPr>
          <w:rFonts w:ascii="Arial" w:hAnsi="Arial" w:cs="Arial"/>
          <w:b/>
          <w:color w:val="000000"/>
          <w:sz w:val="24"/>
          <w:szCs w:val="24"/>
        </w:rPr>
        <w:t xml:space="preserve">5. Обоснование выбора участка строительства полигона.     </w:t>
      </w:r>
    </w:p>
    <w:p w:rsidR="00467446" w:rsidRPr="0017475C" w:rsidRDefault="00467446" w:rsidP="002E7EC8">
      <w:pPr>
        <w:suppressAutoHyphens/>
        <w:spacing w:after="0" w:line="240" w:lineRule="auto"/>
        <w:ind w:left="284" w:firstLine="709"/>
        <w:rPr>
          <w:rFonts w:ascii="Arial" w:hAnsi="Arial" w:cs="Arial"/>
          <w:b/>
          <w:color w:val="000000"/>
          <w:sz w:val="24"/>
          <w:szCs w:val="24"/>
        </w:rPr>
      </w:pPr>
      <w:r w:rsidRPr="0017475C">
        <w:rPr>
          <w:rFonts w:ascii="Arial" w:hAnsi="Arial" w:cs="Arial"/>
          <w:b/>
          <w:color w:val="000000"/>
          <w:sz w:val="24"/>
          <w:szCs w:val="24"/>
        </w:rPr>
        <w:t xml:space="preserve">    Описание альтернативных вариантов, включая «нулевой»  </w:t>
      </w:r>
    </w:p>
    <w:p w:rsidR="00467446" w:rsidRPr="0017475C" w:rsidRDefault="00467446" w:rsidP="00F366CB">
      <w:pPr>
        <w:suppressAutoHyphens/>
        <w:spacing w:after="120" w:line="360" w:lineRule="auto"/>
        <w:ind w:left="284" w:firstLine="709"/>
        <w:rPr>
          <w:rFonts w:ascii="Arial" w:hAnsi="Arial" w:cs="Arial"/>
          <w:color w:val="000000"/>
          <w:sz w:val="24"/>
          <w:szCs w:val="24"/>
        </w:rPr>
      </w:pPr>
      <w:r w:rsidRPr="0017475C">
        <w:rPr>
          <w:rFonts w:ascii="Arial" w:hAnsi="Arial" w:cs="Arial"/>
          <w:b/>
          <w:color w:val="000000"/>
          <w:sz w:val="24"/>
          <w:szCs w:val="24"/>
        </w:rPr>
        <w:t xml:space="preserve">    вариант (отказ от строительства).</w:t>
      </w: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Выбору участка строительства полигона ТКО предшествовало всестороннее и доскональное изучение возможных мест его расположения. Наиболее оптимальным вариантом размещения  является часть площади бывшего отвала вскрышных пород,  образованного при отработке участка «Восточный» угольного разреза «Лучегорский». Выбранный земельный участок, согласно сведений ГКЗ, относится к землям промышленности. Участок, предварительно выделенный под полигон имеет форму неправильного прямоугоугольника  площадью </w:t>
      </w:r>
      <w:smartTag w:uri="urn:schemas-microsoft-com:office:smarttags" w:element="metricconverter">
        <w:smartTagPr>
          <w:attr w:name="ProductID" w:val="21350 м²"/>
        </w:smartTagPr>
        <w:r w:rsidRPr="0017475C">
          <w:rPr>
            <w:rFonts w:ascii="Arial" w:hAnsi="Arial" w:cs="Arial"/>
            <w:color w:val="000000"/>
            <w:sz w:val="24"/>
            <w:szCs w:val="24"/>
          </w:rPr>
          <w:t>21350 м²</w:t>
        </w:r>
      </w:smartTag>
      <w:r w:rsidRPr="0017475C">
        <w:rPr>
          <w:rFonts w:ascii="Arial" w:hAnsi="Arial" w:cs="Arial"/>
          <w:color w:val="000000"/>
          <w:sz w:val="24"/>
          <w:szCs w:val="24"/>
        </w:rPr>
        <w:t xml:space="preserve">. С южной и западной стороны от него, в </w:t>
      </w:r>
      <w:smartTag w:uri="urn:schemas-microsoft-com:office:smarttags" w:element="metricconverter">
        <w:smartTagPr>
          <w:attr w:name="ProductID" w:val="2,5 км"/>
        </w:smartTagPr>
        <w:r w:rsidRPr="0017475C">
          <w:rPr>
            <w:rFonts w:ascii="Arial" w:hAnsi="Arial" w:cs="Arial"/>
            <w:color w:val="000000"/>
            <w:sz w:val="24"/>
            <w:szCs w:val="24"/>
          </w:rPr>
          <w:t>2,5 км</w:t>
        </w:r>
      </w:smartTag>
      <w:r w:rsidRPr="0017475C">
        <w:rPr>
          <w:rFonts w:ascii="Arial" w:hAnsi="Arial" w:cs="Arial"/>
          <w:color w:val="000000"/>
          <w:sz w:val="24"/>
          <w:szCs w:val="24"/>
        </w:rPr>
        <w:t xml:space="preserve"> располагается Приморской ГРЭС и угольный разрез «Лучегорский», с северной и восточной сторон находится лесной массив. На расстоянии 1км к востоку от полигона пролегает федеральная автодорога Владивосток-Хабаровск, от которой в сторону полигона имеется грунтовая дорога. </w:t>
      </w: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Основание участка под полигона представлено насыпным грунтом высотой от 15 до </w:t>
      </w:r>
      <w:smartTag w:uri="urn:schemas-microsoft-com:office:smarttags" w:element="metricconverter">
        <w:smartTagPr>
          <w:attr w:name="ProductID" w:val="30 метров"/>
        </w:smartTagPr>
        <w:r w:rsidRPr="0017475C">
          <w:rPr>
            <w:rFonts w:ascii="Arial" w:hAnsi="Arial" w:cs="Arial"/>
            <w:color w:val="000000"/>
            <w:sz w:val="24"/>
            <w:szCs w:val="24"/>
          </w:rPr>
          <w:t>30 метров</w:t>
        </w:r>
      </w:smartTag>
      <w:r w:rsidRPr="0017475C">
        <w:rPr>
          <w:rFonts w:ascii="Arial" w:hAnsi="Arial" w:cs="Arial"/>
          <w:color w:val="000000"/>
          <w:sz w:val="24"/>
          <w:szCs w:val="24"/>
        </w:rPr>
        <w:t xml:space="preserve"> от земной поверхности, поверхность горизонтальная с небольшим уклоном на юго-запад с отметками в пределах 150-</w:t>
      </w:r>
      <w:smartTag w:uri="urn:schemas-microsoft-com:office:smarttags" w:element="metricconverter">
        <w:smartTagPr>
          <w:attr w:name="ProductID" w:val="138 м"/>
        </w:smartTagPr>
        <w:r w:rsidRPr="0017475C">
          <w:rPr>
            <w:rFonts w:ascii="Arial" w:hAnsi="Arial" w:cs="Arial"/>
            <w:color w:val="000000"/>
            <w:sz w:val="24"/>
            <w:szCs w:val="24"/>
          </w:rPr>
          <w:t>138 м</w:t>
        </w:r>
      </w:smartTag>
      <w:r w:rsidRPr="0017475C">
        <w:rPr>
          <w:rFonts w:ascii="Arial" w:hAnsi="Arial" w:cs="Arial"/>
          <w:color w:val="000000"/>
          <w:sz w:val="24"/>
          <w:szCs w:val="24"/>
        </w:rPr>
        <w:t>,  в Балтийской системе высот.</w:t>
      </w: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Преимущество выбранного земельного участка под расположение полигона ТК</w:t>
      </w:r>
      <w:bookmarkStart w:id="0" w:name="_GoBack"/>
      <w:bookmarkEnd w:id="0"/>
      <w:r w:rsidRPr="0017475C">
        <w:rPr>
          <w:rFonts w:ascii="Arial" w:hAnsi="Arial" w:cs="Arial"/>
          <w:color w:val="000000"/>
          <w:sz w:val="24"/>
          <w:szCs w:val="24"/>
        </w:rPr>
        <w:t>О:</w:t>
      </w: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1. Уровень подземных вод на  территории полигона располагается на глубине от 8,5м и ниже, в связи с этим специальных мероприятий по понижению уровня грунтовых вод не требуется.</w:t>
      </w: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2. Земельный участок под строительство полигона расположен на закустаренных и нарушенных землях, за границей водоохранных зон водных объектов, вне площадей залегания полезных ископаемых, на расстоянии </w:t>
      </w:r>
      <w:smartTag w:uri="urn:schemas-microsoft-com:office:smarttags" w:element="metricconverter">
        <w:smartTagPr>
          <w:attr w:name="ProductID" w:val="5,2 км"/>
        </w:smartTagPr>
        <w:r w:rsidRPr="0017475C">
          <w:rPr>
            <w:rFonts w:ascii="Arial" w:hAnsi="Arial" w:cs="Arial"/>
            <w:color w:val="000000"/>
            <w:sz w:val="24"/>
            <w:szCs w:val="24"/>
          </w:rPr>
          <w:t>5,2 км</w:t>
        </w:r>
      </w:smartTag>
      <w:r w:rsidRPr="0017475C">
        <w:rPr>
          <w:rFonts w:ascii="Arial" w:hAnsi="Arial" w:cs="Arial"/>
          <w:color w:val="000000"/>
          <w:sz w:val="24"/>
          <w:szCs w:val="24"/>
        </w:rPr>
        <w:t xml:space="preserve"> от п.Лучегорск.</w:t>
      </w: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3. Санитарно-защитная зона выдерживается.</w:t>
      </w: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4. Наличие в непосредственной близости разреза "Восточный" на котором ведутся работы по вскрытию четвертичных отложений предоставленными в основном глинами с низкими фильтрационными свойствами пригодными для устройства противофильтрационного экрана в основании карт складирования бытовых отходов.</w:t>
      </w:r>
    </w:p>
    <w:p w:rsidR="00467446" w:rsidRPr="0017475C" w:rsidRDefault="00467446" w:rsidP="006C4413">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«Нулевой вариант» или отказ от строительства.</w:t>
      </w:r>
    </w:p>
    <w:p w:rsidR="00467446" w:rsidRPr="0017475C" w:rsidRDefault="00467446" w:rsidP="00D306A2">
      <w:pPr>
        <w:suppressAutoHyphens/>
        <w:spacing w:after="120" w:line="360" w:lineRule="auto"/>
        <w:ind w:left="360" w:firstLine="633"/>
        <w:jc w:val="both"/>
        <w:rPr>
          <w:rFonts w:ascii="Arial" w:hAnsi="Arial" w:cs="Arial"/>
          <w:color w:val="000000"/>
          <w:sz w:val="24"/>
          <w:szCs w:val="24"/>
        </w:rPr>
      </w:pPr>
      <w:r w:rsidRPr="0017475C">
        <w:rPr>
          <w:rFonts w:ascii="Arial" w:hAnsi="Arial" w:cs="Arial"/>
          <w:color w:val="000000"/>
          <w:sz w:val="24"/>
          <w:szCs w:val="24"/>
        </w:rPr>
        <w:t>Отказ от выполнения работ по строительству полигона ТКО в Пожарском районе приведет к негативным последствиям во всех сферах хозяйственной жизнедеятельности района и в социальной сфере. Будут нарушены положения природоохранного законодательства, законодательства в области обеспечения санитарно-эпидемиологического благосостояния населения.</w:t>
      </w:r>
    </w:p>
    <w:p w:rsidR="00467446" w:rsidRPr="0017475C" w:rsidRDefault="00467446" w:rsidP="00D306A2">
      <w:pPr>
        <w:pStyle w:val="BodyText"/>
        <w:widowControl w:val="0"/>
        <w:tabs>
          <w:tab w:val="left" w:pos="865"/>
        </w:tabs>
        <w:spacing w:after="0" w:line="360" w:lineRule="auto"/>
        <w:ind w:left="360" w:right="40" w:firstLine="633"/>
        <w:jc w:val="both"/>
        <w:rPr>
          <w:rFonts w:ascii="Arial" w:hAnsi="Arial" w:cs="Arial"/>
          <w:color w:val="000000"/>
          <w:sz w:val="24"/>
          <w:szCs w:val="24"/>
        </w:rPr>
      </w:pPr>
      <w:r w:rsidRPr="0017475C">
        <w:rPr>
          <w:rStyle w:val="BodyTextChar1"/>
          <w:rFonts w:ascii="Arial" w:hAnsi="Arial" w:cs="Arial"/>
          <w:color w:val="000000"/>
          <w:sz w:val="24"/>
          <w:szCs w:val="24"/>
          <w:lang w:eastAsia="ru-RU"/>
        </w:rPr>
        <w:t>Глобальные экологические проблемы, связанные с изменением климата, потерей биологического разнообразия, опустыниванием и другими негативными для окружающей среды процессами, возрастанием экологического ущерба от стихийных бедствий и техногенных катастроф, загрязнением атмосферного воздуха, поверхностных и подземных вод, а также морской среды, затрагивают интересы Российской Федерации и ее граждан.</w:t>
      </w:r>
    </w:p>
    <w:p w:rsidR="00467446" w:rsidRPr="0017475C" w:rsidRDefault="00467446" w:rsidP="00153399">
      <w:pPr>
        <w:pStyle w:val="BodyText"/>
        <w:widowControl w:val="0"/>
        <w:tabs>
          <w:tab w:val="left" w:pos="807"/>
        </w:tabs>
        <w:spacing w:after="0" w:line="360" w:lineRule="auto"/>
        <w:ind w:left="360" w:right="40" w:firstLine="540"/>
        <w:jc w:val="both"/>
        <w:rPr>
          <w:rFonts w:ascii="Arial" w:hAnsi="Arial" w:cs="Arial"/>
          <w:color w:val="000000"/>
          <w:sz w:val="24"/>
          <w:szCs w:val="24"/>
        </w:rPr>
      </w:pPr>
      <w:r w:rsidRPr="0017475C">
        <w:rPr>
          <w:rStyle w:val="BodyTextChar1"/>
          <w:rFonts w:ascii="Arial" w:hAnsi="Arial" w:cs="Arial"/>
          <w:color w:val="000000"/>
          <w:sz w:val="24"/>
          <w:szCs w:val="24"/>
          <w:lang w:eastAsia="ru-RU"/>
        </w:rPr>
        <w:t>Экологическая ситуация в Российской Федерации характеризуется высоким уровнем антропогенного воздействия на природную среду и значительными экологическими последствиями прошлой экономической деятельности.</w:t>
      </w:r>
    </w:p>
    <w:p w:rsidR="00467446" w:rsidRPr="0017475C" w:rsidRDefault="00467446" w:rsidP="00153399">
      <w:pPr>
        <w:pStyle w:val="BodyText"/>
        <w:widowControl w:val="0"/>
        <w:tabs>
          <w:tab w:val="left" w:pos="874"/>
        </w:tabs>
        <w:spacing w:after="0" w:line="360" w:lineRule="auto"/>
        <w:ind w:left="360" w:right="40" w:firstLine="540"/>
        <w:jc w:val="both"/>
        <w:rPr>
          <w:rStyle w:val="BodyTextChar1"/>
          <w:rFonts w:ascii="Arial" w:hAnsi="Arial" w:cs="Arial"/>
          <w:color w:val="000000"/>
          <w:sz w:val="24"/>
          <w:szCs w:val="24"/>
          <w:lang w:eastAsia="ru-RU"/>
        </w:rPr>
      </w:pPr>
      <w:r w:rsidRPr="0017475C">
        <w:rPr>
          <w:rStyle w:val="BodyTextChar1"/>
          <w:rFonts w:ascii="Arial" w:hAnsi="Arial" w:cs="Arial"/>
          <w:color w:val="000000"/>
          <w:sz w:val="24"/>
          <w:szCs w:val="24"/>
          <w:lang w:eastAsia="ru-RU"/>
        </w:rPr>
        <w:t xml:space="preserve">В 40 субъектах Российской Федерации более 54 процентов городского населения находится под воздействием высокого и очень высокого загрязнения атмосферного воздуха. Объем сточных вод, сбрасываемых в поверхностные водные объекты без очистки или недостаточно очищенных, остается высоким. Практически во всех регионах сохраняется тенденция к ухудшению состояния почв и земель. Интенсивно развиваются процессы, ведущие к потере плодородия сельскохозяйственных угодий и к выводу их из хозяйственного оборота. </w:t>
      </w:r>
    </w:p>
    <w:p w:rsidR="00467446" w:rsidRPr="0017475C" w:rsidRDefault="00467446" w:rsidP="00153399">
      <w:pPr>
        <w:pStyle w:val="BodyText"/>
        <w:widowControl w:val="0"/>
        <w:tabs>
          <w:tab w:val="left" w:pos="874"/>
        </w:tabs>
        <w:spacing w:after="0" w:line="360" w:lineRule="auto"/>
        <w:ind w:left="360" w:right="40" w:firstLine="540"/>
        <w:jc w:val="both"/>
        <w:rPr>
          <w:rFonts w:ascii="Arial" w:hAnsi="Arial" w:cs="Arial"/>
          <w:color w:val="000000"/>
          <w:sz w:val="24"/>
          <w:szCs w:val="24"/>
        </w:rPr>
      </w:pPr>
      <w:r w:rsidRPr="0017475C">
        <w:rPr>
          <w:rStyle w:val="BodyTextChar1"/>
          <w:rFonts w:ascii="Arial" w:hAnsi="Arial" w:cs="Arial"/>
          <w:color w:val="000000"/>
          <w:sz w:val="24"/>
          <w:szCs w:val="24"/>
          <w:lang w:eastAsia="ru-RU"/>
        </w:rPr>
        <w:t>Опустыниванием в той или иной мере охвачены 27 субъектов Российской Федерации на площади более 100 млн. гектаров. Количество отходов, которые не вовлекаются во вторичный хозяйственный оборот, а направляются на размещение, возрастает. При этом, условия хранения и захоронения отходов не соответствуют требованиям экологической безопасности.</w:t>
      </w:r>
    </w:p>
    <w:p w:rsidR="00467446" w:rsidRPr="0017475C" w:rsidRDefault="00467446" w:rsidP="00153399">
      <w:pPr>
        <w:pStyle w:val="BodyText"/>
        <w:widowControl w:val="0"/>
        <w:tabs>
          <w:tab w:val="left" w:pos="802"/>
        </w:tabs>
        <w:spacing w:after="0" w:line="360" w:lineRule="auto"/>
        <w:ind w:left="360" w:right="40" w:firstLine="720"/>
        <w:jc w:val="both"/>
        <w:rPr>
          <w:rFonts w:ascii="Arial" w:hAnsi="Arial" w:cs="Arial"/>
          <w:color w:val="000000"/>
          <w:sz w:val="24"/>
          <w:szCs w:val="24"/>
        </w:rPr>
      </w:pPr>
      <w:r w:rsidRPr="0017475C">
        <w:rPr>
          <w:rStyle w:val="BodyTextChar1"/>
          <w:rFonts w:ascii="Arial" w:hAnsi="Arial" w:cs="Arial"/>
          <w:color w:val="000000"/>
          <w:sz w:val="24"/>
          <w:szCs w:val="24"/>
          <w:lang w:eastAsia="ru-RU"/>
        </w:rPr>
        <w:t>Разработка настоящего проекта обусловлена необходимостью обеспечения экологической безопасности при модернизации экономики и в процессе инновационного развития.</w:t>
      </w:r>
    </w:p>
    <w:p w:rsidR="00467446" w:rsidRPr="0017475C" w:rsidRDefault="00467446" w:rsidP="00285373">
      <w:pPr>
        <w:pStyle w:val="BodyText"/>
        <w:widowControl w:val="0"/>
        <w:tabs>
          <w:tab w:val="left" w:pos="822"/>
        </w:tabs>
        <w:spacing w:after="217" w:line="360" w:lineRule="auto"/>
        <w:ind w:left="360" w:right="40" w:firstLine="720"/>
        <w:jc w:val="both"/>
        <w:rPr>
          <w:rFonts w:ascii="Arial" w:hAnsi="Arial" w:cs="Arial"/>
          <w:color w:val="000000"/>
          <w:sz w:val="24"/>
          <w:szCs w:val="24"/>
        </w:rPr>
      </w:pPr>
      <w:r w:rsidRPr="0017475C">
        <w:rPr>
          <w:rStyle w:val="BodyTextChar1"/>
          <w:rFonts w:ascii="Arial" w:hAnsi="Arial" w:cs="Arial"/>
          <w:color w:val="000000"/>
          <w:sz w:val="24"/>
          <w:szCs w:val="24"/>
          <w:lang w:eastAsia="ru-RU"/>
        </w:rPr>
        <w:t xml:space="preserve">Государственная политика в области экологического развития Российской Федерации на период до 2030 года (далее - государственная политика в области экологического развития) основывается на Конституции Российской Федерации, принципах и нормах международного права, международных договорах Российской Федерации, а также на федеральных конституционных законах, федеральных законах, законах субъектов Российской Федерации, документах долгосрочного стратегического планирования, включая Концепцию долгосрочного социально-экономического развития Российской Федерации на период до 2020 года, утвержденную распоряжением Правительства Российской Федерации от 17 ноября </w:t>
      </w:r>
      <w:smartTag w:uri="urn:schemas-microsoft-com:office:smarttags" w:element="metricconverter">
        <w:smartTagPr>
          <w:attr w:name="ProductID" w:val="2008 г"/>
        </w:smartTagPr>
        <w:r w:rsidRPr="0017475C">
          <w:rPr>
            <w:rStyle w:val="BodyTextChar1"/>
            <w:rFonts w:ascii="Arial" w:hAnsi="Arial" w:cs="Arial"/>
            <w:color w:val="000000"/>
            <w:sz w:val="24"/>
            <w:szCs w:val="24"/>
            <w:lang w:eastAsia="ru-RU"/>
          </w:rPr>
          <w:t>2008 г</w:t>
        </w:r>
      </w:smartTag>
      <w:r w:rsidRPr="0017475C">
        <w:rPr>
          <w:rStyle w:val="BodyTextChar1"/>
          <w:rFonts w:ascii="Arial" w:hAnsi="Arial" w:cs="Arial"/>
          <w:color w:val="000000"/>
          <w:sz w:val="24"/>
          <w:szCs w:val="24"/>
          <w:lang w:eastAsia="ru-RU"/>
        </w:rPr>
        <w:t>. N 1662-р.</w:t>
      </w:r>
    </w:p>
    <w:p w:rsidR="00467446" w:rsidRPr="0017475C" w:rsidRDefault="00467446" w:rsidP="00FC2445">
      <w:pPr>
        <w:pStyle w:val="BodyText"/>
        <w:widowControl w:val="0"/>
        <w:tabs>
          <w:tab w:val="left" w:pos="776"/>
        </w:tabs>
        <w:spacing w:after="122" w:line="360" w:lineRule="auto"/>
        <w:ind w:left="360" w:firstLine="720"/>
        <w:jc w:val="both"/>
        <w:rPr>
          <w:rFonts w:ascii="Arial" w:hAnsi="Arial" w:cs="Arial"/>
          <w:color w:val="000000"/>
          <w:sz w:val="24"/>
          <w:szCs w:val="24"/>
        </w:rPr>
      </w:pPr>
      <w:r w:rsidRPr="0017475C">
        <w:rPr>
          <w:rStyle w:val="BodyTextChar1"/>
          <w:rFonts w:ascii="Arial" w:hAnsi="Arial" w:cs="Arial"/>
          <w:color w:val="000000"/>
          <w:sz w:val="24"/>
          <w:szCs w:val="24"/>
          <w:lang w:eastAsia="ru-RU"/>
        </w:rPr>
        <w:t>Стратегическая цель и принципы государственной политики в области экологического развития</w:t>
      </w:r>
    </w:p>
    <w:p w:rsidR="00467446" w:rsidRPr="0017475C" w:rsidRDefault="00467446" w:rsidP="001E4967">
      <w:pPr>
        <w:pStyle w:val="BodyText"/>
        <w:widowControl w:val="0"/>
        <w:tabs>
          <w:tab w:val="left" w:pos="802"/>
        </w:tabs>
        <w:spacing w:after="0" w:line="360" w:lineRule="auto"/>
        <w:ind w:left="360" w:right="40" w:firstLine="720"/>
        <w:jc w:val="both"/>
        <w:rPr>
          <w:rFonts w:ascii="Arial" w:hAnsi="Arial" w:cs="Arial"/>
          <w:color w:val="000000"/>
          <w:sz w:val="24"/>
          <w:szCs w:val="24"/>
        </w:rPr>
      </w:pPr>
      <w:r w:rsidRPr="0017475C">
        <w:rPr>
          <w:rStyle w:val="BodyTextChar1"/>
          <w:rFonts w:ascii="Arial" w:hAnsi="Arial" w:cs="Arial"/>
          <w:color w:val="000000"/>
          <w:sz w:val="24"/>
          <w:szCs w:val="24"/>
          <w:lang w:eastAsia="ru-RU"/>
        </w:rPr>
        <w:t>Стратегической целью государственной политики в области экологического развития является решение социально-экономических задач, обеспечивающих экологически ориентированный рост экономики, сохранение благоприятной окружающей среды, биологического разнообразия и природных ресурсов для удовлетворения потребностей нынешнего и будущих поколений, реализации права каждого человека на благоприятную окружающую среду, укрепления правопорядка в области охраны окружающей среды и обеспечения экологической безопасности.</w:t>
      </w:r>
    </w:p>
    <w:p w:rsidR="00467446" w:rsidRPr="0017475C" w:rsidRDefault="00467446" w:rsidP="00C5181B">
      <w:pPr>
        <w:pStyle w:val="BodyText"/>
        <w:widowControl w:val="0"/>
        <w:tabs>
          <w:tab w:val="left" w:pos="800"/>
        </w:tabs>
        <w:spacing w:after="0" w:line="360" w:lineRule="auto"/>
        <w:ind w:left="360" w:firstLine="720"/>
        <w:jc w:val="both"/>
        <w:rPr>
          <w:rFonts w:ascii="Arial" w:hAnsi="Arial" w:cs="Arial"/>
          <w:color w:val="000000"/>
          <w:sz w:val="24"/>
          <w:szCs w:val="24"/>
        </w:rPr>
      </w:pPr>
      <w:r w:rsidRPr="0017475C">
        <w:rPr>
          <w:rStyle w:val="BodyTextChar1"/>
          <w:rFonts w:ascii="Arial" w:hAnsi="Arial" w:cs="Arial"/>
          <w:color w:val="000000"/>
          <w:sz w:val="24"/>
          <w:szCs w:val="24"/>
          <w:lang w:eastAsia="ru-RU"/>
        </w:rPr>
        <w:t>Проект направлен на реализацию санкционированного сбора и утилизации отходов  осуществляется в соответствии со следующими принципами:</w:t>
      </w:r>
    </w:p>
    <w:p w:rsidR="00467446" w:rsidRPr="0017475C" w:rsidRDefault="00467446" w:rsidP="00D306A2">
      <w:pPr>
        <w:pStyle w:val="BodyText"/>
        <w:tabs>
          <w:tab w:val="left" w:pos="795"/>
        </w:tabs>
        <w:spacing w:after="0" w:line="360" w:lineRule="auto"/>
        <w:ind w:left="360" w:firstLine="633"/>
        <w:jc w:val="both"/>
        <w:rPr>
          <w:rFonts w:ascii="Arial" w:hAnsi="Arial" w:cs="Arial"/>
          <w:color w:val="000000"/>
          <w:sz w:val="24"/>
          <w:szCs w:val="24"/>
        </w:rPr>
      </w:pPr>
      <w:r w:rsidRPr="0017475C">
        <w:rPr>
          <w:rStyle w:val="BodyTextChar1"/>
          <w:rFonts w:ascii="Arial" w:hAnsi="Arial" w:cs="Arial"/>
          <w:color w:val="000000"/>
          <w:sz w:val="24"/>
          <w:szCs w:val="24"/>
          <w:lang w:eastAsia="ru-RU"/>
        </w:rPr>
        <w:t>а)</w:t>
      </w:r>
      <w:r w:rsidRPr="0017475C">
        <w:rPr>
          <w:rStyle w:val="BodyTextChar1"/>
          <w:rFonts w:ascii="Arial" w:hAnsi="Arial" w:cs="Arial"/>
          <w:color w:val="000000"/>
          <w:sz w:val="24"/>
          <w:szCs w:val="24"/>
          <w:lang w:eastAsia="ru-RU"/>
        </w:rPr>
        <w:tab/>
        <w:t>соблюдение права человека на благоприятную окружающую среду;</w:t>
      </w:r>
    </w:p>
    <w:p w:rsidR="00467446" w:rsidRPr="0017475C" w:rsidRDefault="00467446" w:rsidP="00D306A2">
      <w:pPr>
        <w:pStyle w:val="BodyText"/>
        <w:tabs>
          <w:tab w:val="left" w:pos="795"/>
        </w:tabs>
        <w:spacing w:after="0" w:line="360" w:lineRule="auto"/>
        <w:ind w:left="360" w:firstLine="633"/>
        <w:jc w:val="both"/>
        <w:rPr>
          <w:rFonts w:ascii="Arial" w:hAnsi="Arial" w:cs="Arial"/>
          <w:color w:val="000000"/>
          <w:sz w:val="24"/>
          <w:szCs w:val="24"/>
        </w:rPr>
      </w:pPr>
      <w:r w:rsidRPr="0017475C">
        <w:rPr>
          <w:rStyle w:val="BodyTextChar1"/>
          <w:rFonts w:ascii="Arial" w:hAnsi="Arial" w:cs="Arial"/>
          <w:color w:val="000000"/>
          <w:sz w:val="24"/>
          <w:szCs w:val="24"/>
          <w:lang w:eastAsia="ru-RU"/>
        </w:rPr>
        <w:t>б)</w:t>
      </w:r>
      <w:r w:rsidRPr="0017475C">
        <w:rPr>
          <w:rStyle w:val="BodyTextChar1"/>
          <w:rFonts w:ascii="Arial" w:hAnsi="Arial" w:cs="Arial"/>
          <w:color w:val="000000"/>
          <w:sz w:val="24"/>
          <w:szCs w:val="24"/>
          <w:lang w:eastAsia="ru-RU"/>
        </w:rPr>
        <w:tab/>
        <w:t>обеспечение благоприятных условий жизнедеятельности человека;</w:t>
      </w:r>
    </w:p>
    <w:p w:rsidR="00467446" w:rsidRPr="0017475C" w:rsidRDefault="00467446" w:rsidP="00B31570">
      <w:pPr>
        <w:pStyle w:val="BodyText"/>
        <w:tabs>
          <w:tab w:val="left" w:pos="860"/>
        </w:tabs>
        <w:spacing w:after="0" w:line="360" w:lineRule="auto"/>
        <w:ind w:left="360" w:right="40" w:firstLine="633"/>
        <w:jc w:val="both"/>
        <w:rPr>
          <w:rFonts w:ascii="Arial" w:hAnsi="Arial" w:cs="Arial"/>
          <w:color w:val="000000"/>
          <w:sz w:val="24"/>
          <w:szCs w:val="24"/>
        </w:rPr>
      </w:pPr>
      <w:r w:rsidRPr="0017475C">
        <w:rPr>
          <w:rStyle w:val="BodyTextChar1"/>
          <w:rFonts w:ascii="Arial" w:hAnsi="Arial" w:cs="Arial"/>
          <w:color w:val="000000"/>
          <w:sz w:val="24"/>
          <w:szCs w:val="24"/>
          <w:lang w:eastAsia="ru-RU"/>
        </w:rPr>
        <w:t>в)</w:t>
      </w:r>
      <w:r w:rsidRPr="0017475C">
        <w:rPr>
          <w:rStyle w:val="BodyTextChar1"/>
          <w:rFonts w:ascii="Arial" w:hAnsi="Arial" w:cs="Arial"/>
          <w:color w:val="000000"/>
          <w:sz w:val="24"/>
          <w:szCs w:val="24"/>
          <w:lang w:eastAsia="ru-RU"/>
        </w:rPr>
        <w:tab/>
        <w:t>научно обоснованное сочетание экологических, экономических и социальных интересов человека, общества и государства в целях устойчивого развития и обеспечения благоприятной окружающей среды и экологической безопасности;</w:t>
      </w:r>
    </w:p>
    <w:p w:rsidR="00467446" w:rsidRPr="0017475C" w:rsidRDefault="00467446" w:rsidP="00B31570">
      <w:pPr>
        <w:pStyle w:val="BodyText"/>
        <w:tabs>
          <w:tab w:val="left" w:pos="759"/>
        </w:tabs>
        <w:spacing w:after="0" w:line="360" w:lineRule="auto"/>
        <w:ind w:left="360" w:right="40" w:firstLine="633"/>
        <w:jc w:val="both"/>
        <w:rPr>
          <w:rFonts w:ascii="Arial" w:hAnsi="Arial" w:cs="Arial"/>
          <w:color w:val="000000"/>
          <w:sz w:val="24"/>
          <w:szCs w:val="24"/>
        </w:rPr>
      </w:pPr>
      <w:r w:rsidRPr="0017475C">
        <w:rPr>
          <w:rStyle w:val="BodyTextChar1"/>
          <w:rFonts w:ascii="Arial" w:hAnsi="Arial" w:cs="Arial"/>
          <w:color w:val="000000"/>
          <w:sz w:val="24"/>
          <w:szCs w:val="24"/>
          <w:lang w:eastAsia="ru-RU"/>
        </w:rPr>
        <w:t>г)</w:t>
      </w:r>
      <w:r w:rsidRPr="0017475C">
        <w:rPr>
          <w:rStyle w:val="BodyTextChar1"/>
          <w:rFonts w:ascii="Arial" w:hAnsi="Arial" w:cs="Arial"/>
          <w:color w:val="000000"/>
          <w:sz w:val="24"/>
          <w:szCs w:val="24"/>
          <w:lang w:eastAsia="ru-RU"/>
        </w:rPr>
        <w:tab/>
        <w:t>охрана, воспроизводство и рациональное использование природных ресурсов как необходимые условия обеспечения благоприятной окружающей среды и экологической безопасности;</w:t>
      </w:r>
    </w:p>
    <w:p w:rsidR="00467446" w:rsidRPr="0017475C" w:rsidRDefault="00467446" w:rsidP="00B31570">
      <w:pPr>
        <w:suppressAutoHyphens/>
        <w:spacing w:after="120" w:line="360" w:lineRule="auto"/>
        <w:ind w:left="360" w:firstLine="633"/>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6"/>
          <w:szCs w:val="26"/>
        </w:rPr>
      </w:pPr>
    </w:p>
    <w:p w:rsidR="00467446" w:rsidRPr="0017475C" w:rsidRDefault="00467446" w:rsidP="00707FB9">
      <w:pPr>
        <w:suppressAutoHyphens/>
        <w:spacing w:after="120" w:line="360" w:lineRule="auto"/>
        <w:ind w:left="284" w:firstLine="709"/>
        <w:jc w:val="both"/>
        <w:rPr>
          <w:rFonts w:ascii="Arial" w:hAnsi="Arial" w:cs="Arial"/>
          <w:color w:val="000000"/>
          <w:sz w:val="26"/>
          <w:szCs w:val="26"/>
        </w:rPr>
      </w:pPr>
    </w:p>
    <w:p w:rsidR="00467446" w:rsidRPr="0017475C" w:rsidRDefault="00467446" w:rsidP="00F366CB">
      <w:pPr>
        <w:suppressAutoHyphens/>
        <w:spacing w:after="0" w:line="240" w:lineRule="auto"/>
        <w:ind w:left="284" w:firstLine="709"/>
        <w:jc w:val="both"/>
        <w:rPr>
          <w:rFonts w:ascii="Arial" w:hAnsi="Arial" w:cs="Arial"/>
          <w:b/>
          <w:color w:val="000000"/>
          <w:sz w:val="28"/>
          <w:szCs w:val="28"/>
        </w:rPr>
      </w:pPr>
      <w:r w:rsidRPr="0017475C">
        <w:rPr>
          <w:rFonts w:ascii="Arial" w:hAnsi="Arial" w:cs="Arial"/>
          <w:b/>
          <w:color w:val="000000"/>
          <w:sz w:val="28"/>
          <w:szCs w:val="28"/>
        </w:rPr>
        <w:t xml:space="preserve">Том 2. Анализ требований российского и международного </w:t>
      </w:r>
    </w:p>
    <w:p w:rsidR="00467446" w:rsidRPr="0017475C" w:rsidRDefault="00467446" w:rsidP="00F366CB">
      <w:pPr>
        <w:suppressAutoHyphens/>
        <w:spacing w:after="0" w:line="240" w:lineRule="auto"/>
        <w:ind w:left="284" w:firstLine="709"/>
        <w:jc w:val="both"/>
        <w:rPr>
          <w:rFonts w:ascii="Arial" w:hAnsi="Arial" w:cs="Arial"/>
          <w:b/>
          <w:color w:val="000000"/>
          <w:sz w:val="28"/>
          <w:szCs w:val="28"/>
        </w:rPr>
      </w:pPr>
      <w:r w:rsidRPr="0017475C">
        <w:rPr>
          <w:rFonts w:ascii="Arial" w:hAnsi="Arial" w:cs="Arial"/>
          <w:b/>
          <w:color w:val="000000"/>
          <w:sz w:val="28"/>
          <w:szCs w:val="28"/>
        </w:rPr>
        <w:t xml:space="preserve">            законодательства в области охраны окружающей    </w:t>
      </w:r>
    </w:p>
    <w:p w:rsidR="00467446" w:rsidRPr="0017475C" w:rsidRDefault="00467446" w:rsidP="00F366CB">
      <w:pPr>
        <w:suppressAutoHyphens/>
        <w:spacing w:after="0" w:line="240" w:lineRule="auto"/>
        <w:ind w:left="284" w:firstLine="709"/>
        <w:jc w:val="both"/>
        <w:rPr>
          <w:rFonts w:ascii="Arial" w:hAnsi="Arial" w:cs="Arial"/>
          <w:b/>
          <w:color w:val="000000"/>
          <w:sz w:val="28"/>
          <w:szCs w:val="28"/>
        </w:rPr>
      </w:pPr>
      <w:r w:rsidRPr="0017475C">
        <w:rPr>
          <w:rFonts w:ascii="Arial" w:hAnsi="Arial" w:cs="Arial"/>
          <w:b/>
          <w:color w:val="000000"/>
          <w:sz w:val="28"/>
          <w:szCs w:val="28"/>
        </w:rPr>
        <w:t xml:space="preserve">            среды и использования природных ресурсов.</w:t>
      </w:r>
    </w:p>
    <w:p w:rsidR="00467446" w:rsidRPr="0017475C" w:rsidRDefault="00467446" w:rsidP="00141F36">
      <w:pPr>
        <w:suppressAutoHyphens/>
        <w:spacing w:after="120" w:line="240" w:lineRule="auto"/>
        <w:ind w:left="284" w:firstLine="709"/>
        <w:jc w:val="both"/>
        <w:rPr>
          <w:rFonts w:ascii="Arial" w:hAnsi="Arial" w:cs="Arial"/>
          <w:b/>
          <w:color w:val="000000"/>
          <w:sz w:val="26"/>
          <w:szCs w:val="26"/>
        </w:rPr>
      </w:pPr>
    </w:p>
    <w:p w:rsidR="00467446" w:rsidRPr="0017475C" w:rsidRDefault="00467446" w:rsidP="00141F36">
      <w:pPr>
        <w:suppressAutoHyphens/>
        <w:spacing w:after="0" w:line="24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1.  Основы государственной политики в области экологического </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b/>
          <w:color w:val="000000"/>
          <w:sz w:val="24"/>
          <w:szCs w:val="24"/>
        </w:rPr>
        <w:t xml:space="preserve">     развития Российской Федерации</w:t>
      </w:r>
      <w:r w:rsidRPr="0017475C">
        <w:rPr>
          <w:rFonts w:ascii="Arial" w:hAnsi="Arial" w:cs="Arial"/>
          <w:color w:val="000000"/>
          <w:sz w:val="24"/>
          <w:szCs w:val="24"/>
        </w:rPr>
        <w:t xml:space="preserve">. </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"Основы государственной политики в области экологического развития Российской Федерации на период до 2030 года" утверждены Президентом РФ 30.04.2012.</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Государственная политика в области экологического развития Российской Федерации на период до 2030 года основывается на Конституции Российской Федерации, принципах и нормах международного права, международных договорах Российской Федерации, а также на федеральных конституционных законах, федеральных законах, законах субъектов Российской Федерации, документах долгосрочного стратегического планирования, включая Концепцию долгосрочного социально-экономического развития Российской Федерации на период до 2020 года, утвержденную распоряжением Правительства Российской Федерации от 17 ноября </w:t>
      </w:r>
      <w:smartTag w:uri="urn:schemas-microsoft-com:office:smarttags" w:element="metricconverter">
        <w:smartTagPr>
          <w:attr w:name="ProductID" w:val="2008 г"/>
        </w:smartTagPr>
        <w:r w:rsidRPr="0017475C">
          <w:rPr>
            <w:rFonts w:ascii="Arial" w:hAnsi="Arial" w:cs="Arial"/>
            <w:color w:val="000000"/>
            <w:sz w:val="24"/>
            <w:szCs w:val="24"/>
          </w:rPr>
          <w:t>2008 г</w:t>
        </w:r>
      </w:smartTag>
      <w:r w:rsidRPr="0017475C">
        <w:rPr>
          <w:rFonts w:ascii="Arial" w:hAnsi="Arial" w:cs="Arial"/>
          <w:color w:val="000000"/>
          <w:sz w:val="24"/>
          <w:szCs w:val="24"/>
        </w:rPr>
        <w:t>. N 1662-р.</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Настоящими Основами определяются стратегическая цель, основные задачи государства в области охраны окружающей среды и обеспечения экологической безопасности и механизмы их реализации.</w:t>
      </w:r>
    </w:p>
    <w:p w:rsidR="00467446" w:rsidRPr="0017475C" w:rsidRDefault="00467446" w:rsidP="00C818A7">
      <w:pPr>
        <w:suppressAutoHyphens/>
        <w:spacing w:after="0" w:line="24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1.1. Цели, принципы и задачи государственной политики в           </w:t>
      </w:r>
    </w:p>
    <w:p w:rsidR="00467446" w:rsidRPr="0017475C" w:rsidRDefault="00467446" w:rsidP="00C818A7">
      <w:pPr>
        <w:suppressAutoHyphens/>
        <w:spacing w:after="120" w:line="24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       области экологического развития.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Стратегической целью государственной политики в области экологического развития является решение социально-экономических задач, обеспечивающих экологически ориентированный рост экономики, сохранение благоприятной окружающей среды, биологического разнообразия и природных ресурсов для удовлетворения потребностей нынешнего и будущих поколений, реализации права каждого человека на благоприятную окружающую среду, укрепления правопорядка в области охраны окружающей среды и обеспечения экологической безопасности.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Реализация государственной политики осуществляется в соответствии со следующими принципами: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соблюдение права человека на благоприятную окружающую среду;</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обеспечение благоприятных условий жизнедеятельности человека;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научно обоснованное сочетание экологических, экономических и социальных интересов человека, общества и государства в целях устойчивого развития и обеспечения благоприятной окружающей среды и экологической безопасности;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охрана, воспроизводство и рациональное использование природных ресурсов как необходимые условия обеспечения благоприятной окружающей среды и экологической безопасности;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приоритетность сохранения естественных экологических систем, природных ландшафтов и природных комплексов;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ответственность федеральных органов государственной власти, органов государственной власти субъектов Российской Федерации и органов местного самоуправления (далее - органы государственной власти) за обеспечение благоприятной окружающей среды и экологической безопасности на соответствующих территориях;</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презумпция экологической опасности планируемой экономической и иной деятельности;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обязательность оценки намечаемого воздействия на окружающую среду при принятии решений об осуществлении экономической и иной деятельности;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запрещение осуществления экономической и иной деятельности, последствия воздействия которой непредсказуемы для окружающей среды, а также реализации проектов, которые могут привести к деградации естественных экологических систем, изменению и (или) уничтожению генетического фонда растений, животных и других организмов, истощению природных ресурсов и иным негативным изменениям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обеспечение соответствия экономической и иной деятельности установленным нормам и требованиям в области охраны окружающей среды и обеспечения экологической безопасности;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соблюдение права каждого человека на получение достоверной информации о состоянии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участие граждан в принятии решений, касающихся их прав на благоприятную окружающую среду;</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ответственность за нарушение законодательства Российской Федерации об охране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полное возмещение вреда, причиненного окружающей среде;</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участие граждан, общественных и иных некоммерческих объединений в решении задач в области охраны окружающей среды и обеспечения экологической безопасности, учет их мнения при принятии решений о планировании и осуществлении экономической и иной деятельности, которая может оказать негативное воздействие на окружающую среду.</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Достижение стратегической цели государственной политики в области экологического развития обеспечивается решением следующих основных задач:</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формирование эффективной системы управления в области охраны окружающей среды и обеспечения экологической безопасности, предусматривающей взаимодействие и координацию деятельности органов государственной власти;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совершенствование нормативно-правового обеспечения охраны окружающей среды и экологической безопасности;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обеспечение экологически ориентированного роста экономики и внедрения экологически эффективных инновационных технологий;</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предотвращение и снижение текущего негативного воздействия на окружающую среду;</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восстановление нарушенных естественных экологических систем;</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обеспечение экологически безопасного обращения с отходами;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сохранение природной среды, в том числе естественных экологических систем, объектов животного и растительного мира;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развитие экономического регулирования и рыночных инструментов охраны окружающей среды и обеспечения экологической безопасности;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совершенствование системы государственного экологического мониторинга (мониторинга окружающей среды) и прогнозирования чрезвычайных ситуаций природного и техногенного характера, а также изменений климата;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научное и информационно-аналитическое обеспечение охраны окружающей среды и экологической безопасности;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формирование экологической культуры, развитие экологического образования и воспитания;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обеспечение эффективного участия граждан, общественных объединений, некоммерческих организаций и бизнес-сообщества в решении вопросов, связанных с охраной окружающей среды и обеспечением экологической безопасности;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развитие международного сотрудничества в области охраны окружающей среды и обеспечения экологической безопасности.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.При решении задачи восстановления нарушенных естественных экологических систем используются следующие механизмы: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инвентаризация территорий с целью установления районов с неблагополучной экологической ситуацией для осуществления программ, направленных на минимизацию негативного воздействия на окружающую среду и ликвидацию экологического ущерба, связанного с прошлой экономической и иной деятельностью;</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организация работ по оценке и поэтапной ликвидации экологических последствий прошлой экономической и иной деятельности;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развитие правовых, экономических, организационных и методических механизмов возмещения вреда, причиненного окружающей среде;</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сохранение и восстановление защитных и средообразующих функций естественных экологических систем вне особо охраняемых природных территорий.</w:t>
      </w:r>
    </w:p>
    <w:p w:rsidR="00467446" w:rsidRPr="0017475C" w:rsidRDefault="00467446" w:rsidP="00D05AEF">
      <w:pPr>
        <w:suppressAutoHyphens/>
        <w:spacing w:after="0" w:line="24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1.2. Основные механизмы реализации государственной политики </w:t>
      </w:r>
    </w:p>
    <w:p w:rsidR="00467446" w:rsidRPr="0017475C" w:rsidRDefault="00467446" w:rsidP="00141F36">
      <w:pPr>
        <w:suppressAutoHyphens/>
        <w:spacing w:after="120" w:line="36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       в области экологического развития.</w:t>
      </w:r>
    </w:p>
    <w:p w:rsidR="00467446" w:rsidRPr="0017475C" w:rsidRDefault="00467446" w:rsidP="00D05AEF">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При решении задачи обеспечения экологически безопасного обращения с отходами используются следующие механизмы: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предупреждение и сокращение образования отходов, их вовлечение в повторный хозяйственный оборот посредством максимально полного использования исходного сырья и материалов, предотвращения образования отходов в источнике их образования, сокращения объемов образования и снижения уровня опасности отходов, использования образовавшихся отходов путем переработки, регенерации, рекуперации, рециклинга;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внедрение и применение малоотходных и ресурсосберегающих технологий и оборудования;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создание и развитие инфраструктуры экологически безопасного удаления отходов, их обезвреживания и размещения;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поэтапное введение запрета на захоронение отходов, не прошедших сортировку, механическую и химическую обработку, а также отходов, которые могут быть использованы в качестве вторичного сырья (металлолом, бумага, стеклянная и пластиковая тара, автомобильные шины и аккумуляторы и другие);</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установление ответственности производителей за экологически безопасное удаление произведенной ими продукции, представленной готовыми изделия-ми, утратившими свои потребительские свойства, а также связанной с ними упаковки;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обеспечение экологической безопасности при хранении и захоронении отходов и проведение работ по экологическому восстановлению территорий объектов размещения отходов после завершения эксплуатации указанных объектов.</w:t>
      </w:r>
    </w:p>
    <w:p w:rsidR="00467446" w:rsidRPr="0017475C" w:rsidRDefault="00467446" w:rsidP="00141F36">
      <w:pPr>
        <w:suppressAutoHyphens/>
        <w:spacing w:after="120" w:line="360" w:lineRule="auto"/>
        <w:ind w:left="284" w:firstLine="709"/>
        <w:jc w:val="both"/>
        <w:rPr>
          <w:rFonts w:ascii="Arial" w:hAnsi="Arial" w:cs="Arial"/>
          <w:color w:val="000000"/>
          <w:sz w:val="26"/>
          <w:szCs w:val="26"/>
        </w:rPr>
      </w:pPr>
    </w:p>
    <w:p w:rsidR="00467446" w:rsidRPr="0017475C" w:rsidRDefault="00467446" w:rsidP="00141F36">
      <w:pPr>
        <w:suppressAutoHyphens/>
        <w:spacing w:after="120" w:line="360" w:lineRule="auto"/>
        <w:ind w:left="284" w:firstLine="709"/>
        <w:jc w:val="both"/>
        <w:rPr>
          <w:rFonts w:ascii="Arial" w:hAnsi="Arial" w:cs="Arial"/>
          <w:color w:val="000000"/>
          <w:sz w:val="26"/>
          <w:szCs w:val="26"/>
        </w:rPr>
      </w:pPr>
    </w:p>
    <w:p w:rsidR="00467446" w:rsidRPr="0017475C" w:rsidRDefault="00467446" w:rsidP="00141F36">
      <w:pPr>
        <w:suppressAutoHyphens/>
        <w:spacing w:after="120" w:line="360" w:lineRule="auto"/>
        <w:ind w:left="284" w:firstLine="709"/>
        <w:jc w:val="both"/>
        <w:rPr>
          <w:rFonts w:ascii="Arial" w:hAnsi="Arial" w:cs="Arial"/>
          <w:color w:val="000000"/>
          <w:sz w:val="26"/>
          <w:szCs w:val="26"/>
        </w:rPr>
      </w:pPr>
    </w:p>
    <w:p w:rsidR="00467446" w:rsidRPr="0017475C" w:rsidRDefault="00467446" w:rsidP="00141F36">
      <w:pPr>
        <w:suppressAutoHyphens/>
        <w:spacing w:after="120" w:line="360" w:lineRule="auto"/>
        <w:ind w:left="284" w:firstLine="709"/>
        <w:jc w:val="both"/>
        <w:rPr>
          <w:rFonts w:ascii="Arial" w:hAnsi="Arial" w:cs="Arial"/>
          <w:color w:val="000000"/>
          <w:sz w:val="26"/>
          <w:szCs w:val="26"/>
        </w:rPr>
      </w:pPr>
    </w:p>
    <w:p w:rsidR="00467446" w:rsidRPr="0017475C" w:rsidRDefault="00467446" w:rsidP="00141F36">
      <w:pPr>
        <w:suppressAutoHyphens/>
        <w:spacing w:after="120" w:line="360" w:lineRule="auto"/>
        <w:ind w:left="284" w:firstLine="709"/>
        <w:jc w:val="both"/>
        <w:rPr>
          <w:rFonts w:ascii="Arial" w:hAnsi="Arial" w:cs="Arial"/>
          <w:color w:val="000000"/>
          <w:sz w:val="26"/>
          <w:szCs w:val="26"/>
        </w:rPr>
      </w:pPr>
    </w:p>
    <w:p w:rsidR="00467446" w:rsidRPr="0017475C" w:rsidRDefault="00467446" w:rsidP="00141F36">
      <w:pPr>
        <w:suppressAutoHyphens/>
        <w:spacing w:after="120" w:line="360" w:lineRule="auto"/>
        <w:ind w:left="284" w:firstLine="709"/>
        <w:jc w:val="both"/>
        <w:rPr>
          <w:rFonts w:ascii="Arial" w:hAnsi="Arial" w:cs="Arial"/>
          <w:color w:val="000000"/>
          <w:sz w:val="26"/>
          <w:szCs w:val="26"/>
        </w:rPr>
      </w:pPr>
    </w:p>
    <w:p w:rsidR="00467446" w:rsidRPr="0017475C" w:rsidRDefault="00467446" w:rsidP="00141F36">
      <w:pPr>
        <w:suppressAutoHyphens/>
        <w:spacing w:after="120" w:line="360" w:lineRule="auto"/>
        <w:ind w:left="284" w:firstLine="709"/>
        <w:jc w:val="both"/>
        <w:rPr>
          <w:rFonts w:ascii="Arial" w:hAnsi="Arial" w:cs="Arial"/>
          <w:color w:val="000000"/>
          <w:sz w:val="26"/>
          <w:szCs w:val="26"/>
        </w:rPr>
      </w:pPr>
    </w:p>
    <w:p w:rsidR="00467446" w:rsidRPr="0017475C" w:rsidRDefault="00467446" w:rsidP="00141F36">
      <w:pPr>
        <w:suppressAutoHyphens/>
        <w:spacing w:after="120" w:line="360" w:lineRule="auto"/>
        <w:ind w:left="284" w:firstLine="709"/>
        <w:jc w:val="both"/>
        <w:rPr>
          <w:rFonts w:ascii="Arial" w:hAnsi="Arial" w:cs="Arial"/>
          <w:color w:val="000000"/>
          <w:sz w:val="26"/>
          <w:szCs w:val="26"/>
        </w:rPr>
      </w:pPr>
    </w:p>
    <w:p w:rsidR="00467446" w:rsidRPr="0017475C" w:rsidRDefault="00467446" w:rsidP="00D05AEF">
      <w:pPr>
        <w:suppressAutoHyphens/>
        <w:spacing w:after="0" w:line="24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2. Целевые государственные Программы и Стратегии </w:t>
      </w:r>
    </w:p>
    <w:p w:rsidR="00467446" w:rsidRPr="0017475C" w:rsidRDefault="00467446" w:rsidP="00141F36">
      <w:pPr>
        <w:suppressAutoHyphens/>
        <w:spacing w:after="120" w:line="36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    Российской Федерации в области охраны окружающей среды.</w:t>
      </w:r>
    </w:p>
    <w:p w:rsidR="00467446" w:rsidRPr="0017475C" w:rsidRDefault="00467446" w:rsidP="00D05AEF">
      <w:pPr>
        <w:suppressAutoHyphens/>
        <w:spacing w:after="0" w:line="24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2.1. Государственная Программа Российской Федерации "Охрана </w:t>
      </w:r>
    </w:p>
    <w:p w:rsidR="00467446" w:rsidRPr="0017475C" w:rsidRDefault="00467446" w:rsidP="00D05AEF">
      <w:pPr>
        <w:suppressAutoHyphens/>
        <w:spacing w:after="0" w:line="24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       окружающей среды" на 2012 - 2020 годы" утверждена  </w:t>
      </w:r>
    </w:p>
    <w:p w:rsidR="00467446" w:rsidRPr="0017475C" w:rsidRDefault="00467446" w:rsidP="00D05AEF">
      <w:pPr>
        <w:suppressAutoHyphens/>
        <w:spacing w:after="0" w:line="24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       Постановлением Правительства РФ от 15.04.2014 N 326 </w:t>
      </w:r>
    </w:p>
    <w:p w:rsidR="00467446" w:rsidRPr="0017475C" w:rsidRDefault="00467446" w:rsidP="00141F36">
      <w:pPr>
        <w:suppressAutoHyphens/>
        <w:spacing w:after="120" w:line="36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       (ред. От 30.03.2018).</w:t>
      </w:r>
    </w:p>
    <w:p w:rsidR="00467446" w:rsidRPr="0017475C" w:rsidRDefault="00467446" w:rsidP="00141F36">
      <w:pPr>
        <w:suppressAutoHyphens/>
        <w:spacing w:after="120" w:line="360" w:lineRule="auto"/>
        <w:ind w:left="284" w:firstLine="709"/>
        <w:jc w:val="both"/>
        <w:rPr>
          <w:rFonts w:ascii="Arial" w:hAnsi="Arial" w:cs="Arial"/>
          <w:b/>
          <w:color w:val="000000"/>
          <w:sz w:val="24"/>
          <w:szCs w:val="24"/>
        </w:rPr>
      </w:pPr>
      <w:r w:rsidRPr="0017475C">
        <w:rPr>
          <w:rFonts w:ascii="Arial" w:hAnsi="Arial" w:cs="Arial"/>
          <w:b/>
          <w:color w:val="000000"/>
          <w:sz w:val="24"/>
          <w:szCs w:val="24"/>
        </w:rPr>
        <w:t>2.1.1. Цели задачи государственной Программы.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Цель Программы - повышение уровня экологической безопасности и сохранение природных систем.</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Основными приоритетами и целями государственной политики в сфере сохранения биологического разнообразия являются: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создание современной эффективной системы государственного управления в природоохранной сфере (совершенствование нормативно-правовой базы, научно-методического и информационного обеспечения в области сохранения биологического разнообразия, усиление федерального государственного экологического надзора, отнесение вопросов сохранения и устойчивого использования биологического разнообразия и экологических системных услуг к приоритетным направлениям национальной политики, включение ценности биологического разнообразия и экологических системных услуг в макроэкономические показатели развития страны - природный капитал, создание экономических механизмов стимулирования природопользователей и развитие частно-государственного партнерства);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обеспечение долговременного сохранения видового разнообразия в естественной среде обитания с особым вниманием к редким и находящимся под угрозой исчезновения объектам животного и растительного мира;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повышение роли гражданского общества в охране окружающей среды и сохранении биологического разнообразия, формирование экологического мышления, экологической культуры граждан, а также создание эффективной системы экологического воспитания и образования на базе особо охраняемых природных территорий.</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Задачами государственной Программы являются: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обеспечение качества окружающей среды, необходимого для благоприятной жизни человека;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сохранение и восстановление биологического разнообразия Российской Федерации;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повышение эффективности функционирования системы гидрометеорологии и мониторинга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организация и обеспечение работ и научных исследований в Антарктике;</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организация и обеспечение работ и научных исследований в Арктике и на архипелаге Шпицберген;</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снижение негативного воздействия на окружающую среду посредством ликвидации объектов накопленного вреда окружающей среде.</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создание эффективной системы государственного регулирования и управления в области охраны окружающей среды и обеспечения экологической безопасности;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стимулирование предприятий, осуществляющих программы экологической модернизации производства и экологической реабилитации соответствующих территорий;</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создание условий для разработки и внедрения экологически эффективных инновационных технологий, обеспечивающих снижение удельных показателей выбросов и сбросов вредных (загрязняющих) веществ, а также для размещения отходов;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развитие рынка экологических товаров и услуг;</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создание экологически безопасной и комфортной обстановки в местах проживания населения, его работы и отдыха, снижение заболеваемости населения, вызванной неблагоприятными экологическими условиями, рост продолжительности жизни городского населения;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сокращение региональных различий в сети особо охраняемых природных территорий, сохранение и восстановление численности популяций редких и исчезающих объектов животного и растительного мира России;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повышение уровня защищенности жизненно важных интересов личности, общества и государства от воздействия опасных природных явлений и изменений климата (обеспечение гидрометеорологической безопасности);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обеспечение потребностей населения, органов государственной власти, секторов экономики в гидрометеорологической и гелиогеофизической информации, а также в информации о состоянии окружающей среды и ее загрязнении;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получение новых научных знаний в области изменения климата, создающих основу для формирования государственной политики в сфере охраны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снижение объема выбросов вредных (загрязняющих) веществ от стационарных источников на единицу валового внутреннего продукта на 30 процентов;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сокращение количества городов с высоким и очень высоким уровнем загрязнения атмосферного воздуха до 45;</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улучшение экологических условий для 36,4 млн. россиян, проживающих в настоящее время в городах с высоким и очень высоким уровнем загрязнения атмосферного воздуха (индекс загрязнения атмосферного воздуха более 7);</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снижение объема образованных отходов всех классов опасности на единицу валового внутреннего продукта на 1,3 тонны;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улучшение качества жизни для 1400 тыс. россиян и более посредством ликвидации и рекультивации объектов накопленного вреда окружающей среде;</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обеспечение сохранения объектов животного и растительного мира, занесенных в Красную книгу Российской Федерации;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увеличение доли объектов животного мира, занесенных в Красную книгу Российской Федерации, в общем количестве объектов животного мира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Программа включает в себя восемь основных подпрограмм и специальную подпрограмму (П) «Приоритетные проект «Чистая страна», куда включены отдельные мероприятия по программе «Ликвидация накопленного экологического ущерба».</w:t>
      </w:r>
    </w:p>
    <w:p w:rsidR="00467446" w:rsidRPr="0017475C" w:rsidRDefault="00467446" w:rsidP="00141F36">
      <w:pPr>
        <w:suppressAutoHyphens/>
        <w:spacing w:after="120" w:line="360" w:lineRule="auto"/>
        <w:ind w:left="284" w:firstLine="709"/>
        <w:jc w:val="both"/>
        <w:rPr>
          <w:rFonts w:ascii="Arial" w:hAnsi="Arial" w:cs="Arial"/>
          <w:b/>
          <w:color w:val="000000"/>
          <w:sz w:val="24"/>
          <w:szCs w:val="24"/>
        </w:rPr>
      </w:pPr>
      <w:r w:rsidRPr="0017475C">
        <w:rPr>
          <w:rFonts w:ascii="Arial" w:hAnsi="Arial" w:cs="Arial"/>
          <w:b/>
          <w:color w:val="000000"/>
          <w:sz w:val="24"/>
          <w:szCs w:val="24"/>
        </w:rPr>
        <w:t>2.1.2. Цели и задачи Подпрограмм, входящих в Программу.</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Подпрограммы, входящие в Программу и относящиеся к разработке документации по объекту по титулу «Выполнение проектно-изыскательских работ по рекультивации нарушенных земель на земельном участке на территории свалки твердых коммунальных отходов Артемовского городского округа»: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Подпрограмма 1. "Регулирование качества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Цель подпрограммы: снижение общей антропогенной нагрузки на окружающую среду на основе повышения экологической эффективности экономики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Задачи подпрограммы: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внедрение системы нормирования негативного воздействия на окружающую среду, основанной на принципах наилучших доступных технологий;</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снижение негативного воздействия на атмосферный воздух;</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снижение негативного воздействия отходов производства и потребления на окружающую среду;</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обеспечение эффективного комплексного государственного надзора за выполнением требований законодательства Российской Федерации, международных норм и правил в области природопользования и охраны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ограничение и предупреждение негативного воздействия на окружающую среду и обеспечение эффективного функционирования системы государственной экологической экспертизы;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снижение диффузного стока загрязняющих веществ;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совершенствование научно-методологического обеспечения внедрения экономических механизмов, направленных на повышение эффективности использования природных ресурсов, обеспечение благоприятной окружающей среды и экологической безопасности Российской Федерации, включая оценку использования природных ресурсов, оценку состояния окружающей среды и экологической безопасности Российской Федерации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Подпрограмма 2. "Биологическое разнообразие России";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Цель подпрограммы: снижение угрозы исчезновения редких видов животных и восстановление численности природных популяций; обеспечение сохранения и воспроизводства охотничьих ресурсов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Задачи подпрограммы: </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совершенствование нормативно-правового регулирования и научно-методического обеспечения в сфере сохранения биологического разнообразия;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обеспечение разрешительной деятельности в области охраны и использования объектов животного мира;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сохранение и развитие особо охраняемых природных территорий;</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создание условий для обеспечения охраны объектов животного мира;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обеспечение и поддержание видового баланса охотничьих ресурсов в эко-логических системах наряду с увеличением ресурсного потенциала;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развитие предпринимательской деятельности в сфере охотничьего хозяйства и обеспечение повышения доступности охотничьих ресурсов для населения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Подпрограмма 3 "Гидрометеорология и мониторинг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Цель подпрограммы: </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обеспечение защищенности жизненно важных интересов личности, общества и государства от воздействия опасных природных явлений и изменений климата;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обеспечение потребностей государства и населения в гидрометеорологической, гелиогеофизической информации, информации о загрязнении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информационная поддержка обеспечения гидрометеорологической и экологической безопасности.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Задачи подпрограммы: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повышение оправдываемости штормовых предупреждений и предупрежденности случаев с опасными природными (гидрометеорологическими и гелио-геофизическими) явлениями;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повышение эффективности активного воздействия на гидрометеорологические и геофизические процессы и явления;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обеспечение информацией о фактическом и прогнозируемом состоянии окружающей среды, ее загрязнении;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обеспечение функционирования и развития государственной наблюдательной сети, а также системы сбора, обработки и распространения гидрометеорологической, гелиогеофизической информации и информации о загрязнении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обеспечение функционирования единой государственной системы информации об обстановке в Мировом океане с целью информационного обеспечения морской деятельности Российской Федерации;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обеспечение выполнения международных обязательств Российской Федерации в области гидрометеорологии и смежных с ней областях;</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модернизация и развитие государственной системы мониторинга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Подпрограмма 8. "Ликвидация накопленного экологического ущерба" (окончание реализации подпрограммы в 2016 году, отдельные мероприятия подпрограммы включены в подпрограмму П "Приоритетный проект "Чистая страна");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Подпрограмма П. "Приоритетный проект "Чистая страна" (начало реализации подпрограммы - 2017 год);</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Цель подпрограммы: снижение первоочередных экологических рисков и рисков возникновения чрезвычайных ситуаций, вызванных нарушением природных систем, подвергшихся негативному антропогенному и техногенному воздействию в результате прошлой экономической и иной деятельности.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Задачи подпрограммы: </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снижение негативного воздействия объектов накопленного экологического ущерба на качество жизни населения;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снижение негативных факторов воздействия накопленного экологического ущерба на окружающую среду.</w:t>
      </w:r>
    </w:p>
    <w:p w:rsidR="00467446" w:rsidRPr="0017475C" w:rsidRDefault="00467446" w:rsidP="00D55BA4">
      <w:pPr>
        <w:suppressAutoHyphens/>
        <w:spacing w:after="0" w:line="24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2.2. Государственная программа Российской Федерации </w:t>
      </w:r>
    </w:p>
    <w:p w:rsidR="00467446" w:rsidRPr="0017475C" w:rsidRDefault="00467446" w:rsidP="00141F36">
      <w:pPr>
        <w:suppressAutoHyphens/>
        <w:spacing w:after="120" w:line="36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       "Воспроизводство и использование природных ресурсов».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Государственная программа Российской Федерации "Воспроизводство и использование природных ресурсов» утверждена Постановлением Правительства РФ от 15.04.2014 N 322 (ред. от 30.03.2018).</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b/>
          <w:color w:val="000000"/>
          <w:sz w:val="24"/>
          <w:szCs w:val="24"/>
        </w:rPr>
      </w:pPr>
      <w:r w:rsidRPr="0017475C">
        <w:rPr>
          <w:rFonts w:ascii="Arial" w:hAnsi="Arial" w:cs="Arial"/>
          <w:b/>
          <w:color w:val="000000"/>
          <w:sz w:val="24"/>
          <w:szCs w:val="24"/>
        </w:rPr>
        <w:t>2.2.1. Цели и задачи Государственной Программы.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Цель Государственной Программы: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устойчивое обеспечение экономики страны запасами минерального сырья и геологической информацией о недрах;</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устойчивое водопользование при сохранении водных экосистем и обеспечение защищенности населения и объектов экономики от негативного воздействия вод</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Задачи Государственной Программы: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воспроизводство минерально-сырьевой базы на основе повышения геологической изученности территории Российской Федерации, ее континентального шельфа, Арктики, Антарктики и Мирового океана;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обеспечение безопасности водохозяйственных систем и гидротехнических сооружений;</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обеспечение защищенности населения и объектов экономики от негативного воздействия вод.</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Программа включает в себя Подпрограммы по различным компонентам окружающей среды и федеральную целевую программу "Развитие водохозяйственного комплекса Российской Федерации в 2012 - 2020 годах".</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Подпрограммы, входящие в Программу воспроизводства и использования природных ресурсов: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Подпрограмма 1 "Воспроизводство минерально-сырьевой базы, геологическое изучение недр";</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Подпрограмма 2 "Использование водных ресурсов";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Подпрограмма 3 "Сохранение и воспроизводство охотничьих ресурсов" (срок реализации - 2013 - 2016 годы);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подпрограмма 4 "Обеспечение реализации государственной программы" (срок реализации - 2013 - 2015 годы).</w:t>
      </w:r>
    </w:p>
    <w:p w:rsidR="00467446" w:rsidRPr="0017475C" w:rsidRDefault="00467446" w:rsidP="00141F36">
      <w:pPr>
        <w:suppressAutoHyphens/>
        <w:spacing w:after="120" w:line="360" w:lineRule="auto"/>
        <w:ind w:left="284" w:firstLine="709"/>
        <w:jc w:val="both"/>
        <w:rPr>
          <w:rFonts w:ascii="Arial" w:hAnsi="Arial" w:cs="Arial"/>
          <w:b/>
          <w:color w:val="000000"/>
          <w:sz w:val="24"/>
          <w:szCs w:val="24"/>
        </w:rPr>
      </w:pPr>
      <w:r w:rsidRPr="0017475C">
        <w:rPr>
          <w:rFonts w:ascii="Arial" w:hAnsi="Arial" w:cs="Arial"/>
          <w:b/>
          <w:color w:val="000000"/>
          <w:sz w:val="24"/>
          <w:szCs w:val="24"/>
        </w:rPr>
        <w:t>2.2.2. Цели и задачи Подпрограмм, входящих в Программу.</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Подпрограммы, входящие в Программу опосредованно относятся к разработке документации по объекту по титулу «Выполнение проектно-изыскательских работ по рекультивации нарушенных земель на земельном участке на территории свалки твердых коммунальных отходов Артемовского городского округа» и изложены кратко.</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Приоритетом в сфере реализации Программы является обеспечение энергетически безопасного развития национальной экономики и социальной сферы и конкурентного преимущества России на мировом рынке углеводородов.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Для выполнения задач социально-экономического развития Российской Федерации в соответствии с положениями Концепции долгосрочного социально-экономического развития Российской Федерации до 2020 года приоритетными направлениями государственной политики в сфере водных отношений являются: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создание условий развития человеческого потенциала Российской Федерации посредством улучшения качества окружающей среды, обеспечения защиты от чрезвычайных ситуаций природного и техногенного характера;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закрепление и расширение глобальных конкурентных преимуществ России в традиционных сферах (энергетика, транспорт, аграрный сектор, переработка природных ресурсов) путем вовлечения в хозяйственный оборот неосвоенных водных ресурсов России при обязательном соблюдении природоохранных требований.</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В соответствии с положениями Водной стратегии Российской Федерации на период до 2020 года, утвержденной распоряжением Правительства Российской Федерации от 27 августа </w:t>
      </w:r>
      <w:smartTag w:uri="urn:schemas-microsoft-com:office:smarttags" w:element="metricconverter">
        <w:smartTagPr>
          <w:attr w:name="ProductID" w:val="2009 г"/>
        </w:smartTagPr>
        <w:r w:rsidRPr="0017475C">
          <w:rPr>
            <w:rFonts w:ascii="Arial" w:hAnsi="Arial" w:cs="Arial"/>
            <w:color w:val="000000"/>
            <w:sz w:val="24"/>
            <w:szCs w:val="24"/>
          </w:rPr>
          <w:t>2009 г</w:t>
        </w:r>
      </w:smartTag>
      <w:r w:rsidRPr="0017475C">
        <w:rPr>
          <w:rFonts w:ascii="Arial" w:hAnsi="Arial" w:cs="Arial"/>
          <w:color w:val="000000"/>
          <w:sz w:val="24"/>
          <w:szCs w:val="24"/>
        </w:rPr>
        <w:t>. N 1235-р, целью государственной политики в сфере использования водных ресурсов является развитие водохозяйственного комплекса, ориентированное на водоресурсное обеспечение достижения параметров социально-экономического развития Российской Федерации.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Согласно Стратегии деятельности в области гидрометеорологии и смежных с ней областях на период до 2030 года (с учетом аспектов изменения климата), утвержденной распоряжением Правительства Российской Федерации от 3 сентября </w:t>
      </w:r>
      <w:smartTag w:uri="urn:schemas-microsoft-com:office:smarttags" w:element="metricconverter">
        <w:smartTagPr>
          <w:attr w:name="ProductID" w:val="2010 г"/>
        </w:smartTagPr>
        <w:r w:rsidRPr="0017475C">
          <w:rPr>
            <w:rFonts w:ascii="Arial" w:hAnsi="Arial" w:cs="Arial"/>
            <w:color w:val="000000"/>
            <w:sz w:val="24"/>
            <w:szCs w:val="24"/>
          </w:rPr>
          <w:t>2010 г</w:t>
        </w:r>
      </w:smartTag>
      <w:r w:rsidRPr="0017475C">
        <w:rPr>
          <w:rFonts w:ascii="Arial" w:hAnsi="Arial" w:cs="Arial"/>
          <w:color w:val="000000"/>
          <w:sz w:val="24"/>
          <w:szCs w:val="24"/>
        </w:rPr>
        <w:t>. N 1458-р, приоритетом развития гидрологической системы наблюдений является модернизация и автоматизация гидрологической сети, направленная на повышение оперативности и достоверности прогнозов гидрологических явлений.</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D05AEF">
      <w:pPr>
        <w:suppressAutoHyphens/>
        <w:spacing w:after="0" w:line="24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2.3. Стратегия развития промышленности по обработке,  </w:t>
      </w:r>
    </w:p>
    <w:p w:rsidR="00467446" w:rsidRPr="0017475C" w:rsidRDefault="00467446" w:rsidP="00D05AEF">
      <w:pPr>
        <w:suppressAutoHyphens/>
        <w:spacing w:after="0" w:line="24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        Утилизации и обезвреживанию отходов производства и  </w:t>
      </w:r>
    </w:p>
    <w:p w:rsidR="00467446" w:rsidRPr="0017475C" w:rsidRDefault="00467446" w:rsidP="00D05AEF">
      <w:pPr>
        <w:suppressAutoHyphens/>
        <w:spacing w:after="0" w:line="24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        потребления на период до 2030 года.</w:t>
      </w:r>
    </w:p>
    <w:p w:rsidR="00467446" w:rsidRPr="0017475C" w:rsidRDefault="00467446" w:rsidP="00D05AEF">
      <w:pPr>
        <w:suppressAutoHyphens/>
        <w:spacing w:after="0" w:line="240" w:lineRule="auto"/>
        <w:ind w:left="284" w:firstLine="709"/>
        <w:jc w:val="both"/>
        <w:rPr>
          <w:rFonts w:ascii="Arial" w:hAnsi="Arial" w:cs="Arial"/>
          <w:b/>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«Стратегия развития промышленности по обработке, утилизации и обезвреживанию отходов производства и потребления на период до 2030 года» утверждена Распоряжением Правительства РФ от 25.01.2018 N 84-р </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Настоящая Стратегия является основой для формирования и реализации государственной промышленной и научно-технологической политики на федеральном, региональном, муниципальном и отраслевом уровнях в сфере обработки, утилизации и обезвреживания отходов, ресурсосбережения и вовлечения отходов в хозяйственный оборот.</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Настоящая Стратегия направлена на формирование и перспективное развитие новой отрасли промышленности по обработке, утилизации и обезвреживанию отходов, объединяющей в своей инфраструктуре:</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хозяйствующие субъекты, реализующие деятельность по созданию, производству и выпуску техники, технологий, установок, оборудования для обработки, утилизации и обезвреживания отходов;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научно-исследовательские, опытно-конструкторские организации, учреждения, занятые в сфере разработки инновационных технологий ресурсосбережения, обработки, утилизации и обезвреживания отходов;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хозяйствующие субъекты одной или нескольких отраслей экономики, осуществляющие деятельность в области обработки, утилизации и обезвреживания отходов, производства продукции из вторичного сырья.</w:t>
      </w:r>
    </w:p>
    <w:p w:rsidR="00467446" w:rsidRPr="0017475C" w:rsidRDefault="00467446" w:rsidP="00141F36">
      <w:pPr>
        <w:suppressAutoHyphens/>
        <w:spacing w:after="120" w:line="360" w:lineRule="auto"/>
        <w:ind w:left="284" w:firstLine="709"/>
        <w:jc w:val="both"/>
        <w:rPr>
          <w:rFonts w:ascii="Arial" w:hAnsi="Arial" w:cs="Arial"/>
          <w:b/>
          <w:color w:val="000000"/>
          <w:sz w:val="24"/>
          <w:szCs w:val="24"/>
        </w:rPr>
      </w:pPr>
      <w:r w:rsidRPr="0017475C">
        <w:rPr>
          <w:rFonts w:ascii="Arial" w:hAnsi="Arial" w:cs="Arial"/>
          <w:b/>
          <w:color w:val="000000"/>
          <w:sz w:val="24"/>
          <w:szCs w:val="24"/>
        </w:rPr>
        <w:t>2.3.1. Цели и задачи Стратегии.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Основными целями настоящей Стратегии определены: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формирование и перспективное развитие отрасли промышленности по обработке, утилизации и обезвреживанию отходов, обеспечивающей максимальное вовлечение отходов в производство и планомерную минимизацию количества отходов, не подлежащих дальнейшей утилизации, с применением мирового принципа 3R (предотвращение образования отходов, повторное использование, пере-работка во вторичные ресурсы);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формирование и перспективное развитие российской технологической и машиностроительной базы, обеспечивающей отрасль промышленности по обработке, утилизации и обезвреживанию отходов современным высокотехнологичным оборудованием, обладающим также высоким экспортным потенциалом.</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Для достижения поставленных целей в настоящей Стратегии планируется решение следующих задач:</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создание эффективной комплексной системы управления и регулирования в области обработки, утилизации и обезвреживания отходов;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создание и расширение национальной промышленной индустрии и инфраструктуры обработки, утилизации и обезвреживания отходов, их использования в качестве вторичного сырья для производства новой продукции на основе модернизации и технического перевооружения существующих производств и создания новых инновационных промышленных производств;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создание и расширение отечественной промышленно-технологической базы, обеспечивающей отрасль промышленности по обработке, утилизации и обезвреживанию отходов современным российским высокотехнологичным конкурентоспособным, экологически безопасным оборудованием, техникой, машинами и механизмами, обладающими высоким экспортным потенциалом;</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формирование и перспективное развитие отраслевой научно-технической и информационно-аналитической инфраструктуры в сфере обработки, утилизации и обезвреживания отходов, а также ресурсосбережения.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Основными направлениями действий по решению задачи создания и расширения национальной промышленной индустрии и инфраструктуры обработки, утилизации и обезвреживания отходов, их использования в качестве вторичного сырья для производства новой продукции на основе модернизации и технического перевооружения существующих и создания новых инновационных промышленных производств являются: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разработка комплексной программы создания и формирования в Российской Федерации индустрии обработки, утилизации и обезвреживания отходов на основе модернизации и технического перевооружения существующих производств, создания новых инновационных промышленных и иных производств;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разработка комплексной территориальной схемы развития и размещения объектов промышленности по обработке, утилизации и обезвреживанию отходов в Российской Федерации;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поэтапное размещение, проектирование и строительство объектов промышленности по обработке, утилизации и обезвреживанию отходов;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корректировка документов территориального планирования, градостроительства, кадастрового учета, а также планов социально-экономического развития субъектов Российской Федерации и муниципальных образований в рамках комплексной территориальной схемы развития и размещения объектов промышленности по обработке, утилизации и обезвреживанию отходов, производству продукции из вторичного сырья и использованию альтернативного топлива;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корректировка территориальных схем и региональных программ по обращению с отходами с учетом комплекса мероприятий настоящей Стратегии;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разработка межрегиональных и региональных схем развития дорожно-транспортной инфраструктуры с учетом мероприятий по организации, повышению эффективности, оптимизации транспортирования опасных отходов различными видами транспорта на объекты промышленности по обработке, утилизации и обезвреживанию отходов и их дальнейшая поэтапная реализация;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приведение видов деятельности и услуг в сфере обработки, утилизации и обезвреживания отходов в соответствие с Общероссийским классификатором видов экономической деятельности, иными стандартами и классификаторами в соответствии с законодательством Российской Федерации;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формирование и реализация инструментов государственной поддержки и экономического механизма стимулирования выпуска продукции из вторичного сырья, обеспечения высоких технико-эксплуатационных характеристик, качества, безопасности и экологичности такой продукции, ее конкурентоспособности и востребованности на внутреннем и международном рынках;</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создание высококвалифицированного кадрового резерва, учебно-методическое обеспечение, подготовка, переподготовка и повышение квалификации кадров отрасли промышленности по обработке, утилизации и обезвреживанию отходов.</w:t>
      </w:r>
    </w:p>
    <w:p w:rsidR="00467446" w:rsidRPr="0017475C" w:rsidRDefault="00467446" w:rsidP="00D05AEF">
      <w:pPr>
        <w:suppressAutoHyphens/>
        <w:spacing w:after="0" w:line="24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2.4. Стратегия сохранения редких и находящихся под угрозой </w:t>
      </w:r>
    </w:p>
    <w:p w:rsidR="00467446" w:rsidRPr="0017475C" w:rsidRDefault="00467446" w:rsidP="00D05AEF">
      <w:pPr>
        <w:suppressAutoHyphens/>
        <w:spacing w:after="0" w:line="24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       исчезновения видов животных, растений и грибов </w:t>
      </w:r>
    </w:p>
    <w:p w:rsidR="00467446" w:rsidRPr="0017475C" w:rsidRDefault="00467446" w:rsidP="00141F36">
      <w:pPr>
        <w:suppressAutoHyphens/>
        <w:spacing w:after="120" w:line="36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       в Российской Федерации на период до 2030 года.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Стратегия сохранения редких и находящихся под угрозой исчезновения видов животных, растений и грибов в Российской Федерации на период до 2030 года утверждена Распоряжением Правительства РФ от 17.02.2014 N 212-р </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Положения данной Стратегии определяют цели, задачи и основные направления государственной политики и деятельности в области сохранения редких и находящихся под угрозой исчезновения видов животных, растений и грибов, необходимые для повышения эффективности государственного управления в этой области.</w:t>
      </w:r>
    </w:p>
    <w:p w:rsidR="00467446" w:rsidRPr="0017475C" w:rsidRDefault="00467446" w:rsidP="00141F36">
      <w:pPr>
        <w:suppressAutoHyphens/>
        <w:spacing w:after="120" w:line="360" w:lineRule="auto"/>
        <w:ind w:left="284" w:firstLine="709"/>
        <w:jc w:val="both"/>
        <w:rPr>
          <w:rFonts w:ascii="Arial" w:hAnsi="Arial" w:cs="Arial"/>
          <w:b/>
          <w:color w:val="000000"/>
          <w:sz w:val="24"/>
          <w:szCs w:val="24"/>
        </w:rPr>
      </w:pPr>
      <w:r w:rsidRPr="0017475C">
        <w:rPr>
          <w:rFonts w:ascii="Arial" w:hAnsi="Arial" w:cs="Arial"/>
          <w:b/>
          <w:color w:val="000000"/>
          <w:sz w:val="24"/>
          <w:szCs w:val="24"/>
        </w:rPr>
        <w:t>2.4.1. Основные принципы Стратегии.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Основными принципами сохранения редких и находящихся под угрозой исчезновения видов животных, растений и грибов являются: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видовой принцип, основанный на сохранении численности и ареалов видов (подвидов);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популяционный принцип, основанный на сохранении или восстановлении численности и ареалов природных популяций, достаточных для их устойчивого существования;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организменный принцип, основанный на сохранении отдельных особей, обеспечении их воспроизводства и сохранении генотипов.</w:t>
      </w:r>
    </w:p>
    <w:p w:rsidR="00467446" w:rsidRPr="0017475C" w:rsidRDefault="00467446" w:rsidP="00141F36">
      <w:pPr>
        <w:suppressAutoHyphens/>
        <w:spacing w:after="120" w:line="360" w:lineRule="auto"/>
        <w:ind w:left="284" w:firstLine="709"/>
        <w:jc w:val="both"/>
        <w:rPr>
          <w:rFonts w:ascii="Arial" w:hAnsi="Arial" w:cs="Arial"/>
          <w:b/>
          <w:color w:val="000000"/>
          <w:sz w:val="24"/>
          <w:szCs w:val="24"/>
        </w:rPr>
      </w:pPr>
      <w:r w:rsidRPr="0017475C">
        <w:rPr>
          <w:rFonts w:ascii="Arial" w:hAnsi="Arial" w:cs="Arial"/>
          <w:b/>
          <w:color w:val="000000"/>
          <w:sz w:val="24"/>
          <w:szCs w:val="24"/>
        </w:rPr>
        <w:t>2.4.2. Основные цели Стратегии.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Целью настоящей Стратегии является обеспечение на долговременной основе сохранения и восстановления редких и находящихся под угрозой исчезновения видов животных, растений и грибов в интересах устойчивого развития Российской Федерации. </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Достижение указанной цели возможно в результате формирования правовых, социально-экономических и природоохранных условий, обеспечивающих:</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экологическую безопасность, укрепление правопорядка в области охраны окружающей среды, уменьшение уязвимости редких и находящихся под угрозой исчезновения видов животных, растений и грибов, а также экосистем, частью которых они являются;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развитие и внедрение экосистемного подхода к использованию природных ресурсов для достижения устойчивого природопользования во всех секторах хозяйственной и иной деятельности, воздействующих на редкие и находящиеся под угрозой исчезновения виды животных, растений и грибов и среду их обитания;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повышение роли гражданского общества в сохранении видового разнообразия и мест обитания редких и находящихся под угрозой исчезновения видов животных, растений и грибов, использование традиционных экологических знаний для сохранения редких и находящихся под угрозой исчезновения видов животных, растений и грибов, а также формирование экологического мышления и экологической культуры граждан;</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обеспечение необходимых правовых и организационных условий для эффективной профилактики и пресечения нарушений законодательства Российской Федерации в области охраны редких и находящихся под угрозой исчезновения видов животных, растений и грибов и мест их обитания.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При решении задачи по обеспечению сохранения местообитаний редких и находящихся под угрозой исчезновения видов животных, растений и грибов, в том числе путем уменьшения негативного воздействия секторов природопользования и регулирования вопросов, связанных с сохранением редких и находящихся под угрозой исчезновения видов животных, растений и грибов при различных видах хозяйственной деятельности, предусматриваются: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обеспечение функционирования эффективной системы особо охраняемых природных территорий, особенно регионального и местного значения, для сохранения ключевых местообитаний редких и находящихся под угрозой исчезновения видов животных, растений и грибов;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формирование пространственно-функциональной сети природных территорий с различными режимами природопользования, направленной на устойчивое использование природных ресурсов и обеспечение экологической безопасности, сохранение биологического разнообразия, включая редких и находящихся под угрозой исчезновения видов животных, растений и грибов;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осуществление мер по восстановлению (рекультивации) земель, выведенных из хозяйственного использования, представляющих экологическую ценность как возможные местообитания редких и находящихся под угрозой исчезновения видов животных, растений и грибов;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осуществление мер по борьбе с природными пожарами в ключевых местообитаниях редких и находящихся под угрозой исчезновения видов животных, растений и грибов;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гармонизация природоохранного законодательства Российской Федерации по вопросам сохранения редких и находящихся под угрозой исчезновения видов животных, растений и грибов и их местообитаний с лесным, водным и иным природноресурсным законодательством Российской Федерации;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внедрение технологий, предусматривающих меры по предотвращению гибели объектов животного мира при осуществлении производственных процессов, эксплуатации транспортных магистралей, трубопроводов и линий связи и электропередачи;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включение эффективных мер по охране животного и растительного мира, в том числе редких и находящихся под угрозой исчезновения видов животных, растений и грибов, в состав проектной документации на объекты капитального строительства производственного и непроизводственного назначения, линейные объекты капитального строительства, разрабатываемой специализированными организациями под контролем уполномоченных органов государственной власти.</w:t>
      </w:r>
    </w:p>
    <w:p w:rsidR="00467446" w:rsidRPr="0017475C" w:rsidRDefault="00467446" w:rsidP="00141F36">
      <w:pPr>
        <w:suppressAutoHyphens/>
        <w:spacing w:after="120" w:line="360" w:lineRule="auto"/>
        <w:ind w:left="284" w:firstLine="709"/>
        <w:jc w:val="both"/>
        <w:rPr>
          <w:rFonts w:ascii="Arial" w:hAnsi="Arial" w:cs="Arial"/>
          <w:color w:val="000000"/>
          <w:sz w:val="26"/>
          <w:szCs w:val="26"/>
        </w:rPr>
      </w:pPr>
    </w:p>
    <w:p w:rsidR="00467446" w:rsidRPr="0017475C" w:rsidRDefault="00467446" w:rsidP="00141F36">
      <w:pPr>
        <w:suppressAutoHyphens/>
        <w:spacing w:after="120" w:line="360" w:lineRule="auto"/>
        <w:ind w:left="284" w:firstLine="709"/>
        <w:jc w:val="both"/>
        <w:rPr>
          <w:rFonts w:ascii="Arial" w:hAnsi="Arial" w:cs="Arial"/>
          <w:color w:val="000000"/>
          <w:sz w:val="26"/>
          <w:szCs w:val="26"/>
        </w:rPr>
      </w:pPr>
    </w:p>
    <w:p w:rsidR="00467446" w:rsidRPr="0017475C" w:rsidRDefault="00467446" w:rsidP="00141F36">
      <w:pPr>
        <w:suppressAutoHyphens/>
        <w:spacing w:after="120" w:line="360" w:lineRule="auto"/>
        <w:ind w:left="284" w:firstLine="709"/>
        <w:jc w:val="both"/>
        <w:rPr>
          <w:rFonts w:ascii="Arial" w:hAnsi="Arial" w:cs="Arial"/>
          <w:color w:val="000000"/>
          <w:sz w:val="26"/>
          <w:szCs w:val="26"/>
        </w:rPr>
      </w:pPr>
    </w:p>
    <w:p w:rsidR="00467446" w:rsidRPr="0017475C" w:rsidRDefault="00467446" w:rsidP="00141F36">
      <w:pPr>
        <w:suppressAutoHyphens/>
        <w:spacing w:after="120" w:line="360" w:lineRule="auto"/>
        <w:ind w:left="284" w:firstLine="709"/>
        <w:jc w:val="both"/>
        <w:rPr>
          <w:rFonts w:ascii="Arial" w:hAnsi="Arial" w:cs="Arial"/>
          <w:color w:val="000000"/>
          <w:sz w:val="26"/>
          <w:szCs w:val="26"/>
        </w:rPr>
      </w:pPr>
    </w:p>
    <w:p w:rsidR="00467446" w:rsidRPr="0017475C" w:rsidRDefault="00467446" w:rsidP="00141F36">
      <w:pPr>
        <w:suppressAutoHyphens/>
        <w:spacing w:after="120" w:line="360" w:lineRule="auto"/>
        <w:ind w:left="284" w:firstLine="709"/>
        <w:jc w:val="both"/>
        <w:rPr>
          <w:rFonts w:ascii="Arial" w:hAnsi="Arial" w:cs="Arial"/>
          <w:color w:val="000000"/>
          <w:sz w:val="26"/>
          <w:szCs w:val="26"/>
        </w:rPr>
      </w:pPr>
    </w:p>
    <w:p w:rsidR="00467446" w:rsidRPr="0017475C" w:rsidRDefault="00467446" w:rsidP="00D05AEF">
      <w:pPr>
        <w:suppressAutoHyphens/>
        <w:spacing w:after="0" w:line="24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3. Обзор применяемых нормативно-правовых требований </w:t>
      </w:r>
    </w:p>
    <w:p w:rsidR="00467446" w:rsidRPr="0017475C" w:rsidRDefault="00467446" w:rsidP="00141F36">
      <w:pPr>
        <w:suppressAutoHyphens/>
        <w:spacing w:after="120" w:line="36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    в области охраны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Подготовка документации для реализации намечаемой деятельности по  титулу «Строительство полигона твердых коммунальных отходов ООО "Центр плюс"» (Пожарский район, Лучегорское городское поселение) осуществляется на основе действующих законодательных и нормативных актов Российской Федерации, субъектов Российской Федерации, международных договоров (в случае наличия ограничений).</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Предварительное обоснование оценки современного и прогнозируемого экологического состояния выполнено в соответствии с требованиями Положения об оценке воздействия намечаемой хозяйственной и иной деятельности на окружающую среду в Российской Федерации, утвержденного приказом Госкомэкологии РФ от 16.05.2000 № 372, разработанного во исполнение Федерального закона от 23.11.1995 № 174-ФЗ «Об экологической экспертизе». </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Анализ нормативно-правовых требований в области охраны окружающей среды проведен с учетом последних изменений законодательных актов.</w:t>
      </w:r>
    </w:p>
    <w:p w:rsidR="00467446" w:rsidRPr="0017475C" w:rsidRDefault="00467446" w:rsidP="00141F36">
      <w:pPr>
        <w:suppressAutoHyphens/>
        <w:spacing w:after="120" w:line="360" w:lineRule="auto"/>
        <w:ind w:left="284" w:firstLine="709"/>
        <w:jc w:val="both"/>
        <w:rPr>
          <w:rFonts w:ascii="Arial" w:hAnsi="Arial" w:cs="Arial"/>
          <w:b/>
          <w:color w:val="000000"/>
          <w:sz w:val="24"/>
          <w:szCs w:val="24"/>
        </w:rPr>
      </w:pPr>
      <w:r w:rsidRPr="0017475C">
        <w:rPr>
          <w:rFonts w:ascii="Arial" w:hAnsi="Arial" w:cs="Arial"/>
          <w:b/>
          <w:color w:val="000000"/>
          <w:sz w:val="24"/>
          <w:szCs w:val="24"/>
        </w:rPr>
        <w:t>3.1. Общие требования в области охраны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В структуре национального законодательства Конституция Российской Федерации (принята всенародным голосованием 12.12.1993 г.) и принимаемые в соответствии с ней федеральные законы имеют наивысшую юридическую силу и регулируют отношения в области рационального природопользования и обеспечения экологической безопасности при ведении хозяйственной и иной деятельности на территории Российской Федерации. Подзаконные акты - федеральные и субъектов Российской Федерации - разрабатываются в развитие законов и устанавливают конкретные нормы, правила и требования к процессу природопользования. В свою очередь субъекты Российской Федерации могут в пределах своей компетенции принимать свои законы и подзаконные акты, не противоречащие федеральному законодательству.</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Конституция РФ гарантирует право каждого гражданина Российской Федерации на благоприятную окружающую среду, на возмещение ущерба, причиненного его здоровью или имуществу в результате экологического правонарушения (ст. 42) и обязывает сохранять природу и окружающую среду (ст. 58).</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Согласно Конституции РФ и Федерального закона от 06.10.2003 № 131-ФЗ «Об общих принципах организации местного самоуправления в Российской Федерации», федерация и её административно-территориальные единицы обладают совместной юрисдикцией в вопросах, касающихся использования природных ресурсов, охраны окружающей среды и безопасности населения. Все законы и правила, утвержденные на федеральном уровне, имеют силу на территории каждой административно-территориальной единицы и максимально учитывают интересы местного населения.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Конституция РФ определяет общие принципы законодательных актов по использованию природных ресурсов и охране окружающей среды. Конституция гласит, что земля и прочие природные ресурсы России используются и охраняются в качестве основы жизни и деятельности людей, населяющих соответствующую территорию (ст. 9).</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Природоохранные законы и нормативно-правовые документы призваны обеспечить права граждан на благоприятную окружающую среду. Они направлены на предотвращение вредного воздействия любого вида деятельности на природную среду и организацию рационального природопользования, сохранение природного баланса в интересах настоящего и будущего поколений.</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Основным правовым актом, регламентирующим экологические процедуры в РФ, является Федеральный закон от 10.01.2002 № 7-ФЗ «Об охране окружающей среды» (в ред. от 31.12.2017т. № 503-ФЗ). Данный закон формулирует общие принципы административных и прочих норм по охране компонентов природы и их систем.</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Глава 1 статья 3 Федерального закона определяет основные принципы, в соответствии с которыми хозяйственная и иная деятельность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юридических и физических лиц, оказывающая воздействие на окружающую среду, должна осуществляться на основе следующих принципов: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соблюдение права человека на благоприятную окружающую среду;</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обеспечение благоприятных условий о жизнедеятельности человека;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научно обоснованное сочетание экологических, экономических и социальных интересов человека, общества и государства в целях обеспечения устойчивого развития и благоприятной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охрана, воспроизводство и рациональное использование природных ресурсов как необходимые условия обеспечения благоприятной окружающей среды и экологической безопасности;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ответственность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за обеспечение благоприятной окружающей среды и экологической безопасности на соответствующих территориях;</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платность природопользования и возмещение вреда окружающей среде;</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независимость государственного экологического надзора;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презумпция экологической опасности планируемой хозяйственной и иной деятельности;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обязательность оценки воздействия на окружающую среду при принятии решений об осуществлении хозяйственной и иной деятельности;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обязательность проведения в соответствии с законодательством Российской Федерации проверки проектов и иной документации, обосновывающих хозяйственную и иную деятельность, которая может оказать негативное воздействие на окружающую среду, создать угрозу жизни, здоровью и имуществу граждан, на соответствие требованиям технических регламентов в области охраны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учет природных и социально-экономических особенностей территорий при планировании и осуществлении хозяйственной и иной деятельности;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приоритет сохранения естественных экологических систем, природных ландшафтов и природных комплексов;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допустимость воздействия хозяйственной и иной деятельности на природную среду исходя из требований в области охраны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обеспечение снижения негативного воздействия хозяйственной и иной деятельности на окружающую среду в соответствии с нормативами в области охраны окружающей среды, которого можно достигнуть на основе использования наилучших доступных технологий с учетом экономических и социальных факторов;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обязательность участия в деятельности по охране окружающей среды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общественных объединений и некоммерческих организаций, юридических и физических лиц;</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сохранение биологического разнообразия;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обеспечение сочетания общего и индивидуального подходов к установлению мер государственного регулирования в области охраны окружающей среды, применяемых к юридическим лицам и индивидуальным предпринимателям, осуществляющим хозяйственную и (или) иную деятельность или планирующим осуществление такой деятельности;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запрещение хозяйственной и иной деятельности, последствия воздействия которой непредсказуемы для окружающей среды, а также реализации проектов, которые могут привести к деградации естественных экологических систем, изменению и (или) уничтожению генетического фонда растений, животных и других организмов, истощению природных ресурсов и иным негативным изменениям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соблюдение права каждого на получение достоверной информации о состоянии окружающей среды, а также участие граждан в принятии решений, касающихся их прав на благоприятную окружающую среду, в соответствии с законодательством;</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ответственность за нарушение законодательства в области охраны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организация и развитие системы экологического образования, воспитание и формирование экологической культуры;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участие граждан, общественных объединений и некоммерческих организаций в решении задач охраны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международное сотрудничество Российской Федерации в области охраны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обязательность финансирования юридическими лицами и индивидуальными предпринимателями, осуществляющими хозяйственную и (или) иную деятельность, которая приводит или может привести к загрязнению окружающей среды, мер по предотвращению и (или) уменьшению негативного воздействия на окружающую среду, устранению последствий этого воздействия.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Глава II Федерального закона № 7-ФЗ определяет основы управления в области охраны окружающей среды с распределение полномочий между органами государственной власти Российской Федерации в сфере отношений, связанных с охраной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Глава III устанавливает права и обязанности граждан, общественных объединений и некоммерческих организаций в области охраны окружающей среды, а также определяет систему государственных мер по обеспечению прав на благоприятную окружающую среду.</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Экономическое регулирование в области охраны окружающей среды определяются статьями 14-18.1 Главы IV Федерального закона.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В соответствии со статьей 16 (в ред. Федерального закона от 29.12.2015 N 404-ФЗ) плата за негативное воздействие на окружающую среду взимается за следующие его виды: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выбросы загрязняющих веществ в атмосферный воздух стационарными источниками (далее - выбросы загрязняющих веществ);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сбросы загрязняющих веществ в водные объекты (далее - сбросы загрязняющих веществ);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хранение, захоронение отходов производства и потребления (размещение отходов).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Плата за негативное воздействие на окружающую среду при размещении твердых коммунальных отходов за 2016 и 2017 годы не исчисляется и не взимается (ФЗ от 29.12.2014 № 458-ФЗ).</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В соответствии с ст.16.3 ставки платы за негативное воздействие на окружающую среду и дополнительные коэффициенты устанавливаются Правительством Российской Федерации. Величина ставок и коэффициентов на период с 01.01.2016 по 31.12.2018 установлена Постановлением Правительства РФ от 13 сентября </w:t>
      </w:r>
      <w:smartTag w:uri="urn:schemas-microsoft-com:office:smarttags" w:element="metricconverter">
        <w:smartTagPr>
          <w:attr w:name="ProductID" w:val="2016 г"/>
        </w:smartTagPr>
        <w:r w:rsidRPr="0017475C">
          <w:rPr>
            <w:rFonts w:ascii="Arial" w:hAnsi="Arial" w:cs="Arial"/>
            <w:color w:val="000000"/>
            <w:sz w:val="24"/>
            <w:szCs w:val="24"/>
          </w:rPr>
          <w:t>2016 г</w:t>
        </w:r>
      </w:smartTag>
      <w:r w:rsidRPr="0017475C">
        <w:rPr>
          <w:rFonts w:ascii="Arial" w:hAnsi="Arial" w:cs="Arial"/>
          <w:color w:val="000000"/>
          <w:sz w:val="24"/>
          <w:szCs w:val="24"/>
        </w:rPr>
        <w:t xml:space="preserve">. № 913 «О ставках платы за негативное воздействие на окружающую среду и дополнительных коэффициентах». </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Порядок определения платы и ее предельных размеров за загрязнение окружающей природной среды, размещение отходов, другие виды вредного воздействия, утвержден постановлением Правительства РФ от 28.08.1992 № 632 «Об утверждении Порядка определения платы и ее предельных размеров за загрязнение окружающей природной среды, размещение отходов, другие виды вредного воздействия». Конкретные ставки нормативных и штрафных платежей за загрязнение окружающей среды и иные виды экологических нарушений, а также порядок исчисления и взимания платы содержатся в соответствующих подзаконных актах, нормативных документах. </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Внесение платы не освобождает природопользователя от выполнения мероприятий по охране окружающей природной среды и возмещения вреда, причиненного экологическим правонарушением.</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Плата за использование природных ресурсов состоит из нескольких видов платежей:</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Платежи за природные ресурсы: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за сверхлимитное и нерациональное использование природными ресурсами;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на воспроизводство и охрану природных ресурсов;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платежи за загрязнение окружающей среды и иные виды воздействий (в пределах установленных лимитов и сверх установленных лимитов).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Основные требования по нормированию в области охраны окружающей среды (установление нормативов допустимого воздействия, допустимых выбросов и сбросов веществ и микроорганизмов, образования отходов производства и лимиты на их размещение и др.) установлены Главой V Федерального закона.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В разработке проектной документации по титулу «Выполнение проектно-изыскательских работ по рекультивации нарушенных земель на земельном участке на территории свалки твердых коммунальных отходов Артемовского городского округа» особое внимание уделено рассмотрению нормативов образования отходов производства и потребления и лимиты на их размещение.</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В соответствии со Статьей 24 (в редакции от 29.07.2017 № 225-ФЗ) нормативы образования отходов производства и потребления и лимиты на их размещение устанавливаются в целях предотвращения их негативного воздействия на окружающую среду в соответствии с законодательством (Федеральным законом от 24.06.1998 г. № 89-ФЗ «Об отходах производства и потребления» с изм. и доп., вступ. в силу с 01.01.2018).</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За выдачу документа об утверждении нормативов образования отходов производства и потребления и лимитов на их размещение уплачивается государственная пошлина в размерах и порядке, которые установлены законодательством Российской Федерации о налогах и сборах (п. 2 введен Федеральным законом от 27.12.2009 № 374-ФЗ).</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Общие требования и требования по различным сферам хозяйственной деятельности в области охраны окружающей среды при размещении, проектировании, строительства, реконструкции, вводе в эксплуатацию, эксплуатации, консервации и ликвидации зданий, строений, сооружений и иных объектов, рассмотрены в Главе IIV Федерального закона №7-ФЗ.</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Статья 57 Главы VIII посвящена порядку объявления и установления режима зон экологического бедствия, который устанавливается законодательством о зонах экологического бедствия (Приказ Минприроды РФ от 06.02.1995 N 45 "Об утверждении "Временного порядка объявления территории зоной чрезвычайной экологической ситуации").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Защита окружающей среды в зонах чрезвычайных ситуаций устанавливается Федеральным законом «О защите населения и территорий от чрезвычайных ситуаций природного и техногенного характера»,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Главы IX-IX.1 посвящены природных объектов под особой охраной и меры охраны таких объектов, включая особо охраняемых природных территорий (ООПТ), лесопарковых зеленых поясов, меры по охране редких и находящихся под угрозой исчезновения объектов животного и растительного мира и других организмов.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Задачи и функции осуществления государственного экологического мониторинга, государственного экологического надзора, производственного и общественного контроля в области окружающей среды определены положениями Главами X  и XI.</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Государственный экологический мониторинг (государственный мониторинг окружающей среды) осуществляется в рамках единой системы государственного экологического мониторинга (государственного мониторинга окружающей среды) федеральными органами исполнительной власти, органами государственной власти субъектов Российской Федерации в соответствии с их компетенцией, установленной законодательством Российской Федерации, посредством создания и обеспечения функционирования наблюдательных сетей и информационных ресурсов в рамках подсистем единой системы государственного экологического мониторинга (государственного мониторинга окружающей среды), а также создания и эксплуатации уполномоченным Правительством Российской Федерации федеральным органом исполнительной власти государственного фонда данных.</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 Под государственным экологическим надзором понимаются деятельность уполномоченных федеральных органов исполнительной власти и органов исполнительной власти субъектов Российской Федерации, направленная на предупреждение, выявление и пресечение нарушений органами государственной власти, органами местного самоуправления, а также юридическими лицами, их руководителями и иными должностными лицами, индивидуальными предпринимателями, их уполномоченными представителями (далее - юридические лица, индивидуальные предприниматели) и гражданами требований, установленных в соответствии с международными договорами Российской Федерации,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в области охраны окружающей среды (далее - обязательные требования), посредством организации и проведения проверок указанных лиц, принятия предусмотренных законодательством Российской Федерации мер по пресечению и (или) устранению последствий выявленных нарушений, и деятельность уполномоченных органов государственной власти по систематическому наблюдению за исполнением обязательных требований, анализу и прогнозированию состояния соблюдения обязательных требований при осуществлении органами государственной власти, органами местного самоуправления, юридическими лицами, индивидуальными предпринимателями и гражданами своей деятельности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Производственный контроль в области охраны окружающей среды (производственный экологический контроль) осуществляется в целях обеспечения выполнения в процессе хозяйственной и иной деятельности мероприятий по охране окружающей среды, рациональному использованию и восстановлению природных ресурсов, а также в целях соблюдения требований в области охраны окружающей среды, установленных законодательством в области охраны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Юридические лица и индивидуальные предприниматели, осуществляющие хозяйственную и (или) иную деятельность на объектах I, II и III категорий, разрабатывают и утверждают программу производственного экологического контроля, осуществляют производственный экологический контроль в соответствии с установленными требованиями, документируют информацию и хранят данные, полученные по результатам осуществления производственного экологического контроля.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Общественный контроль в области охраны окружающей среды (общественный экологический контроль) осуществляется в целях реализации права каждого на благоприятную окружающую среду и предотвращения нарушения законодательства в области охраны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Результаты общественного контроля в области охраны окружающей среды (общественного экологического контроля), представленные в органы государственной власти Российской Федерации, органы государственной власти субъектов Российской Федерации, органы местного самоуправления, подлежат обязательному рассмотрению в порядке, установленном законодательством.</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Граждане, изъявившие желание оказывать органам государственного надзора содействие в природоохранной деятельности на добровольной и безвозмездной основе, могут осуществлять общественный контроль в области охраны окружающей среды (общественный экологический контроль) в качестве общественных инспекторов по охране окружающей среды. Общественные инспекторы по охране окружающей среды при осуществлении указанной деятельности взаимодействуют с общественными советами органов государственного лесного и экологического надзора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Общественный контроль в области охраны окружающей среды (общественный экологический контроль) осуществляется общественными объединениями и иными некоммерческими организациями в соответствии с их уставами, а также гражданами в соответствии с законодательством.</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Одним из способов осуществления общественного контроля может являться участие в процедуре оценки воздействия на окружающую среду и проведении государственной экологической экспертизы, установленной Главой VI Федерального закона «Об охране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Оценка воздействия на окружающую среду проводится в отношении планируемой хозяйственной и иной деятельности, которая может оказать прямое или косвенное воздействие на окружающую среду, независимо от организационно-правовых форм собственности юридических лиц и индивидуальных предпринимателей.</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Требования к материалам оценки воздействия на окружающую среду устанавливаются федеральными органами исполнительной власти, осуществляющими государственное управление в области охраны окружающей среды (Приказ Госкомэкологии РФ от 16.05.2000 № 372 «Об утверждении Положения об оценке воздействии намечаемой хозяйственной и иной деятельности на окружающую среду в Российской Федерации (зарегистрировано в Минюсте РФ 04.07.2000 № 2302).</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Процедура и этапы проведения оценки воздействия на окружающую среду конкретного объекта реализации хозяйственной деятельности по титулу «Выполнение проектно-изыскательских работ по рекультивации нарушенных земель на земельном участке на территории свалки твердых коммунальных отходов Артемовского городского округа» рассмотрены ниже.</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В 2016 году Федеральным законом от 03.07.2016 № 254-ФЗ в Федеральный закон № 7-ФЗ введена в действие новая Глава XIV.I «Ликвидация накопленного вреда окружающей среды», которая регулирует процесс выявления, оценки и учета объектов накопленного вреда окружающей среде».</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Выявление объектов накопленного вреда окружающей среде осуществляется посредством инвентаризации и обследования территорий и акваторий, на которых в прошлом осуществлялась экономическая и иная деятельность и (или) на которых расположены бесхозяйные объекты капитального строительства и объекты размещения отходов (Статья 80.1).</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Оценка объекта накопленного вреда окружающей среде включает в себя установление:</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объема или массы загрязняющих веществ, отходов и их классов опасности;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площади территорий и акваторий, на которых расположен объект накопленного вреда окружающей среде, категории и видов разрешенного использования земель;</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уровня и объема негативного воздействия на окружающую среду, включая способность загрязняющих веществ к миграции в иные компоненты природной среды, возможность загрязнения водных объектов, в том числе являющихся источниками питьевого и хозяйственно-бытового водоснабжения, возможность возникновения экологических рисков;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наличия на объектах накопленного вреда окружающей среде опасных веществ, указанных в международных договорах, стороной которых является Российская Федерация;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количества населения, проживающего на территории, окружающая среда на которой испытывает негативное воздействие вследствие расположения объекта накопленного вреда окружающей среде;</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количества населения, проживающего на территории, окружающая среда на которой находится под угрозой негативного воздействия вследствие расположения объекта накопленного вреда окружающей среде.</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Выявление и оценку объектов накопленного вреда окружающей среде вправе проводить органы государственной власти субъектов Российской Федерации или органы местного самоуправления. В случаях, установленных Правительством Российской Федерации, выявление и оценка объектов накопленного вреда окружающей среде проводятся федеральными органами исполнительной власти.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Учет объектов накопленного вреда окружающей среде осуществляется посредством их включения в государственный реестр объектов накопленного вреда окружающей среде, который ведется уполномоченным Правительством Российской Федерации федеральным органом исполнительной власти.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Ведение государственного реестра объектов накопленного вреда окружаю-щей среде включает в себя рассмотрение материалов выявления и оценки объектов накопленного вреда окружающей среде, принятие решения о включении или об отказе во включении в государственный реестр объектов накопленного вреда окружающей среде, категорирование объектов накопленного вреда окружающей среде, обновление информации об объекте накопленного вреда окружающей среде, исключение из государственного реестра объектов накопленного вреда окружающей среде.</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Категорирование объектов накопленного вреда окружающей среде осуществляется в отношении объектов накопленного вреда окружающей среде, включенных в государственный реестр объектов накопленного вреда окружающей среде.</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Категорирование объектов накопленного вреда окружающей среде проводится посредством сопоставления их влияния на состояние экологической безопасности в целях обоснования очередности проведения работ по ликвидации накопленного вреда окружающей среде и принятия неотложных мер.</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По результатам категорирования объектов накопленного вреда окружающей среде выделяются приоритетные объекты, накопленный вред окружающей среде на которых подлежит ликвидации в первоочередном порядке.</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Порядок ведения государственного реестра объектов накопленного вреда окружающей среде устанавливается Правительством Российской Федерации.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Сведения государственного реестра объектов накопленного вреда окружающей среде носят общедоступный характер и предоставляются на безвозмездной основе, за исключением информации, отнесенной законодательством Российской Федерации к категории ограниченного доступа или к государственной тайне.</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По изменениям, вступившим в силу с 01.01.2018 г. в ред. ФЗ от 21.07.2014 № 219-ФЗ) ликвидация накопленного вреда окружающей среде осуществляется на объектах накопленного вреда окружающей среде, включенных в государственный реестр объектов накопленного вреда окружающей среде </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Организацию работ по ликвидации накопленного вреда окружающей среде вправе осуществлять органы государственной власти субъектов Российской Федерации и органы местного самоуправления. В случаях, установленных Правительством Российской Федерации, организацию работ по ликвидации накопленного вреда окружающей среде проводит федеральный орган исполнительной власти, осуществляющий государственное управление в области охраны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Организация работ по ликвидации накопленного вреда окружающей среде включает в себя проведение необходимых обследований, в том числе инженерных изысканий, разработку проекта работ по ликвидации накопленного вреда окружающей среде, его согласование и утверждение, проведение работ по ликвидации накопленного вреда окружающей среде, контроль и приемку выполненных работ.</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Порядок организации работ по ликвидации накопленного вреда окружающей среде устанавливается Правительством Российской Федерации.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Данный порядок утвержден Постановлением Правительства РФ от 04.05.2018 № 542 "Об утверждении Правил организации работ по ликвидации накопленного вреда окружающей среде".</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Рассматриваемый объект относится к объектам, подлежащим государственной экологической экспертизы и как объект, относящийся к объектах хранения, утилизации и транспортировке отходов, так и к объектам накопленного вреда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Учитывая изложенная и в соответствии с Государственным контрактом и Техническим заданием, проектная документация и результаты инженерных изысканий безусловно подлежат государственной экологической экспертизе.</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Экологическая экспертиза проводится в целях установления соответствия документов и (или) документации, обосновывающих планируемую хозяйственную и иную деятельность, требованиям в области охраны окружающей среды (в ред. Федерального закона от 18.12.2006 N 232-ФЗ).</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Порядок проведения экологической экспертизы устанавливается Федеральным законом об экологической экспертизе.</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Федеральный закон от 23.11.1995 № 174-ФЗ «Об экологической экспертизе» (в редакции от 28.12.2017 N 422-ФЗ, (с изм., внесенными Федеральным законами от 09.04.2009 N 58-ФЗ, от 17.12.2009 N 314-ФЗ) закрепляет принцип обязательности проведения государственной экологической экспертизы до принятия решений о реализации объекта экологической экспертизы.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Основной задачей экологической экспертизы является установление соответствия намечаемой хозяйственной деятельности экологическим требованиям и определение допустимости реализации объекта экологической экспертизы в целях предупреждения возможных неблагоприятных воздействий этой деятельности на окружающую природную среду.</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Государственная экологическая экспертиза организуется и проводится федеральным органом исполнительной власти в области экологической экспертизы и органами государственной власти субъектов Российской Федерации в порядке, установленном настоящим Федеральным законом, иными нормативными правовыми актами Российской Федерации, законами и иными нормативными правовыми актами субъектов Российской Федерации.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Статьей 11 Федерального закона от 23.11.1995 № 174-ФЗ определен перечень объектов государственной экологической экспертизы федерального уровня.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Объектами государственной экологической экспертизы федерального уровня являются: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1) проекты нормативно-технических и инструктивно-методических документов в области охраны окружающей среды, утверждаемых органами государственной власти Российской Федерации;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2) проекты федеральных целевых программ, предусматривающих строительство и эксплуатацию объектов хозяйственной деятельности, оказывающих воздействие на окружающую среду, в части размещения таких объектов с учетом режима охраны природных объектов;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3) проекты соглашений о разделе продукции;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4) материалы обоснования лицензий на осуществление отдельных видов деятельности, которые оказывают негативное воздействие на окружающую среду и лицензирование которых осуществляется в соответствии с Федеральным законом от 4 мая 2011 года N 99-ФЗ "О лицензировании отдельных видов деятельности" (далее - Федеральный закон "О лицензировании отдельных видов деятельности") (за исключением материалов обоснования лицензий на осуществление деятельности по сбору, транспортированию, обработке, утилизации, обезвреживанию, размещению отходов I - IV классов опасности) и законодательством в области использования атомной энергии федеральными органами исполнительной власти;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5) проекты технической документации на новые технику, технологию, использование которых может оказать воздействие на окружающую среду, а также технической документации на новые вещества, которые могут поступать в природную среду;</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6) материалы комплексного экологического обследования участков территорий, обосновывающие придание этим территориям правового статуса особо охраняемых природных территорий федерального значения, зоны экологического бедствия или зоны чрезвычайной экологической ситуации;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6.1) материалы, обосновывающие преобразование государственных природных заповедников в национальные парки;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7) объекты государственной экологической экспертизы, указанные в Федеральном законе от 30 ноября 1995 года N 187-ФЗ "О континентальном шельфе Российской Федерации", Федеральном законе от 17 декабря 1998 года N 191-ФЗ "Об исключительной экономической зоне Российской Федерации", Федеральном законе от 31 июля 1998 года N 155-ФЗ "О внутренних морских водах, территориальном море и прилежащей зоне Российской Федерации";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7.1) проектная документация объектов, строительство, реконструкцию которых предполагается осуществлять на землях особо охраняемых природных территорий федерального значения, на Байкальской природной территории, а также проектная документация особо опасных, технически сложных и уникальных объектов, объектов обороны и безопасности, строительство, реконструкцию которых предполагается осуществлять на землях особо охраняемых природных территорий регионального и местного значения, в случаях, если строительство, реконструкция таких объектов на землях особо охраняемых природных территорий допускаются законодательством Российской Федерации и законодательством субъектов Российской Федерации;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7.2) проектная документация объектов, используемых для размещения и (или) обезвреживания отходов I - V классов опасности, в том числе проектная документация на строительство, реконструкцию объектов, используемых для обезвреживания и (или) размещения отходов I - V классов опасности, а также проекты вывода из эксплуатации указанных объектов, проекты рекультивации земель, нарушенных при размещении отходов I - V классов опасности, и земель, используемых, но не предназначенных для размещения отходов I - V классов опасности;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7.3) проектная документация искусственных земельных участков, создание которых предполагается осуществлять на водных объектах, находящихся в собственности Российской Федерации;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7.4) проект ликвидации горных выработок с использованием отходов производства черных металлов IV и V классов опасности;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8) объект государственной экологической экспертизы, указанный в настоящей статье и ранее получивший положительное заключение государственной экологической экспертизы, в случае:</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доработки такого объекта по замечаниям проведенной ранее государственной экологической экспертизы;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реализации такого объекта с отступлениями от документации, получившей положительное заключение государственной экологической экспертизы, и (или) в случае внесения изменений в указанную документацию;</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истечения срока действия положительного заключения государственной экологической экспертизы;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внесения изменений в документацию, получившую положительное заключение государственной экологической экспертизы.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Глава  III определяет порядок проведения государственной экспертизы и формирования экспертной комиссии.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В Главе IV установлены права граждан и общественных организаций (объединений) в области экологической экспертизы и правила проведения общественной экологической экспертизы (Статья 21 об объектах экспертизы).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В соответствии с положениями статьи 11 Федерального закона № 174-ФЗ и на основании положения Федерального закона "О внесении изменений в Федеральный закон об отходах производства и потребления,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от 29.12.2014 n 458-ФЗ (последняя редакция) объект по титулу  по титулу «Выполнение проектно-изыскательских работ по рекультивации нарушенных земель на земельном участке на территории свалки твердых коммунальных отходов Артемовского городского округа» подлежит государственной экологической экспертизе федерального уровня.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Федеральный закон "Об отходах производства и потребления" от 24.06.1998 № 89-ФЗ (редакция от 31.12.2017 N 503-ФЗ) устанавливает основные принципы и приоритетные направления государственной политики в области обращения с отходами, которыми являются: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охрана здоровья человека, поддержание или восстановление благоприятного состояния окружающей среды и сохранение биологического разнообразия;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научно обоснованное сочетание экологических и экономических интересов общества в целях обеспечения устойчивого развития общества;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использование наилучших доступных технологий при обращении с отходами;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комплексная переработка материально-сырьевых ресурсов в целях уменьшения количества отходов;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использование методов экономического регулирования деятельности в области обращения с отходами в целях уменьшения количества отходов и вовлечения их в хозяйственный оборот;</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доступ в соответствии с законодательством Российской Федерации к информации в области обращения с отходами;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участие в международном сотрудничестве Российской Федерации в области обращения с отходами.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Направления государственной политики в области обращения с отходами являются приоритетными в следующей последовательности: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максимальное использование исходных сырья и материалов;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предотвращение образования отходов;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сокращение образования отходов и снижение класса опасности отходов в источниках их образования;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обработка отходов;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утилизация отходов;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обезвреживание отходов.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Статья 13.4. «Требования к местам (площадкам) накопления отходов» Федерального закона № 89-ФЗ (введенной Федеральным законом от 31.12.2017 N 503-ФЗ) накопление отходов допускается только в местах (на площадках) накопления отходов, соответствующих требованиям законодательства в области санитарно-эпидемиологического благополучия населения и иного законодательства Российской Федерации.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В соответствии с изменениями, внесенными в некоторые законодательные акты Российской федерации с 01.01.2019 г. органы местного самоуправления определяют схему размещения мест (площадок) накопления твердых коммунальных отходов и осуществляют ведение реестра мест (площадок) накопления твердых коммунальных отходов в соответствии с правилами, утвержденными Правительством Российской Федерации. </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Правила обустройства мест (площадок) накопления твердых коммунальных отходов и правила ведения их реестра включают в себя порядок создания мест (площадок) накопления твердых коммунальных отходов, правила формирования и ведения реестра мест (площадок) накопления твердых коммунальных отходов, требования к содержанию реестра мест (площадок) накопления твердых коммунальных отходов.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Реестр мест (площадок) накопления твердых коммунальных отходов должен включать в себя: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данные о нахождении мест (площадок) накопления твердых коммунальных отходов;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данные о технических характеристиках мест (площадок) накопления твердых коммунальных отходов;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данные о собственниках мест (площадок) накопления твердых коммунальных отходов;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данные об источниках образования твердых коммунальных отходов, которые складируются в местах (на площадках) накопления твердых коммунальных отходов.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Накопление твердых коммунальных отходов осуществляется в соответствии с правилами обращения с твердыми коммунальными отходами, утвержденными Правительством Российской Федерации, и порядком накопления (в том числе раздельного накопления) твердых коммунальных отходов, утвержденным органом исполнительной власти субъекта Российской Федерации.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Постановлением Правительства РФ от 12.11.2016 N 1156 "Об обращении с твердыми коммунальными отходами и внесении изменения в постановление Правительства Российской Федерации от 25 августа </w:t>
      </w:r>
      <w:smartTag w:uri="urn:schemas-microsoft-com:office:smarttags" w:element="metricconverter">
        <w:smartTagPr>
          <w:attr w:name="ProductID" w:val="2008 г"/>
        </w:smartTagPr>
        <w:r w:rsidRPr="0017475C">
          <w:rPr>
            <w:rFonts w:ascii="Arial" w:hAnsi="Arial" w:cs="Arial"/>
            <w:color w:val="000000"/>
            <w:sz w:val="24"/>
            <w:szCs w:val="24"/>
          </w:rPr>
          <w:t>2008 г</w:t>
        </w:r>
      </w:smartTag>
      <w:r w:rsidRPr="0017475C">
        <w:rPr>
          <w:rFonts w:ascii="Arial" w:hAnsi="Arial" w:cs="Arial"/>
          <w:color w:val="000000"/>
          <w:sz w:val="24"/>
          <w:szCs w:val="24"/>
        </w:rPr>
        <w:t>. N 641" (вместе с "Правилами обращения с твердыми коммунальными отходами") устанавливается порядок осуществления сбора, транспортирования, обработки, утилизации, обезвреживания и захоронения твердых коммунальных отходов, а также основания, по которым юридическое лицо может быть лишено статуса регионального оператора по обращению с твердыми коммунальными отходами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Обращение с твердыми коммунальными отходами на территории субъекта Российской Федерации обеспечивается региональными операторами в соответствии с региональной программой в области обращения с отходами, в том числе с твердыми коммунальными отходами, и территориальной схемой обращения с отходами (далее - схема обращения с отходами) на основании договоров на оказание услуг по обращению с твердыми коммунальными отходами, заключенных с потребителями.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Особым нормативным документом, регулирующим хозяйственные взаимоотношения в сфере обращения с отходами, является «Распоряжение Правительства РФ от 25.01.2018 N 84-р «Об утверждении Стратегии развития промышленности по обработке, утилизации и обезвреживанию отходов производства и потребления на период до 2030 года».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Настоящая Стратегия является основой для формирования и реализации государственной промышленной и научно-технологической политики на федеральном, региональном, муниципальном и отраслевом уровнях в сфере обработки, утилизации и обезвреживания отходов, ресурсосбережения и вовлечения отходов в хозяйственный оборот.</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Настоящая Стратегия направлена на формирование и перспективное развитие новой отрасли промышленности по обработке, утилизации и обезвреживанию отходов, объединяющей в своей инфраструктуре:</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хозяйствующие субъекты, реализующие деятельность по созданию, производству и выпуску техники, технологий, установок, оборудования для обработки, утилизации и обезвреживания отходов;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научно-исследовательские, опытно-конструкторские организации, учреждения, занятые в сфере разработки инновационных технологий ресурсосбережения, обработки, утилизации и обезвреживания отходов;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хозяйствующие субъекты одной или нескольких отраслей экономики, осуществляющие деятельность в области обработки, утилизации и обезвреживания отходов, производства продукции из вторичного сырья.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Одним из основополагающим нормативных актов, на основании положений которых разрабатывается проектная документации по титулу  «Выполнение проектно-изыскательских работ по рекультивации нарушенных земель на земельном участке на территории свалки твердых коммунальных отходов Артемовского городского округа» является Федеральный закон "О санитарно-эпидемиологическом благополучии населения" от 30.03.1999 № 52-ФЗ (в редакции от 18.04.2018 № 81-ФЗ, (с изм., внесенными Федеральными законами от 12.06.2008 № 88-ФЗ, от 27.10.2008 № 178-ФЗ, от 22.12.2008 № 268-ФЗ).</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Настоящий Федеральный закон направлен на обеспечение санитарно-эпидемиологического благополучия населения как одного из основных условий реализации конституционных прав граждан на охрану здоровья и благоприятную окружающую среду.</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Статья 22 данного закона устанавливает, в том числе, санитарно-эпидемиологические требования к сбору, накоплению, транспортированию, обработке, утилизации, обезвреживанию, размещению отходов производства и потребления (в ред. Федерального закона от 29.12.2014 № 458-ФЗ).</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Отходы производства и потребления подлежат сбору, накоплению, транспортированию, обработке, утилизации, обезвреживанию, размещению, условия и способы которых должны быть безопасными для здоровья населения и среды обитания и которые должны осуществляться в соответствии с санитарными правилами и иными нормативными правовыми актами Российской Федерации.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В местах централизованного обработки, утилизации, обезвреживания, размещения отходов производства и потребления должен осуществляться радиационный контроль.</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Отходы производства и потребления, при осуществлении радиационного контроля которых выявлено превышение установленного санитарными правилами уровня радиационного фона, подлежат обработке, утилизации, обезвреживанию, размещению в соответствии с законодательством Российской Федерации в области обеспечения радиационной безопасности.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Федеральный закон от 21.12.1994 № 68-ФЗ «О защите населения и территорий от чрезвычайных ситуаций природного и техногенного характера» (в ред. Федерального закона от 23.06.2016 № 218-ФЗ) содержит правовые нормы в области защиты населения, всего земного, водного, воздушного пространства в пределах Российской Федерации и его части, объектов производственного и социального назначения, окружающей природной среды от чрезвычайных ситуаций природного и техногенного характера. </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Данный закон направлен на предупреждение возникновения и развития чрезвычайных ситуаций, ликвидацию чрезвычайных ситуаций, вводит разграничения полномочий в области защиты населения и территорий от чрезвычайных ситуаций, утверждает единую государственную систему предупреждения и ликвидации чрезвычайных ситуаций.</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Подраздел проектной документации объекта строительства должен разрабатываться в соответствии с Национальным стандартом Российской Федерации ГОСТ Р 55201-2012 «Безопасность в чрезвычайных ситуациях. Порядок разработки перечня мероприятий по гражданской обороне, мероприятий по предупреждению чрезвычайных ситуаций природного и техногенного характера при проектировании объектов капитального строительства».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Федеральный закон от 22 июля 2008 r. № 123-ФЗ «Технический регламент о требованиях пожарной безопасности» и Федеральный закон от 30 декабря </w:t>
      </w:r>
      <w:smartTag w:uri="urn:schemas-microsoft-com:office:smarttags" w:element="metricconverter">
        <w:smartTagPr>
          <w:attr w:name="ProductID" w:val="2009 г"/>
        </w:smartTagPr>
        <w:r w:rsidRPr="0017475C">
          <w:rPr>
            <w:rFonts w:ascii="Arial" w:hAnsi="Arial" w:cs="Arial"/>
            <w:color w:val="000000"/>
            <w:sz w:val="24"/>
            <w:szCs w:val="24"/>
          </w:rPr>
          <w:t>2009 г</w:t>
        </w:r>
      </w:smartTag>
      <w:r w:rsidRPr="0017475C">
        <w:rPr>
          <w:rFonts w:ascii="Arial" w:hAnsi="Arial" w:cs="Arial"/>
          <w:color w:val="000000"/>
          <w:sz w:val="24"/>
          <w:szCs w:val="24"/>
        </w:rPr>
        <w:t>. № 384-ФЗ «Технический регламент о безопасности зданий и сооружений» устанавливают нормы пожарной безопасности для учета при разработке документации по обеспечению безопасной эксплуатации объектов хозяйственной деятельности (последняя реакция).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Федеральный закон от 27.12.2002 № 184-ФЗ «О техническом регулировании» (ред. Федерального закона от 29.07.201 № 216-ФЗ) регулирует отношения, возникающие при разработке, принятии, применении и исполнении обязательных требований к продукции или к связанным с ними процессам проектирования (включая изыскания).</w:t>
      </w:r>
    </w:p>
    <w:p w:rsidR="00467446" w:rsidRPr="0017475C" w:rsidRDefault="00467446" w:rsidP="00C35A55">
      <w:pPr>
        <w:suppressAutoHyphens/>
        <w:spacing w:after="0" w:line="24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3.2. Общие требования Законодательства Российской Федерации </w:t>
      </w:r>
    </w:p>
    <w:p w:rsidR="00467446" w:rsidRPr="0017475C" w:rsidRDefault="00467446" w:rsidP="00C35A55">
      <w:pPr>
        <w:suppressAutoHyphens/>
        <w:spacing w:after="0" w:line="24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       по охране окружающей среды по компонентам окружающей</w:t>
      </w:r>
    </w:p>
    <w:p w:rsidR="00467446" w:rsidRPr="0017475C" w:rsidRDefault="00467446" w:rsidP="00C35A55">
      <w:pPr>
        <w:suppressAutoHyphens/>
        <w:spacing w:after="0" w:line="24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       среды.</w:t>
      </w:r>
    </w:p>
    <w:p w:rsidR="00467446" w:rsidRPr="0017475C" w:rsidRDefault="00467446" w:rsidP="00C35A55">
      <w:pPr>
        <w:suppressAutoHyphens/>
        <w:spacing w:after="0" w:line="240" w:lineRule="auto"/>
        <w:ind w:left="284" w:firstLine="709"/>
        <w:jc w:val="both"/>
        <w:rPr>
          <w:rFonts w:ascii="Arial" w:hAnsi="Arial" w:cs="Arial"/>
          <w:b/>
          <w:color w:val="000000"/>
          <w:sz w:val="24"/>
          <w:szCs w:val="24"/>
        </w:rPr>
      </w:pPr>
    </w:p>
    <w:p w:rsidR="00467446" w:rsidRPr="0017475C" w:rsidRDefault="00467446" w:rsidP="00C35A55">
      <w:pPr>
        <w:suppressAutoHyphens/>
        <w:spacing w:after="0" w:line="24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3.2.1. Охрана и рациональное использование земельных ресурсов </w:t>
      </w:r>
    </w:p>
    <w:p w:rsidR="00467446" w:rsidRPr="0017475C" w:rsidRDefault="00467446" w:rsidP="00141F36">
      <w:pPr>
        <w:suppressAutoHyphens/>
        <w:spacing w:after="120" w:line="36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          и недр.</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Основным документом, регламентирующим использование и охрану земельных ресурсов и регулирующим воздействие хозяйственной и иной деятельности на них, является "Земельный кодекс РФ" от 25.10.2001 г. №136-ФЗ (ред. от 31.12.2017 </w:t>
      </w:r>
      <w:hyperlink r:id="rId9" w:anchor="dst100173" w:history="1">
        <w:r w:rsidRPr="0017475C">
          <w:rPr>
            <w:rStyle w:val="Hyperlink"/>
            <w:rFonts w:ascii="Arial" w:hAnsi="Arial" w:cs="Arial"/>
            <w:color w:val="000000"/>
            <w:sz w:val="24"/>
            <w:szCs w:val="24"/>
            <w:u w:val="none"/>
          </w:rPr>
          <w:t>№ 507-ФЗ</w:t>
        </w:r>
      </w:hyperlink>
      <w:r w:rsidRPr="0017475C">
        <w:rPr>
          <w:rFonts w:ascii="Arial" w:hAnsi="Arial" w:cs="Arial"/>
          <w:color w:val="000000"/>
          <w:sz w:val="24"/>
          <w:szCs w:val="24"/>
        </w:rPr>
        <w:t>).</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В соответствии с положениями Земельного Кодекса и изданных в соответствии с ним иных актов земельного законодательства определяют следующие принципы, которые основываются на:</w:t>
      </w:r>
    </w:p>
    <w:p w:rsidR="00467446" w:rsidRPr="0017475C" w:rsidRDefault="00467446" w:rsidP="00B56E39">
      <w:pPr>
        <w:numPr>
          <w:ilvl w:val="0"/>
          <w:numId w:val="22"/>
        </w:numPr>
        <w:suppressAutoHyphens/>
        <w:spacing w:after="120" w:line="360" w:lineRule="auto"/>
        <w:ind w:left="1276"/>
        <w:jc w:val="both"/>
        <w:rPr>
          <w:rFonts w:ascii="Arial" w:hAnsi="Arial" w:cs="Arial"/>
          <w:color w:val="000000"/>
          <w:sz w:val="24"/>
          <w:szCs w:val="24"/>
        </w:rPr>
      </w:pPr>
      <w:r w:rsidRPr="0017475C">
        <w:rPr>
          <w:rFonts w:ascii="Arial" w:hAnsi="Arial" w:cs="Arial"/>
          <w:color w:val="000000"/>
          <w:sz w:val="24"/>
          <w:szCs w:val="24"/>
        </w:rPr>
        <w:t>учете значения земли как основы жизни и деятельности человека, согласно которому регулирование отношений по использованию и охране земли осуществляется исходя из представлений о земле как о природном объекте, охраняемом в качестве важнейшей составной части природы, природном ресурсе, используемом в качестве средства производства в сельском хозяйстве и лесном хозяйстве и основы осуществления хозяйственной и иной деятельности на территории Российской Федерации, и одновременно как о недвижимом имуществе, об объекте права собственности и иных прав на землю;</w:t>
      </w:r>
    </w:p>
    <w:p w:rsidR="00467446" w:rsidRPr="0017475C" w:rsidRDefault="00467446" w:rsidP="00B56E39">
      <w:pPr>
        <w:numPr>
          <w:ilvl w:val="0"/>
          <w:numId w:val="22"/>
        </w:numPr>
        <w:suppressAutoHyphens/>
        <w:spacing w:after="120" w:line="360" w:lineRule="auto"/>
        <w:ind w:left="1276"/>
        <w:jc w:val="both"/>
        <w:rPr>
          <w:rFonts w:ascii="Arial" w:hAnsi="Arial" w:cs="Arial"/>
          <w:color w:val="000000"/>
          <w:sz w:val="24"/>
          <w:szCs w:val="24"/>
        </w:rPr>
      </w:pPr>
      <w:r w:rsidRPr="0017475C">
        <w:rPr>
          <w:rFonts w:ascii="Arial" w:hAnsi="Arial" w:cs="Arial"/>
          <w:color w:val="000000"/>
          <w:sz w:val="24"/>
          <w:szCs w:val="24"/>
        </w:rPr>
        <w:t>приоритете охраны земли как важнейшего компонента окружающей среды и средства производства в сельском хозяйстве и лесном хозяйстве перед использованием земли в качестве недвижимого имущества, согласно которому владение, пользование и распоряжение землей осуществляются собственниками земельных участков свободно, если это не наносит ущерб окружающей среде;</w:t>
      </w:r>
    </w:p>
    <w:p w:rsidR="00467446" w:rsidRPr="0017475C" w:rsidRDefault="00467446" w:rsidP="00B56E39">
      <w:pPr>
        <w:numPr>
          <w:ilvl w:val="0"/>
          <w:numId w:val="22"/>
        </w:numPr>
        <w:suppressAutoHyphens/>
        <w:spacing w:after="120" w:line="360" w:lineRule="auto"/>
        <w:ind w:left="1276"/>
        <w:jc w:val="both"/>
        <w:rPr>
          <w:rFonts w:ascii="Arial" w:hAnsi="Arial" w:cs="Arial"/>
          <w:color w:val="000000"/>
          <w:sz w:val="24"/>
          <w:szCs w:val="24"/>
        </w:rPr>
      </w:pPr>
      <w:r w:rsidRPr="0017475C">
        <w:rPr>
          <w:rFonts w:ascii="Arial" w:hAnsi="Arial" w:cs="Arial"/>
          <w:color w:val="000000"/>
          <w:sz w:val="24"/>
          <w:szCs w:val="24"/>
        </w:rPr>
        <w:t>приоритете охраны жизни и здоровья человека;</w:t>
      </w:r>
    </w:p>
    <w:p w:rsidR="00467446" w:rsidRPr="0017475C" w:rsidRDefault="00467446" w:rsidP="00B56E39">
      <w:pPr>
        <w:numPr>
          <w:ilvl w:val="0"/>
          <w:numId w:val="22"/>
        </w:numPr>
        <w:suppressAutoHyphens/>
        <w:spacing w:after="120" w:line="360" w:lineRule="auto"/>
        <w:ind w:left="1276"/>
        <w:jc w:val="both"/>
        <w:rPr>
          <w:rFonts w:ascii="Arial" w:hAnsi="Arial" w:cs="Arial"/>
          <w:color w:val="000000"/>
          <w:sz w:val="24"/>
          <w:szCs w:val="24"/>
        </w:rPr>
      </w:pPr>
      <w:r w:rsidRPr="0017475C">
        <w:rPr>
          <w:rFonts w:ascii="Arial" w:hAnsi="Arial" w:cs="Arial"/>
          <w:color w:val="000000"/>
          <w:sz w:val="24"/>
          <w:szCs w:val="24"/>
        </w:rPr>
        <w:t>участии граждан, общественных организаций (объединений) в обсуждении намерений о ведении хозяйственной и иной деятельности и затрагивающие их интересы;</w:t>
      </w:r>
    </w:p>
    <w:p w:rsidR="00467446" w:rsidRPr="0017475C" w:rsidRDefault="00467446" w:rsidP="00B56E39">
      <w:pPr>
        <w:numPr>
          <w:ilvl w:val="0"/>
          <w:numId w:val="22"/>
        </w:numPr>
        <w:suppressAutoHyphens/>
        <w:spacing w:after="120" w:line="360" w:lineRule="auto"/>
        <w:ind w:left="1276"/>
        <w:jc w:val="both"/>
        <w:rPr>
          <w:rFonts w:ascii="Arial" w:hAnsi="Arial" w:cs="Arial"/>
          <w:color w:val="000000"/>
          <w:sz w:val="24"/>
          <w:szCs w:val="24"/>
        </w:rPr>
      </w:pPr>
      <w:r w:rsidRPr="0017475C">
        <w:rPr>
          <w:rFonts w:ascii="Arial" w:hAnsi="Arial" w:cs="Arial"/>
          <w:color w:val="000000"/>
          <w:sz w:val="24"/>
          <w:szCs w:val="24"/>
        </w:rPr>
        <w:t>приоритете сохранения особо ценных земель и земель особо охраняемых территорий, согласно которому изменение целевого назначения ценных земель сельскохозяйственного назначения, земель, занятых защитными лесами, земель особо охраняемых природных территорий и объектов, земель, занятых объектами культурного наследия, других особо ценных земель и земель особо охраняемых территорий для иных целей ограничивается или запрещается в порядке, установленном федеральными законами;</w:t>
      </w:r>
    </w:p>
    <w:p w:rsidR="00467446" w:rsidRPr="0017475C" w:rsidRDefault="00467446" w:rsidP="00B56E39">
      <w:pPr>
        <w:numPr>
          <w:ilvl w:val="0"/>
          <w:numId w:val="22"/>
        </w:numPr>
        <w:suppressAutoHyphens/>
        <w:spacing w:after="120" w:line="360" w:lineRule="auto"/>
        <w:ind w:left="1276"/>
        <w:jc w:val="both"/>
        <w:rPr>
          <w:rFonts w:ascii="Arial" w:hAnsi="Arial" w:cs="Arial"/>
          <w:color w:val="000000"/>
          <w:sz w:val="24"/>
          <w:szCs w:val="24"/>
        </w:rPr>
      </w:pPr>
      <w:r w:rsidRPr="0017475C">
        <w:rPr>
          <w:rFonts w:ascii="Arial" w:hAnsi="Arial" w:cs="Arial"/>
          <w:color w:val="000000"/>
          <w:sz w:val="24"/>
          <w:szCs w:val="24"/>
        </w:rPr>
        <w:t>платности использования земли, согласно которому любое использование земли осуществляется за плату, за исключением случаев, установленных федеральными законами и законами субъектов Российской Федерации;</w:t>
      </w:r>
    </w:p>
    <w:p w:rsidR="00467446" w:rsidRPr="0017475C" w:rsidRDefault="00467446" w:rsidP="00B56E39">
      <w:pPr>
        <w:numPr>
          <w:ilvl w:val="0"/>
          <w:numId w:val="22"/>
        </w:numPr>
        <w:suppressAutoHyphens/>
        <w:spacing w:after="120" w:line="360" w:lineRule="auto"/>
        <w:ind w:left="1276"/>
        <w:jc w:val="both"/>
        <w:rPr>
          <w:rFonts w:ascii="Arial" w:hAnsi="Arial" w:cs="Arial"/>
          <w:color w:val="000000"/>
          <w:sz w:val="24"/>
          <w:szCs w:val="24"/>
        </w:rPr>
      </w:pPr>
      <w:r w:rsidRPr="0017475C">
        <w:rPr>
          <w:rFonts w:ascii="Arial" w:hAnsi="Arial" w:cs="Arial"/>
          <w:color w:val="000000"/>
          <w:sz w:val="24"/>
          <w:szCs w:val="24"/>
        </w:rPr>
        <w:t>деления земель по целевому назначению на категории, согласно которому правовой режим земель определяется исходя из их принадлежности к определенной категории и разрешенного использования в соответствии с зонированием территорий и требованиями законодательства;</w:t>
      </w:r>
    </w:p>
    <w:p w:rsidR="00467446" w:rsidRPr="0017475C" w:rsidRDefault="00467446" w:rsidP="00B56E39">
      <w:pPr>
        <w:numPr>
          <w:ilvl w:val="0"/>
          <w:numId w:val="22"/>
        </w:numPr>
        <w:suppressAutoHyphens/>
        <w:spacing w:after="120" w:line="360" w:lineRule="auto"/>
        <w:ind w:left="1276"/>
        <w:jc w:val="both"/>
        <w:rPr>
          <w:rFonts w:ascii="Arial" w:hAnsi="Arial" w:cs="Arial"/>
          <w:color w:val="000000"/>
          <w:sz w:val="24"/>
          <w:szCs w:val="24"/>
        </w:rPr>
      </w:pPr>
      <w:r w:rsidRPr="0017475C">
        <w:rPr>
          <w:rFonts w:ascii="Arial" w:hAnsi="Arial" w:cs="Arial"/>
          <w:color w:val="000000"/>
          <w:sz w:val="24"/>
          <w:szCs w:val="24"/>
        </w:rPr>
        <w:t>разграничения государственной собственности на землю на собственность Российской Федерации, собственность субъектов Российской Федерации и собственность муниципальных образований, согласно которому правовые основы и порядок такого разграничения устанавливаются федеральными законами;</w:t>
      </w:r>
    </w:p>
    <w:p w:rsidR="00467446" w:rsidRPr="0017475C" w:rsidRDefault="00467446" w:rsidP="00B56E39">
      <w:pPr>
        <w:numPr>
          <w:ilvl w:val="0"/>
          <w:numId w:val="22"/>
        </w:numPr>
        <w:suppressAutoHyphens/>
        <w:spacing w:after="120" w:line="360" w:lineRule="auto"/>
        <w:ind w:left="1276"/>
        <w:jc w:val="both"/>
        <w:rPr>
          <w:rFonts w:ascii="Arial" w:hAnsi="Arial" w:cs="Arial"/>
          <w:color w:val="000000"/>
          <w:sz w:val="24"/>
          <w:szCs w:val="24"/>
        </w:rPr>
      </w:pPr>
      <w:r w:rsidRPr="0017475C">
        <w:rPr>
          <w:rFonts w:ascii="Arial" w:hAnsi="Arial" w:cs="Arial"/>
          <w:color w:val="000000"/>
          <w:sz w:val="24"/>
          <w:szCs w:val="24"/>
        </w:rPr>
        <w:t>дифференцированного подхода к установлению правового режима земель, в соответствии с которым при определении их правового режима должны учитываться природные, социальные, экономические и иные факторы;</w:t>
      </w:r>
    </w:p>
    <w:p w:rsidR="00467446" w:rsidRPr="0017475C" w:rsidRDefault="00467446" w:rsidP="00B56E39">
      <w:pPr>
        <w:numPr>
          <w:ilvl w:val="0"/>
          <w:numId w:val="22"/>
        </w:numPr>
        <w:suppressAutoHyphens/>
        <w:spacing w:after="120" w:line="360" w:lineRule="auto"/>
        <w:ind w:left="1276"/>
        <w:jc w:val="both"/>
        <w:rPr>
          <w:rFonts w:ascii="Arial" w:hAnsi="Arial" w:cs="Arial"/>
          <w:color w:val="000000"/>
          <w:sz w:val="24"/>
          <w:szCs w:val="24"/>
        </w:rPr>
      </w:pPr>
      <w:r w:rsidRPr="0017475C">
        <w:rPr>
          <w:rFonts w:ascii="Arial" w:hAnsi="Arial" w:cs="Arial"/>
          <w:color w:val="000000"/>
          <w:sz w:val="24"/>
          <w:szCs w:val="24"/>
        </w:rPr>
        <w:t>сочетании интересов общества и законных интересов граждан, согласно которому регулирование использования и охраны земель осуществляется в интересах всего общества при обеспечении гарантий каждого гражданина на свободное владение, пользование и распоряжение принадлежащим ему земельным участком.</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Санитарные правила и нормы, действующие в Российской Федерации, устанавливают санитарно-эпидемиологические требования к качеству почвы (СанПиН 2.1.7.1287-03), гигиенические требования к размещению и обезвреживанию отходов производства и потребления (СанПиН 2.1.7.1322-03).</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Действующие гигиенические нормы определяют предельно допустимые концентрации химических веществ в почве, требования к охране плодородного слоя почвы, требования по рекультивации нарушенных земель.</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Правовое регулирование отношений недропользования установлено положениями Закона РФ «О недрах» от 21.02.1992 г. №2395-1 (ред. от 30.09.2017 </w:t>
      </w:r>
      <w:hyperlink r:id="rId10" w:anchor="dst100008" w:history="1">
        <w:r w:rsidRPr="0017475C">
          <w:rPr>
            <w:rStyle w:val="Hyperlink"/>
            <w:rFonts w:ascii="Arial" w:hAnsi="Arial" w:cs="Arial"/>
            <w:color w:val="000000"/>
            <w:sz w:val="24"/>
            <w:szCs w:val="24"/>
            <w:u w:val="none"/>
          </w:rPr>
          <w:t>№ 283-ФЗ</w:t>
        </w:r>
      </w:hyperlink>
      <w:r w:rsidRPr="0017475C">
        <w:rPr>
          <w:rFonts w:ascii="Arial" w:hAnsi="Arial" w:cs="Arial"/>
          <w:color w:val="000000"/>
          <w:sz w:val="24"/>
          <w:szCs w:val="24"/>
        </w:rPr>
        <w:t xml:space="preserve">). </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Настоящий Закон содержит правовые и экономические основы комплексного рационального использования и охраны недр, обеспечивает защиту интересов государства и граждан Российской Федерации, а также прав пользователей недр.</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Постановлением Правительства Российской Федерации от 12 мая </w:t>
      </w:r>
      <w:smartTag w:uri="urn:schemas-microsoft-com:office:smarttags" w:element="metricconverter">
        <w:smartTagPr>
          <w:attr w:name="ProductID" w:val="2005 г"/>
        </w:smartTagPr>
        <w:r w:rsidRPr="0017475C">
          <w:rPr>
            <w:rFonts w:ascii="Arial" w:hAnsi="Arial" w:cs="Arial"/>
            <w:color w:val="000000"/>
            <w:sz w:val="24"/>
            <w:szCs w:val="24"/>
          </w:rPr>
          <w:t>2005 г</w:t>
        </w:r>
      </w:smartTag>
      <w:r w:rsidRPr="0017475C">
        <w:rPr>
          <w:rFonts w:ascii="Arial" w:hAnsi="Arial" w:cs="Arial"/>
          <w:color w:val="000000"/>
          <w:sz w:val="24"/>
          <w:szCs w:val="24"/>
        </w:rPr>
        <w:t>. №293 «Об утверждении Положения о государственном контроле за геологическим изучением, рациональным использованием и охраной недр» (с изменениями на 2 февраля 2010 года, ред. от 27.07.2017, вступив. В силу с 01.10.2017) установлены требования о государственном контроле в сфере недропользования.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Задачами государственного надзора за геологическим изучением, рациональным использованием и охраной недр являются предупреждение, выявление и пресечение нарушений пользователями недр требований международных договоров Российской Федерации, законодательства Российской Федерации о недрах и утвержденных в установленном законодательством Российской Федерации порядке стандартов (норм, правил) в области геологического изучения, рационального использования и охраны недр.</w:t>
      </w:r>
    </w:p>
    <w:p w:rsidR="00467446" w:rsidRPr="0017475C" w:rsidRDefault="00467446" w:rsidP="00141F36">
      <w:pPr>
        <w:suppressAutoHyphens/>
        <w:spacing w:after="120" w:line="360" w:lineRule="auto"/>
        <w:ind w:left="284" w:firstLine="709"/>
        <w:jc w:val="both"/>
        <w:rPr>
          <w:rFonts w:ascii="Arial" w:hAnsi="Arial" w:cs="Arial"/>
          <w:b/>
          <w:color w:val="000000"/>
          <w:sz w:val="24"/>
          <w:szCs w:val="24"/>
        </w:rPr>
      </w:pPr>
      <w:r w:rsidRPr="0017475C">
        <w:rPr>
          <w:rFonts w:ascii="Arial" w:hAnsi="Arial" w:cs="Arial"/>
          <w:b/>
          <w:color w:val="000000"/>
          <w:sz w:val="24"/>
          <w:szCs w:val="24"/>
        </w:rPr>
        <w:t>3.2.2. Охрана атмосферного воздуха.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Основным документом, регламентирующим использование и охрану атмосферного воздуха и регулирующим воздействие хозяйственной и иной деятельности на него, является Федеральный закон от 04.05.1999 № 96-ФЗ «Об охране атмосферного воздуха» (ред. от 13.07.2015 </w:t>
      </w:r>
      <w:hyperlink r:id="rId11" w:anchor="dst100145" w:history="1">
        <w:r w:rsidRPr="0017475C">
          <w:rPr>
            <w:rStyle w:val="Hyperlink"/>
            <w:rFonts w:ascii="Arial" w:hAnsi="Arial" w:cs="Arial"/>
            <w:color w:val="000000"/>
            <w:sz w:val="24"/>
            <w:szCs w:val="24"/>
            <w:u w:val="none"/>
          </w:rPr>
          <w:t>N 233-ФЗ</w:t>
        </w:r>
      </w:hyperlink>
      <w:r w:rsidRPr="0017475C">
        <w:rPr>
          <w:rFonts w:ascii="Arial" w:hAnsi="Arial" w:cs="Arial"/>
          <w:color w:val="000000"/>
          <w:sz w:val="24"/>
          <w:szCs w:val="24"/>
        </w:rPr>
        <w:t>).</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В главе III указанного федерального закона отражены </w:t>
      </w:r>
      <w:r w:rsidRPr="0017475C">
        <w:rPr>
          <w:rFonts w:ascii="Arial" w:hAnsi="Arial" w:cs="Arial"/>
          <w:bCs/>
          <w:color w:val="000000"/>
          <w:sz w:val="24"/>
          <w:szCs w:val="24"/>
        </w:rPr>
        <w:t xml:space="preserve">общие требования к хозяйственной и иной деятельности, оказывающей вредное воздействие на атмосферный воздуха, </w:t>
      </w:r>
      <w:r w:rsidRPr="0017475C">
        <w:rPr>
          <w:rFonts w:ascii="Arial" w:hAnsi="Arial" w:cs="Arial"/>
          <w:color w:val="000000"/>
          <w:sz w:val="24"/>
          <w:szCs w:val="24"/>
        </w:rPr>
        <w:t xml:space="preserve">установлены обязательные для соблюдения при осуществлении хозяйственной и иной деятельности требования охраны атмосферного воздуха, в том числе к работам, услугам и соответствующим методам контроля, а также ограничения и условия осуществления хозяйственной и иной деятельности, оказывающей вредное воздействие на атмосферный воздух </w:t>
      </w:r>
      <w:r w:rsidRPr="0017475C">
        <w:rPr>
          <w:rFonts w:ascii="Arial" w:hAnsi="Arial" w:cs="Arial"/>
          <w:bCs/>
          <w:color w:val="000000"/>
          <w:sz w:val="24"/>
          <w:szCs w:val="24"/>
        </w:rPr>
        <w:t>и</w:t>
      </w:r>
      <w:r w:rsidRPr="0017475C">
        <w:rPr>
          <w:rFonts w:ascii="Arial" w:hAnsi="Arial" w:cs="Arial"/>
          <w:b/>
          <w:bCs/>
          <w:color w:val="000000"/>
          <w:sz w:val="24"/>
          <w:szCs w:val="24"/>
        </w:rPr>
        <w:t xml:space="preserve"> </w:t>
      </w:r>
      <w:r w:rsidRPr="0017475C">
        <w:rPr>
          <w:rFonts w:ascii="Arial" w:hAnsi="Arial" w:cs="Arial"/>
          <w:color w:val="000000"/>
          <w:sz w:val="24"/>
          <w:szCs w:val="24"/>
        </w:rPr>
        <w:t>меры по охране атмосферного воздуха, включая нормативы предельно допустимых концентраций загрязняющих веществ в атмосферном воздухе и уровней вредных физических воздействий на него, нормативы предельно допустимых выбросов загрязняющих веществ в атмосферный воздух и вредных физических воздействий на него, а также регулирование выбросов загрязняющих веществ в атмосферу стационарными источниками загрязнения, автомобилями, самолетами, другими передвижными средствами и установками, находящимися в эксплуатации; регулирование вредных физических воздействий на атмосферный воздух.</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bookmarkStart w:id="1" w:name="dst100126"/>
      <w:bookmarkEnd w:id="1"/>
      <w:r w:rsidRPr="0017475C">
        <w:rPr>
          <w:rFonts w:ascii="Arial" w:hAnsi="Arial" w:cs="Arial"/>
          <w:color w:val="000000"/>
          <w:sz w:val="24"/>
          <w:szCs w:val="24"/>
        </w:rPr>
        <w:t xml:space="preserve">При проектировании, размещении, строительстве, реконструкции и эксплуатации объектов хозяйственной и иной деятельности, при застройке городских и иных поселений должно обеспечиваться не превышение нормативов качества атмосферного воздуха в соответствии с экологическими, </w:t>
      </w:r>
      <w:hyperlink r:id="rId12" w:anchor="dst100013" w:history="1">
        <w:r w:rsidRPr="0017475C">
          <w:rPr>
            <w:rStyle w:val="Hyperlink"/>
            <w:rFonts w:ascii="Arial" w:hAnsi="Arial" w:cs="Arial"/>
            <w:color w:val="000000"/>
            <w:sz w:val="24"/>
            <w:szCs w:val="24"/>
            <w:u w:val="none"/>
          </w:rPr>
          <w:t>санитарно-гигиеническими</w:t>
        </w:r>
      </w:hyperlink>
      <w:r w:rsidRPr="0017475C">
        <w:rPr>
          <w:rFonts w:ascii="Arial" w:hAnsi="Arial" w:cs="Arial"/>
          <w:color w:val="000000"/>
          <w:sz w:val="24"/>
          <w:szCs w:val="24"/>
        </w:rPr>
        <w:t>, а также со строительными нормами и правилами в части нормативов площадей озелененных территорий.</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bookmarkStart w:id="2" w:name="dst100127"/>
      <w:bookmarkEnd w:id="2"/>
      <w:r w:rsidRPr="0017475C">
        <w:rPr>
          <w:rFonts w:ascii="Arial" w:hAnsi="Arial" w:cs="Arial"/>
          <w:color w:val="000000"/>
          <w:sz w:val="24"/>
          <w:szCs w:val="24"/>
        </w:rPr>
        <w:t>При проектировании и размещении объектов хозяйственной и иной деятельности, оказывающих вредное воздействие на качество атмосферного воздуха, в пределах городских и иных поселений, а также при застройке и реконструкции городских и иных поселений должны учитываться фоновый уровень загрязнения атмосферного воздуха и прогноз изменения его качества при осуществлении указанной деятельности.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bookmarkStart w:id="3" w:name="dst100128"/>
      <w:bookmarkEnd w:id="3"/>
      <w:r w:rsidRPr="0017475C">
        <w:rPr>
          <w:rFonts w:ascii="Arial" w:hAnsi="Arial" w:cs="Arial"/>
          <w:color w:val="000000"/>
          <w:sz w:val="24"/>
          <w:szCs w:val="24"/>
        </w:rPr>
        <w:t>В целях охраны атмосферного воздуха в местах проживания населения устанавливаются санитарно-защитные зоны организаций. Размеры таких санитарно-защитных зон определяются на основе расчетов рассеивания выбросов вредных (загрязняющих) веществ в атмосферном воздухе и в соответствии с </w:t>
      </w:r>
      <w:hyperlink r:id="rId13" w:anchor="dst100013" w:history="1">
        <w:r w:rsidRPr="0017475C">
          <w:rPr>
            <w:rStyle w:val="Hyperlink"/>
            <w:rFonts w:ascii="Arial" w:hAnsi="Arial" w:cs="Arial"/>
            <w:color w:val="000000"/>
            <w:sz w:val="24"/>
            <w:szCs w:val="24"/>
            <w:u w:val="none"/>
          </w:rPr>
          <w:t>санитарной классификацией</w:t>
        </w:r>
      </w:hyperlink>
      <w:r w:rsidRPr="0017475C">
        <w:rPr>
          <w:rFonts w:ascii="Arial" w:hAnsi="Arial" w:cs="Arial"/>
          <w:color w:val="000000"/>
          <w:sz w:val="24"/>
          <w:szCs w:val="24"/>
        </w:rPr>
        <w:t> организаций.</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bookmarkStart w:id="4" w:name="dst19"/>
      <w:bookmarkEnd w:id="4"/>
      <w:r w:rsidRPr="0017475C">
        <w:rPr>
          <w:rFonts w:ascii="Arial" w:hAnsi="Arial" w:cs="Arial"/>
          <w:color w:val="000000"/>
          <w:sz w:val="24"/>
          <w:szCs w:val="24"/>
        </w:rPr>
        <w:t>В проектах строительства объектов хозяйственной и иной деятельности, которые могут оказать вредное воздействие на качество атмосферного воздуха, должны предусматриваться меры по уменьшению выбросов вредных (загрязняющих) веществ в атмосферный воздух и их обезвреживанию в соответствии с требованиями, установленными федеральным органом исполнительной власти в области охраны окружающей среды и другими федеральными органами исполнительной власти.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На территории Российской Федерации разрешается использовать технические, технологические установки, двигатели, транспортные и иные передвижные средства и установки только при наличии сертификатов, устанавливающих соответствие содержания вредных (загрязняющих) веществ в выбросах передвижных средств и установок техническим нормативам выбросов.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Закон определяет обязанности граждан и юридических лиц, имеющих стационарные и передвижные источники выбросов вредных (загрязняющих) веществ в атмосферный воздух.</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Постановление Правительства РФ от 12.06.2003 № 344 «О нормативах платы за выбросы в атмосферный воздух ЗВ стационарными и передвижными источниками, сбросы загрязняющих веществ в поверхностные и подземные водные объекты, размещение отходов производства и потребления» (ред. от 24.12.2014) устанавливает нормативы платы за вредное воздействие на окружающую среду» определяет экономическую составляющую вредного воздействия на атмосферный воздух.</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Постановление Правительства Российской Федерации от 02.03.2000 № 183 «О нормативах выбросов вредных (загрязняющих) веществ в атмосферный воздух и вредных физических воздействий на него» (ред. от 14.07.2017) утверждает обязательность согласования нормативов ПДВ с санитарными органами.</w:t>
      </w:r>
    </w:p>
    <w:p w:rsidR="00467446" w:rsidRPr="0017475C" w:rsidRDefault="00467446" w:rsidP="00141F36">
      <w:pPr>
        <w:suppressAutoHyphens/>
        <w:spacing w:after="120" w:line="360" w:lineRule="auto"/>
        <w:ind w:left="284" w:firstLine="709"/>
        <w:jc w:val="both"/>
        <w:rPr>
          <w:rFonts w:ascii="Arial" w:hAnsi="Arial" w:cs="Arial"/>
          <w:b/>
          <w:color w:val="000000"/>
          <w:sz w:val="24"/>
          <w:szCs w:val="24"/>
        </w:rPr>
      </w:pPr>
      <w:r w:rsidRPr="0017475C">
        <w:rPr>
          <w:rFonts w:ascii="Arial" w:hAnsi="Arial" w:cs="Arial"/>
          <w:b/>
          <w:color w:val="000000"/>
          <w:sz w:val="24"/>
          <w:szCs w:val="24"/>
        </w:rPr>
        <w:t>3.2.3. Охрана водных объектов.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Правила использования и охрану водных ресурсов и воздействия на водные объекты регулируется Водным кодексом Российской Федерации от 03.06.2006 № 74-ФЗ (ред. Федерального закона от 29.07.2017 № 261-ФЗ). </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Водный кодекс распространяется на поверхностные водные объекты, внутренние морские воды, территориальное море и подземные водные объекты.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Предоставление водных объектов, находящихся в федеральной собственности, собственности субъектов Российской Федерации, собственности муниципальных образований, или частей таких водных объектов в пользование осуществляется на основании договоров водопользования или решений о предоставлении водных объектов в пользование. Не требуется заключение договора водопользования или принятие решения о предоставлении водного объекта в пользование в случае, если водный объект используется для: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судоходства (в том числе морского судоходства), плавания маломерных судов;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забора (изъятия) водных ресурсов судами в целях обеспечения работы судовых механизмов, устройств и технических средств;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проведения геологического изучения, а также геофизических, геодезических, картографических, топографических, гидрографических, водолазных работ.</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Все работы в водных объектах должны осуществляться в соответствии с требованиями законодательства в области охраны окружающей среды. Запрещается эксплуатация судов и других плавучих средств, допустивших загрязнение с судов нефтью, дизтопливом, вредными веществами, сточными водами или мусором, либо не принявших необходимые меры по предотвращению такого загрязнения водных объектов. Показатели очистки сточных вод должны соответствовать требованиям конвенции МАРПОЛ 73/78.</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Федеральный закон от 31.07.1998 № 155-ФЗ «О внутренних морских водах, территориальном море и прилежащей зоне Российской Федерации» устанавливает статус и правовой режим внутренних морских вод, территориального моря и прилежащей зоны Российской Федерации, а также основные принципы охраны морской среды и рационального использования природных ресурсов.</w:t>
      </w:r>
    </w:p>
    <w:p w:rsidR="00467446" w:rsidRPr="0017475C" w:rsidRDefault="00467446" w:rsidP="00141F36">
      <w:pPr>
        <w:suppressAutoHyphens/>
        <w:spacing w:after="120" w:line="360" w:lineRule="auto"/>
        <w:ind w:left="284" w:firstLine="709"/>
        <w:jc w:val="both"/>
        <w:rPr>
          <w:rFonts w:ascii="Arial" w:hAnsi="Arial" w:cs="Arial"/>
          <w:b/>
          <w:color w:val="000000"/>
          <w:sz w:val="24"/>
          <w:szCs w:val="24"/>
        </w:rPr>
      </w:pPr>
      <w:r w:rsidRPr="0017475C">
        <w:rPr>
          <w:rFonts w:ascii="Arial" w:hAnsi="Arial" w:cs="Arial"/>
          <w:b/>
          <w:color w:val="000000"/>
          <w:sz w:val="24"/>
          <w:szCs w:val="24"/>
        </w:rPr>
        <w:t>3.2.4. Охрана водных биологических ресурсов.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Согласно Федерального закона от 20.12.2004 № 166-ФЗ «О рыболовстве и сохранении водных биологических ресурсов» (ред. Федерального закона от 05.12.2017 № 349-ФЗ), в целях сохранения условий для воспроизводства водных биоресурсов устанавливаются рыбоохранные зоны, на территориях которых вводится ограничения хозяйственной и иной деятельности.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Рыбохозяйственной зоной является территория, которая прилегает к акватории водного объекта рыбохозяйственного значения и на которой устанавливается особый режим осуществления хозяйственной и иной деятельности. Рыбоохранные зоны устанавливаются в целях сохранения условий для воспроизводства водных биоресурсов и представляют собой территорию, прилегающую к акватории водного объекта рыбохозяйственного значения. На их территориях вводятся ограничения хозяйственной и иной деятельности .</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Рыбохозяйственными заповедными зонами могут быть объявлены водные объекты рыбохозяйственного значения или их участки, с прилегающей к ним территорией, имеющие важное значение для сохранения водных биоресурсов ценных видов.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Правила образования рыбохозяйственных заповедных зон утверждены постановлением Правительства РФ от 5 октября </w:t>
      </w:r>
      <w:smartTag w:uri="urn:schemas-microsoft-com:office:smarttags" w:element="metricconverter">
        <w:smartTagPr>
          <w:attr w:name="ProductID" w:val="2016 г"/>
        </w:smartTagPr>
        <w:r w:rsidRPr="0017475C">
          <w:rPr>
            <w:rFonts w:ascii="Arial" w:hAnsi="Arial" w:cs="Arial"/>
            <w:color w:val="000000"/>
            <w:sz w:val="24"/>
            <w:szCs w:val="24"/>
          </w:rPr>
          <w:t>2016 г</w:t>
        </w:r>
      </w:smartTag>
      <w:r w:rsidRPr="0017475C">
        <w:rPr>
          <w:rFonts w:ascii="Arial" w:hAnsi="Arial" w:cs="Arial"/>
          <w:color w:val="000000"/>
          <w:sz w:val="24"/>
          <w:szCs w:val="24"/>
        </w:rPr>
        <w:t>. № 1005 “Об утверждении Правил образования рыбохозяйственных заповедных зон”.. Правила установления рыбоохранных зон регламентируются постановлением Правительства РФ от 06.10.2008 № 743 (ред. от 20.01.2016).</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Приказом Росрыболовства от 21.07.2009 № 638 «Об утверждении критериев и порядка подготовки биологических обоснований установления рыбохозяйственных заповедных зон» установлены следующие критерии подготовки биологического обоснования образования рыбохозяйственных заповедных зон:</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видовой состав водных биологических ресурсов, с учетом наличия особо ценных или ценных видов водных биологических ресурсов в пределах границ образовываемой рыбохозяйственной заповедной зоны;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наличие мест зимовки, размножения и искусственного воспроизводства особо ценных или ценных водных биологических ресурсов в пределах границ образования рыбохозяйственной заповедной зоны;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пути миграций особо ценных или ценных видов водных биологических ресурсов, с учетом сроков данных миграций;</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районы нагула, с учетом сроков распределения массовых скоплений особо ценных или ценных видов водных биологических ресурсов;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рыбопромысловое значение водного объекта с учетом данных об уловах водных биоресурсов особо ценных, ценных водных биологических ресурсов и других водных биологических ресурсов, в том числе для обеспечения жизнедеятельности населения.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Приказом Росрыболовства от 11.02.2010 № 86 утвержден Порядок признания зон с особыми условиями использования территорий рыбоохранными зонами и рыбохозяйственными заповедными зонами.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Приказом Росрыболовства от 17.09.2009 № 818 «Об установлении категорий водных объектов рыбохозяйственного значения и особенностей добычи (вылова) водных биологических ресурсов, обитающих в них и отнесенных к объектам рыболовства» оговаривается, что водные объекты рыбохозяйственного значения подразделяются на водные объекты рыбохозяйственного значения высшей, первой или второй категории.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Высшая категория устанавливается на основании данных государственного мониторинга водных биоресурсов для водных объектов рыбохозяйственного значения, которые используются или могут быть использованы для добычи (вылова) особо ценных и ценных видов водных биоресурсов, утвержденных приказом Росрыболовства от 16 марта </w:t>
      </w:r>
      <w:smartTag w:uri="urn:schemas-microsoft-com:office:smarttags" w:element="metricconverter">
        <w:smartTagPr>
          <w:attr w:name="ProductID" w:val="2009 г"/>
        </w:smartTagPr>
        <w:r w:rsidRPr="0017475C">
          <w:rPr>
            <w:rFonts w:ascii="Arial" w:hAnsi="Arial" w:cs="Arial"/>
            <w:color w:val="000000"/>
            <w:sz w:val="24"/>
            <w:szCs w:val="24"/>
          </w:rPr>
          <w:t>2009 г</w:t>
        </w:r>
      </w:smartTag>
      <w:r w:rsidRPr="0017475C">
        <w:rPr>
          <w:rFonts w:ascii="Arial" w:hAnsi="Arial" w:cs="Arial"/>
          <w:color w:val="000000"/>
          <w:sz w:val="24"/>
          <w:szCs w:val="24"/>
        </w:rPr>
        <w:t>. № 191 «Об утверждении Перечня особо ценных и ценных видов водных биоресурсов, отнесенных к объектам рыболовства», или являются местами их размножения, зимовки, массового нагула, путями миграций, искусственного воспроизводства.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Первая категория устанавливается на основании данных государственного мониторинга водных биоресурсов для водных объектов рыбохозяйственного значения, которые используются для добычи (вылова) водных биоресурсов, не относящихся к особо ценным и ценным видам, и являются местами их размножения, зимовки, массового нагула, искусственного воспроизводства, путями миграций.</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Вторая категория устанавливается для водных объектов рыбохозяйственного значения, которые могут быть использованы для добычи (вылова) водных биоресурсов, не относящихся к особо ценным и ценным видам.</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В соответствии с пунктом 4.7 Правил охраны от загрязнения прибрежных вод морей в водные объекты высшей (особой) категории, а также в морские районы или их отдельные участки, перспективные для рыбного промысла или для сохранения и воспроизводства ценных видов рыб и других объектов водного промысла, в местах массового нереста, нагула рыб и расположения зимовальных ям, на путях миграции рыб, сброс любых сточных вод, в том числе и очищенных, запрещается. Возможность сброса вблизи указанных участков с учетом условий смешения сточных вод с водой водного объекта в каждом отдельном случае устанавливается органами рыбоохраны.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Приказом Росрыболовства от 12.01.2010 № 20 «Об утверждении нормативов качества воды водных объектов рыбохозяйственного назначения, в том числе нормативов предельно допустимых концентраций вредных веществ в водах водных объектов рыбохозяйственного назначения» утверждены нормативы качества воды водных объектов рыбохозяйственного назначения.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Приказом Росрыболовства от 25.11.2011 г. № 1166 утверждена Методика исчисления размера вреда, причиненного водным биологическим ресурсам, которая определяет процедуру исчисления размера вреда, причиненного водным биологическим ресурсам.</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Согласно п. 20 Главы III Методики расчет размера вреда водным биоресурсам (определение последствий негативного воздействия) выполняется для той части воздействия, которую невозможно предотвратить или снизить посредством выполнения предупредительных мероприятий. Расчет размера вреда водным биоресурсам и затрат на восстановление их нарушаемого состояния выполняется при: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планировании строительства, реконструкции, капитального ремонта объектов капитального строительства, размещения объектов хозяйственной и иной деятельности, внедрения новых технологических процессов и производства работ (намечаемой деятельности), влияющих на состояние водных биологических ресурсов и среду их обитания, с целью оценки возможных последствий негативного воздействия указанной деятельности на состояние водных биоресурсов;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оценке рисков и экологическом страховании;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оценке возможных (прогнозных) последствий нештатных и аварийных ситуаций на состояние водных биоресурсов.</w:t>
      </w:r>
    </w:p>
    <w:p w:rsidR="00467446" w:rsidRPr="0017475C" w:rsidRDefault="00467446" w:rsidP="00141F36">
      <w:pPr>
        <w:suppressAutoHyphens/>
        <w:spacing w:after="120" w:line="360" w:lineRule="auto"/>
        <w:ind w:left="284" w:firstLine="709"/>
        <w:jc w:val="both"/>
        <w:rPr>
          <w:rFonts w:ascii="Arial" w:hAnsi="Arial" w:cs="Arial"/>
          <w:b/>
          <w:color w:val="000000"/>
          <w:sz w:val="24"/>
          <w:szCs w:val="24"/>
        </w:rPr>
      </w:pPr>
      <w:r w:rsidRPr="0017475C">
        <w:rPr>
          <w:rFonts w:ascii="Arial" w:hAnsi="Arial" w:cs="Arial"/>
          <w:b/>
          <w:color w:val="000000"/>
          <w:sz w:val="24"/>
          <w:szCs w:val="24"/>
        </w:rPr>
        <w:t>3.2.5. Охрана объектов животного мира.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Основным нормативным правовым актом, регулирующим отношения в области охраны и использования объектов животного мира, а также в сфере сохранения и восстановления среды их обитания, является Федеральный закон от 24.04.1995 № 52-ФЗ «О животном мире» (ред. Федерального закона от 03.07.2016 N 227-ФЗ, с изм., внесенными Федеральным законом от 03.07.2016 N 349-ФЗ).</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Закон устанавливает государственную собственность на животный мир в пределах территории Российской Федерации. В законе содержатся требования к охране объектов животного мира и среды их обитания, в том числе при осуществлении хозяйственной деятельности. </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В соответствии со ст.24 Закона редкие и находящиеся под угрозой исчезновения объекты животного мира заносятся в Красную книгу РФ и (или) Красные книги субъектов РФ. При этом не допускаются действия, которые могут привести к гибели, сокращению численности или нарушению среды обитания объектов животного мира, занесенных в Красные книги. Ведение Красной книги РФ осуществляется Росприроднадзором (п.5.6 Положения о Федеральной службе по надзору в сфере природопользования, утвержденного Постановлением Правительства РФ от 30.07.2004 № 400 в ред. Постановления Правительства РФ от 13.12.2017).</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Приказом Госкомэкологии России от 19.12.1997 № 569 (ред. от 28.04.2011) утверждены перечни (списки) объектов животного мира, занесенных в Красную книгу Российской Федерации и исключенных из Красной книги Российской Федерации.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Приказом Минприроды России от 23.05.2016 N 306 "Об утверждении Порядка ведения Красной книги Российской Федерации" (Зарегистрировано в Минюсте России 02.08.2016 N 43075) устанавливается, что полномочия по ведению Красной книге Российской Федерации переданы Министерству природных ресурсов и экологии РФ (Минприроды).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Ведение Красной книги Российской Федерации включает:</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занесение в Красную книгу Российской Федерации (исключение из Красной книги Российской Федерации) объектов животного и растительного мира;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подготовку и ведение государственного учета объектов животного и растительного мира, занесенных в Красную книгу Российской Федерации (включая сбор и анализ научных данных о современном состоянии и тенденциях изменения состояния);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организацию и ведение государственного мониторинга объектов животного и растительного мира, занесенных в Красную книгу Российской Федерации;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подготовку и ведение государственного кадастра объектов животного и растительного мира, занесенных в Красную книгу Российской Федерации;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разработку и реализацию мер по охране и восстановлению объектов животного и растительного мира, занесенных в Красную книгу Российской Федерации;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 - подготовку к изданию, издание и распространение Красной книги Российской Федерации.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В Красную книгу Российской Федерации заносятся объекты животного и растительного мира, постоянно или временно обитающие или произрастающие в естественных условиях на территории (акватории) Российской Федерации, континентальном шельфе и в пределах исключительной экономической зоны Российской Федерации, которые подлежат особой охране.</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 В Красную книгу Российской Федерации заносятся объекты животного и растительного мира, нуждающиеся в специальных мерах охраны, а именно:</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объекты животного и растительного мира, находящиеся под угрозой исчезновения;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уязвимые, узкоареальные и редкие объекты животного и растительного мира, охрана которых важна для сохранения флоры и фауны различных природно-климатических зон.</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Постановлением Правительства РФ от 13.08.1996 № 997 (ред. от 13.03.2008) утверждены Требования по предотвращению гибели объектов животного мира при осуществлении производственных процессов, а также при эксплуатации транспортных магистралей, трубопроводов, линий связи и электропередачи. </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В случае причинения вреда объектам животного мира необходимо руководствоваться Методикой исчисления размера вреда, причиненного объектам животного мира, занесенным в Красную книгу Российской Федерации, а также иным объектам животного мира, не относящимся к объектам охоты и рыболовства и среде их обитания, утвержденной Приказом МПР России от 28.04.2008 № 107 (ред. от 12.12.2012).</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Методика применяется для исчисления размера вреда, причиненного объектам животного мира в том числе вследствие: </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уничтожения видов беспозвоночных животных при уничтожении их местообитаний;</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уничтожения либо незаконного изъятия икры амфибий;</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уничтожения среды обитания объектов животного мира (уничтожение, изменение местообитаний, ухудшение условий размножения, нагула, отдыха, путей миграции объектов животного мира и др.).</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Исчисление размера вреда, причиненного объектам животного мира и среде их обитания, осуществляется при выявлении фактов нарушения законодательства РФ в области охраны окружающей среды.</w:t>
      </w:r>
    </w:p>
    <w:p w:rsidR="00467446" w:rsidRPr="0017475C" w:rsidRDefault="00467446" w:rsidP="00141F36">
      <w:pPr>
        <w:suppressAutoHyphens/>
        <w:spacing w:after="120" w:line="360" w:lineRule="auto"/>
        <w:ind w:left="284" w:firstLine="709"/>
        <w:jc w:val="both"/>
        <w:rPr>
          <w:rFonts w:ascii="Arial" w:hAnsi="Arial" w:cs="Arial"/>
          <w:b/>
          <w:color w:val="000000"/>
          <w:sz w:val="24"/>
          <w:szCs w:val="24"/>
        </w:rPr>
      </w:pPr>
      <w:r w:rsidRPr="0017475C">
        <w:rPr>
          <w:rFonts w:ascii="Arial" w:hAnsi="Arial" w:cs="Arial"/>
          <w:b/>
          <w:color w:val="000000"/>
          <w:sz w:val="24"/>
          <w:szCs w:val="24"/>
        </w:rPr>
        <w:t>3.2.6. Охрана растительного мира.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Отношения в части охраны растительного мира и лесных земель регулируются Федеральным законом от 10.01.2002 № 7-ФЗ «Об охране окружающей среды» (в ред. Федерального закона от 31.12.2017 </w:t>
      </w:r>
      <w:hyperlink r:id="rId14" w:anchor="dst100198" w:history="1">
        <w:r w:rsidRPr="0017475C">
          <w:rPr>
            <w:rStyle w:val="Hyperlink"/>
            <w:rFonts w:ascii="Arial" w:hAnsi="Arial" w:cs="Arial"/>
            <w:color w:val="000000"/>
            <w:sz w:val="24"/>
            <w:szCs w:val="24"/>
            <w:u w:val="none"/>
          </w:rPr>
          <w:t>N 503-ФЗ</w:t>
        </w:r>
      </w:hyperlink>
      <w:r w:rsidRPr="0017475C">
        <w:rPr>
          <w:rFonts w:ascii="Arial" w:hAnsi="Arial" w:cs="Arial"/>
          <w:color w:val="000000"/>
          <w:sz w:val="24"/>
          <w:szCs w:val="24"/>
        </w:rPr>
        <w:t xml:space="preserve">, с изм., внесенными </w:t>
      </w:r>
      <w:hyperlink r:id="rId15" w:anchor="dst100057" w:history="1">
        <w:r w:rsidRPr="0017475C">
          <w:rPr>
            <w:rStyle w:val="Hyperlink"/>
            <w:rFonts w:ascii="Arial" w:hAnsi="Arial" w:cs="Arial"/>
            <w:color w:val="000000"/>
            <w:sz w:val="24"/>
            <w:szCs w:val="24"/>
            <w:u w:val="none"/>
          </w:rPr>
          <w:t>Постановлением</w:t>
        </w:r>
      </w:hyperlink>
      <w:r w:rsidRPr="0017475C">
        <w:rPr>
          <w:rFonts w:ascii="Arial" w:hAnsi="Arial" w:cs="Arial"/>
          <w:color w:val="000000"/>
          <w:sz w:val="24"/>
          <w:szCs w:val="24"/>
        </w:rPr>
        <w:t xml:space="preserve">  Конституционного Суда РФ от 05.03.2013 № 5-П).</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Закон устанавливает общие требования в области охраны окружающей среды при размещении, проектировании, строительстве, реконструкции, вводе в эксплуатацию, эксплуатации, консервации и ликвидации зданий, строений, сооружений и иных объектов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Размещение, проектирование, строительство, реконструкция, ввод в эксплуатацию, эксплуатация, консервация и ликвидация зданий, строений, сооружений и иных объектов, оказывающих прямое или косвенное негативное воздействие на окружающую среду, осуществляются в соответствии с требованиями в области охраны окружающей среды. При этом должны предусматриваться мероприятия по охране окружающей среды, восстановлению природной среды, рациональному использованию и воспроизводству природных ресурсов, обеспечению экологической безопасности.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Нарушение требований в области охраны окружающей среды влечет за собой приостановление по решению суда размещения, проектирования, строительства, реконструкции, ввода в эксплуатацию, эксплуатации, консервации и ликвидации зданий, строений, сооружений и иных объектов.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Приказ Минприроды РФ от 01.08.2011 N 658 "Об утверждении такс для исчисления размера вреда, причиненного объектам растительного мира, занесенным в Красную книгу Российской Федерации, и среде их обитания вследствие нарушения законодательства в области охраны окружающей среды и природопользования" (Зарегистрировано в Минюсте РФ 20.09.2011 N 21841) регулирует хозяйственные взаимоотношения между субъекта права в целях компенсации причиненного ущерба направляемых для восстановления новых популяций растений.</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Лесной кодекс Российской Федерации от 04.12.2006 № 200-ФЗ (ред. от от 29.12.2017 </w:t>
      </w:r>
      <w:hyperlink r:id="rId16" w:anchor="dst100009" w:history="1">
        <w:r w:rsidRPr="0017475C">
          <w:rPr>
            <w:rStyle w:val="Hyperlink"/>
            <w:rFonts w:ascii="Arial" w:hAnsi="Arial" w:cs="Arial"/>
            <w:color w:val="000000"/>
            <w:sz w:val="24"/>
            <w:szCs w:val="24"/>
            <w:u w:val="none"/>
          </w:rPr>
          <w:t>N 471-ФЗ</w:t>
        </w:r>
      </w:hyperlink>
      <w:r w:rsidRPr="0017475C">
        <w:rPr>
          <w:rFonts w:ascii="Arial" w:hAnsi="Arial" w:cs="Arial"/>
          <w:color w:val="000000"/>
          <w:sz w:val="24"/>
          <w:szCs w:val="24"/>
        </w:rPr>
        <w:t>, с изм., внесенными </w:t>
      </w:r>
      <w:hyperlink r:id="rId17" w:anchor="dst100074" w:history="1">
        <w:r w:rsidRPr="0017475C">
          <w:rPr>
            <w:rStyle w:val="Hyperlink"/>
            <w:rFonts w:ascii="Arial" w:hAnsi="Arial" w:cs="Arial"/>
            <w:color w:val="000000"/>
            <w:sz w:val="24"/>
            <w:szCs w:val="24"/>
            <w:u w:val="none"/>
          </w:rPr>
          <w:t>Постановлением</w:t>
        </w:r>
      </w:hyperlink>
      <w:r w:rsidRPr="0017475C">
        <w:rPr>
          <w:rFonts w:ascii="Arial" w:hAnsi="Arial" w:cs="Arial"/>
          <w:color w:val="000000"/>
          <w:sz w:val="24"/>
          <w:szCs w:val="24"/>
        </w:rPr>
        <w:t> Конституционного Суда РФ от 02.06.2015 N 12-П) устанавливает требования к рациональному использованию и охране лесной растительности.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Лесное законодательство и иные регулирующие лесные отношения нормативные правовые акты основываются на следующих принципах:</w:t>
      </w:r>
    </w:p>
    <w:p w:rsidR="00467446" w:rsidRPr="0017475C" w:rsidRDefault="00467446" w:rsidP="00B56E39">
      <w:pPr>
        <w:numPr>
          <w:ilvl w:val="0"/>
          <w:numId w:val="23"/>
        </w:numPr>
        <w:suppressAutoHyphens/>
        <w:spacing w:after="120" w:line="360" w:lineRule="auto"/>
        <w:ind w:left="1418"/>
        <w:jc w:val="both"/>
        <w:rPr>
          <w:rFonts w:ascii="Arial" w:hAnsi="Arial" w:cs="Arial"/>
          <w:color w:val="000000"/>
          <w:sz w:val="24"/>
          <w:szCs w:val="24"/>
        </w:rPr>
      </w:pPr>
      <w:r w:rsidRPr="0017475C">
        <w:rPr>
          <w:rFonts w:ascii="Arial" w:hAnsi="Arial" w:cs="Arial"/>
          <w:color w:val="000000"/>
          <w:sz w:val="24"/>
          <w:szCs w:val="24"/>
        </w:rPr>
        <w:t>устойчивое управление лесами, сохранение биологического разнообразия лесов, повышение их потенциала;</w:t>
      </w:r>
    </w:p>
    <w:p w:rsidR="00467446" w:rsidRPr="0017475C" w:rsidRDefault="00467446" w:rsidP="00B56E39">
      <w:pPr>
        <w:numPr>
          <w:ilvl w:val="0"/>
          <w:numId w:val="23"/>
        </w:numPr>
        <w:suppressAutoHyphens/>
        <w:spacing w:after="120" w:line="360" w:lineRule="auto"/>
        <w:ind w:left="1418"/>
        <w:jc w:val="both"/>
        <w:rPr>
          <w:rFonts w:ascii="Arial" w:hAnsi="Arial" w:cs="Arial"/>
          <w:color w:val="000000"/>
          <w:sz w:val="24"/>
          <w:szCs w:val="24"/>
        </w:rPr>
      </w:pPr>
      <w:r w:rsidRPr="0017475C">
        <w:rPr>
          <w:rFonts w:ascii="Arial" w:hAnsi="Arial" w:cs="Arial"/>
          <w:color w:val="000000"/>
          <w:sz w:val="24"/>
          <w:szCs w:val="24"/>
        </w:rPr>
        <w:t>сохранение средообразующих, водоохранных, защитных, санитарно-гигиенических, оздоровительных и иных полезных функций лесов в интересах обеспечения права каждого на благоприятную окружающую среду;</w:t>
      </w:r>
    </w:p>
    <w:p w:rsidR="00467446" w:rsidRPr="0017475C" w:rsidRDefault="00467446" w:rsidP="00B56E39">
      <w:pPr>
        <w:numPr>
          <w:ilvl w:val="0"/>
          <w:numId w:val="23"/>
        </w:numPr>
        <w:suppressAutoHyphens/>
        <w:spacing w:after="120" w:line="360" w:lineRule="auto"/>
        <w:ind w:left="1418"/>
        <w:jc w:val="both"/>
        <w:rPr>
          <w:rFonts w:ascii="Arial" w:hAnsi="Arial" w:cs="Arial"/>
          <w:color w:val="000000"/>
          <w:sz w:val="24"/>
          <w:szCs w:val="24"/>
        </w:rPr>
      </w:pPr>
      <w:r w:rsidRPr="0017475C">
        <w:rPr>
          <w:rFonts w:ascii="Arial" w:hAnsi="Arial" w:cs="Arial"/>
          <w:color w:val="000000"/>
          <w:sz w:val="24"/>
          <w:szCs w:val="24"/>
        </w:rPr>
        <w:t>использование лесов с учетом их глобального экологического значения, а также с учетом длительности их выращивания и иных природных свойств лесов;</w:t>
      </w:r>
    </w:p>
    <w:p w:rsidR="00467446" w:rsidRPr="0017475C" w:rsidRDefault="00467446" w:rsidP="00B56E39">
      <w:pPr>
        <w:numPr>
          <w:ilvl w:val="0"/>
          <w:numId w:val="23"/>
        </w:numPr>
        <w:suppressAutoHyphens/>
        <w:spacing w:after="120" w:line="360" w:lineRule="auto"/>
        <w:ind w:left="1418"/>
        <w:jc w:val="both"/>
        <w:rPr>
          <w:rFonts w:ascii="Arial" w:hAnsi="Arial" w:cs="Arial"/>
          <w:color w:val="000000"/>
          <w:sz w:val="24"/>
          <w:szCs w:val="24"/>
        </w:rPr>
      </w:pPr>
      <w:r w:rsidRPr="0017475C">
        <w:rPr>
          <w:rFonts w:ascii="Arial" w:hAnsi="Arial" w:cs="Arial"/>
          <w:color w:val="000000"/>
          <w:sz w:val="24"/>
          <w:szCs w:val="24"/>
        </w:rPr>
        <w:t>обеспечение многоцелевого, рационального, непрерывного, неистощительного использования лесов для удовлетворения потребностей общества в лесах и лесных ресурсах;</w:t>
      </w:r>
    </w:p>
    <w:p w:rsidR="00467446" w:rsidRPr="0017475C" w:rsidRDefault="00467446" w:rsidP="00B56E39">
      <w:pPr>
        <w:numPr>
          <w:ilvl w:val="0"/>
          <w:numId w:val="23"/>
        </w:numPr>
        <w:suppressAutoHyphens/>
        <w:spacing w:after="120" w:line="360" w:lineRule="auto"/>
        <w:ind w:left="1418"/>
        <w:jc w:val="both"/>
        <w:rPr>
          <w:rFonts w:ascii="Arial" w:hAnsi="Arial" w:cs="Arial"/>
          <w:color w:val="000000"/>
          <w:sz w:val="24"/>
          <w:szCs w:val="24"/>
        </w:rPr>
      </w:pPr>
      <w:r w:rsidRPr="0017475C">
        <w:rPr>
          <w:rFonts w:ascii="Arial" w:hAnsi="Arial" w:cs="Arial"/>
          <w:color w:val="000000"/>
          <w:sz w:val="24"/>
          <w:szCs w:val="24"/>
        </w:rPr>
        <w:t>воспроизводство лесов, улучшение их качества, а также повышение продуктивности лесов;</w:t>
      </w:r>
    </w:p>
    <w:p w:rsidR="00467446" w:rsidRPr="0017475C" w:rsidRDefault="00467446" w:rsidP="00B56E39">
      <w:pPr>
        <w:numPr>
          <w:ilvl w:val="0"/>
          <w:numId w:val="23"/>
        </w:numPr>
        <w:suppressAutoHyphens/>
        <w:spacing w:after="120" w:line="360" w:lineRule="auto"/>
        <w:ind w:left="1418"/>
        <w:jc w:val="both"/>
        <w:rPr>
          <w:rFonts w:ascii="Arial" w:hAnsi="Arial" w:cs="Arial"/>
          <w:color w:val="000000"/>
          <w:sz w:val="24"/>
          <w:szCs w:val="24"/>
        </w:rPr>
      </w:pPr>
      <w:r w:rsidRPr="0017475C">
        <w:rPr>
          <w:rFonts w:ascii="Arial" w:hAnsi="Arial" w:cs="Arial"/>
          <w:color w:val="000000"/>
          <w:sz w:val="24"/>
          <w:szCs w:val="24"/>
        </w:rPr>
        <w:t>обеспечение охраны и защиты лесов;</w:t>
      </w:r>
    </w:p>
    <w:p w:rsidR="00467446" w:rsidRPr="0017475C" w:rsidRDefault="00467446" w:rsidP="00B56E39">
      <w:pPr>
        <w:numPr>
          <w:ilvl w:val="0"/>
          <w:numId w:val="23"/>
        </w:numPr>
        <w:suppressAutoHyphens/>
        <w:spacing w:after="120" w:line="360" w:lineRule="auto"/>
        <w:ind w:left="1418"/>
        <w:jc w:val="both"/>
        <w:rPr>
          <w:rFonts w:ascii="Arial" w:hAnsi="Arial" w:cs="Arial"/>
          <w:color w:val="000000"/>
          <w:sz w:val="24"/>
          <w:szCs w:val="24"/>
        </w:rPr>
      </w:pPr>
      <w:r w:rsidRPr="0017475C">
        <w:rPr>
          <w:rFonts w:ascii="Arial" w:hAnsi="Arial" w:cs="Arial"/>
          <w:color w:val="000000"/>
          <w:sz w:val="24"/>
          <w:szCs w:val="24"/>
        </w:rPr>
        <w:t>участие граждан, общественных объединений в подготовке решений, реализация которых может оказать воздействие на леса при их использовании, охране, защите, воспроизводстве, в установленных законодательством Российской Федерации порядке и формах;</w:t>
      </w:r>
    </w:p>
    <w:p w:rsidR="00467446" w:rsidRPr="0017475C" w:rsidRDefault="00467446" w:rsidP="00B56E39">
      <w:pPr>
        <w:numPr>
          <w:ilvl w:val="0"/>
          <w:numId w:val="23"/>
        </w:numPr>
        <w:suppressAutoHyphens/>
        <w:spacing w:after="120" w:line="360" w:lineRule="auto"/>
        <w:ind w:left="1418"/>
        <w:jc w:val="both"/>
        <w:rPr>
          <w:rFonts w:ascii="Arial" w:hAnsi="Arial" w:cs="Arial"/>
          <w:color w:val="000000"/>
          <w:sz w:val="24"/>
          <w:szCs w:val="24"/>
        </w:rPr>
      </w:pPr>
      <w:r w:rsidRPr="0017475C">
        <w:rPr>
          <w:rFonts w:ascii="Arial" w:hAnsi="Arial" w:cs="Arial"/>
          <w:color w:val="000000"/>
          <w:sz w:val="24"/>
          <w:szCs w:val="24"/>
        </w:rPr>
        <w:t>использование лесов способами, не наносящими вреда окружающей среде и здоровью человека;</w:t>
      </w:r>
    </w:p>
    <w:p w:rsidR="00467446" w:rsidRPr="0017475C" w:rsidRDefault="00467446" w:rsidP="00B56E39">
      <w:pPr>
        <w:numPr>
          <w:ilvl w:val="0"/>
          <w:numId w:val="23"/>
        </w:numPr>
        <w:suppressAutoHyphens/>
        <w:spacing w:after="120" w:line="360" w:lineRule="auto"/>
        <w:ind w:left="1418"/>
        <w:jc w:val="both"/>
        <w:rPr>
          <w:rFonts w:ascii="Arial" w:hAnsi="Arial" w:cs="Arial"/>
          <w:color w:val="000000"/>
          <w:sz w:val="24"/>
          <w:szCs w:val="24"/>
        </w:rPr>
      </w:pPr>
      <w:r w:rsidRPr="0017475C">
        <w:rPr>
          <w:rFonts w:ascii="Arial" w:hAnsi="Arial" w:cs="Arial"/>
          <w:color w:val="000000"/>
          <w:sz w:val="24"/>
          <w:szCs w:val="24"/>
        </w:rPr>
        <w:t>подразделение лесов на виды по целевому назначению и установление категорий защитных лесов в зависимости от выполняемых ими полезных функций;</w:t>
      </w:r>
    </w:p>
    <w:p w:rsidR="00467446" w:rsidRPr="0017475C" w:rsidRDefault="00467446" w:rsidP="00B56E39">
      <w:pPr>
        <w:numPr>
          <w:ilvl w:val="0"/>
          <w:numId w:val="23"/>
        </w:numPr>
        <w:suppressAutoHyphens/>
        <w:spacing w:after="120" w:line="360" w:lineRule="auto"/>
        <w:ind w:left="1418"/>
        <w:jc w:val="both"/>
        <w:rPr>
          <w:rFonts w:ascii="Arial" w:hAnsi="Arial" w:cs="Arial"/>
          <w:color w:val="000000"/>
          <w:sz w:val="24"/>
          <w:szCs w:val="24"/>
        </w:rPr>
      </w:pPr>
      <w:r w:rsidRPr="0017475C">
        <w:rPr>
          <w:rFonts w:ascii="Arial" w:hAnsi="Arial" w:cs="Arial"/>
          <w:color w:val="000000"/>
          <w:sz w:val="24"/>
          <w:szCs w:val="24"/>
        </w:rPr>
        <w:t>недопустимость использования лесов органами государственной власти, органами местного самоуправления;</w:t>
      </w:r>
    </w:p>
    <w:p w:rsidR="00467446" w:rsidRPr="0017475C" w:rsidRDefault="00467446" w:rsidP="00B56E39">
      <w:pPr>
        <w:numPr>
          <w:ilvl w:val="0"/>
          <w:numId w:val="23"/>
        </w:numPr>
        <w:suppressAutoHyphens/>
        <w:spacing w:after="120" w:line="360" w:lineRule="auto"/>
        <w:ind w:left="1418"/>
        <w:jc w:val="both"/>
        <w:rPr>
          <w:rFonts w:ascii="Arial" w:hAnsi="Arial" w:cs="Arial"/>
          <w:color w:val="000000"/>
          <w:sz w:val="24"/>
          <w:szCs w:val="24"/>
        </w:rPr>
      </w:pPr>
      <w:r w:rsidRPr="0017475C">
        <w:rPr>
          <w:rFonts w:ascii="Arial" w:hAnsi="Arial" w:cs="Arial"/>
          <w:color w:val="000000"/>
          <w:sz w:val="24"/>
          <w:szCs w:val="24"/>
        </w:rPr>
        <w:t>платность использования лесов.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Постановление Правительства Российской Федерации от 17.11.2004 г. N 647  (ред. 18.11.2006) «О расчете и возмещении потерь лесного хозяйства при переводе лесных земель в нелесные земли для использования их в целях, не связанных с ведением лесного хозяйства, пользованием лесным фондом, и при переводе земель лесного фонда в земли иных (других) категорий" регулирует экономическую составляющую использования лесной растительности.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b/>
          <w:color w:val="000000"/>
          <w:sz w:val="24"/>
          <w:szCs w:val="24"/>
        </w:rPr>
      </w:pPr>
      <w:r w:rsidRPr="0017475C">
        <w:rPr>
          <w:rFonts w:ascii="Arial" w:hAnsi="Arial" w:cs="Arial"/>
          <w:b/>
          <w:color w:val="000000"/>
          <w:sz w:val="24"/>
          <w:szCs w:val="24"/>
        </w:rPr>
        <w:t>3.2.7. Особо охраняемые природные территории.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Отношения в области организации, охраны и использования особо охраняемых природных территорий (ООПТ) в целях сохранения уникальных и типичных природных комплексов и объектов, достопримечательных природных образований, объектов растительного и животного мира, их генетического фонда, изучения естественных процессов в биосфере и контроля за изменением ее состояния, экологического воспитания населения регулирует Федеральный закон от 14.03.1995 № 33-ФЗ «Об особо охраняемых природных территориях» (в ред. от 28.012.2016).</w:t>
      </w:r>
    </w:p>
    <w:p w:rsidR="00467446" w:rsidRPr="0017475C" w:rsidRDefault="00467446" w:rsidP="00E1684F">
      <w:pPr>
        <w:suppressAutoHyphens/>
        <w:spacing w:after="0" w:line="24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3.2.8. Сохранение традиционного природопользования и поддержка  </w:t>
      </w:r>
    </w:p>
    <w:p w:rsidR="00467446" w:rsidRPr="0017475C" w:rsidRDefault="00467446" w:rsidP="00E1684F">
      <w:pPr>
        <w:suppressAutoHyphens/>
        <w:spacing w:after="0" w:line="24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          малочисленных народов Севера и Дальнего Востока.</w:t>
      </w:r>
    </w:p>
    <w:p w:rsidR="00467446" w:rsidRPr="0017475C" w:rsidRDefault="00467446" w:rsidP="00E1684F">
      <w:pPr>
        <w:suppressAutoHyphens/>
        <w:spacing w:after="0" w:line="240" w:lineRule="auto"/>
        <w:ind w:left="284" w:firstLine="709"/>
        <w:jc w:val="both"/>
        <w:rPr>
          <w:rFonts w:ascii="Arial" w:hAnsi="Arial" w:cs="Arial"/>
          <w:b/>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Федеральный закон от 07.05.2001 № 49-ФЗ (ред. от 31.12.2014) «О территориях традиционного природопользования коренных малочисленных народов Севера, Сибири и Дальнего Востока Российской Федерации» устанавливает правовые основы образования, охраны и использования территорий традиционного природопользования коренных малочисленных народов Севера, Сибири и Дальнего Востока Российской Федерации для ведения ими на этих территориях традиционного природопользования и традиционного образа жизни.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Распоряжением Правительства РФ от 08.05.2009 N 631-р (ред. от 29.12.2017) «Об утверждении перечня мест традиционного проживания и традиционной хозяйственной деятельности коренных малочисленных народов Российской Федерации и перечня видов традиционной хозяйственной деятельности коренных малочисленных народов Российской Федерации» в Приморском крае определены пять  районов, мест проживания и традиционной хозяйственной деятельности: </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1. Красноармейский муниципальный район </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2. Лазовский муниципальный район</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3. Ольгинский муниципальный район</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4. Пожарский муниципальный район</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5. Тернейский муниципальный район</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Таким, образом, район производства работ по рассматриваемому объекту не относится к районам проживания коренных малочисленных народов Российской Федерации.</w:t>
      </w:r>
    </w:p>
    <w:p w:rsidR="00467446" w:rsidRPr="0017475C" w:rsidRDefault="00467446" w:rsidP="00141F36">
      <w:pPr>
        <w:suppressAutoHyphens/>
        <w:spacing w:after="120" w:line="360" w:lineRule="auto"/>
        <w:ind w:left="284" w:firstLine="709"/>
        <w:jc w:val="both"/>
        <w:rPr>
          <w:rFonts w:ascii="Arial" w:hAnsi="Arial" w:cs="Arial"/>
          <w:b/>
          <w:color w:val="000000"/>
          <w:sz w:val="24"/>
          <w:szCs w:val="24"/>
        </w:rPr>
      </w:pPr>
      <w:r w:rsidRPr="0017475C">
        <w:rPr>
          <w:rFonts w:ascii="Arial" w:hAnsi="Arial" w:cs="Arial"/>
          <w:b/>
          <w:color w:val="000000"/>
          <w:sz w:val="24"/>
          <w:szCs w:val="24"/>
        </w:rPr>
        <w:t>3.2.9. Обращение с отходами.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Федеральный закон от 24.06.1998 г. № 89-ФЗ (ред. от 31.12.2017 № 503-ФЗ) «Об отходах производства и потребления» определяет основы регулирования правоотношений в области обращения с отходами производства и потребления в целях предотвращения вредного воздействия отходов на здоровье человека и окружающую природную среду, а также устанавливает общие и специальные требования при обращении с отходами.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 Основными принципами государственной политики в области обращения с отходами являются: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охрана здоровья человека, поддержание или восстановление благоприятного состояния окружающей среды и сохранение биологического разнообразия;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научно обоснованное сочетание экологических и экономических интересов общества в целях обеспечения устойчивого развития общества;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использование наилучших доступных технологий при обращении с отходами;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комплексная переработка материально-сырьевых ресурсов в целях уменьшения количества отходов;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использование методов экономического регулирования деятельности в области обращения с отходами в целях уменьшения количества отходов и вовлечения их в хозяйственный оборот;</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доступ в соответствии с законодательством Российской Федерации к информации в области обращения с отходами;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участие в международном сотрудничестве Российской Федерации в области обращения с отходами.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Направления государственной политики в области обращения с отходами являются приоритетными в следующей последовательности: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максимальное использование исходных сырья и материалов;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предотвращение образования отходов;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сокращение образования отходов и снижение класса опасности отходов в источниках их образования;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обработка отходов;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утилизация отходов;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обезвреживание отходов.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При проектирование объекта рекультивации следует руководствоваться также следующими документами: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Инструкция по проектированию, эксплуатации и рекультивации полигонов для твердых бытовых отходов"(утв. Минстроем России 02.11.1996)</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Постановление Правительства РФ от 15.04.2014 N 326 (ред. от 30.03.2018) "Об утверждении государственной программы Российской Федерации "Охрана окружающей среды" на 2012 - 2020 годы"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"СП 320.1325800.2017. Свод правил. Полигоны для твердых коммунальных отходов. Проектирование, эксплуатация и рекультивация"(утв. и введен в действие Приказом Минстроя России от 17.11.2017 N 1555/пр)</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Требования к рекультивации полигонов твердых коммунальных отходов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Распоряжение Правительства РФ от 25.01.2018 N 84-р «Об утверждении Стратегии развития промышленности по обработке, утилизации и обезвреживанию отходов производства и потребления на период до 2030 года»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"ГОСТ Р 56598-2015. Национальный стандарт Российской Федерации. Ресурсосбережение. Обращение с отходами. Общие требования к полигонам для захоронения отходов" (утв. и введен в действие Приказом Росстандарта от 30.09.2015 N 1419-ст)</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Приказ Минприроды России от 14.08.2013 N 298"Об утверждении комплексной стратегии обращения с твердыми коммунальными (бытовыми) отходами в Российской Федерации" IV. Основные направления действий по реализации комплексной стратегии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Статья 2 Федерального закона от 30.03.1999 г. № 52-ФЗ (р от 18.04.2018 N 81-ФЗ, с изм., внесенными Федеральными законами от 12.06.2008 N 88-ФЗ, от 27.10.2008 N 178-ФЗ, от 22.12.2008 N 268-ФЗ) «О санитарно-эпидемиологическом благополучии населения» устанавливает требования по контролю санитарно-эпидемиологического благополучия населения, включающие государственную регистрацию отходов производства и потребления. </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Отходы производства и потребления подлежат сбору, использованию, обезвреживанию, транспортировке, хранению и захоронению. Условия и способы обращения с отходами должны быть безопасными для здоровья населения и среды обитания и должны осуществляться в соответствии с санитарными правилами и иными нормативными правовыми актами Российской Федерации.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Утвержден новый свод правил «Полигоны для твердых коммунальных отходов. Проектирование, эксплуатация и рекультивация». Документом устанавливаются требования к размещению, устройству, эксплуатации и рекультивации полигонов твердых коммунальных отходов, а также требования пожарной безопасности.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В частности, при проектировании, строительстве, реконструкции, консервации, прекращении эксплуатации и рекультивации полигонов ТКО должны учитываться климатогеографические и почвенные особенности, геологические и гидрологические условия местности.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Площадь участка, отводимого под полигон ТКО, рассчитывается из условия срока его эксплуатации не более 25 лет. Полигоны ТКО подразделяются по мощности и способу захоронения отходов.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Территория полигона ТКО должна быть разделена на производственную и вспомогательную (хозяйственную) зоны.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Производственная зона может включать технологические участки, определенные заданием на проектирование, в том числе: участок хранения, сортировки, измельчения, брикетирования, компостирования, захоронения и термического уничтожения.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Вспомогательная (хозяйственная) зона предназначена для размещения административно-бытового корпуса, контрольно-пропускного пункта совместно с пунктом стационарного радиометрического контроля; гаража и площадки с навесами и мастерскими для стоянки и ремонта машин и механизмов; склада горюче-смазочных материалов; складов для хранения энергоресурсов, строительных материалов, спецодежды, хозяйственного инвентаря и др.; объектов электроснабжения и других сооружений. Территория вспомогательной (хозяйственной) зоны должна иметь твердое покрытие, освещение и въезд со стороны полигона. Вспомогательную (хозяйственную) зону следует проектировать на участке полигона ТКО, граничащим с подъездной дорогой.</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Проектируемую мощность полигона необходимо рассчитывать с учетом объема принимаемых ТКО, срока эксплуатации полигона, степени уплотнения ТКО.</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Полигон ТКО должен быть оборудован дренажной системой (перехватывающие обводные каналы), обеспечивающей эффективный сбор и отвод фильтрата. Конструкция дренажной системы должна обеспечивать возможность ее промывки (прочистки) в период эксплуатации, а также обеспечивать возможность доступа для контроля за ее работоспособностью. Территория полигона должна быть огорожена.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Свод правил разработан Центром методологии нормирования и стандартизации в строительстве (АО «ЦНС»). Прошёл экспертизу ТК 465 "Строительство" и ФАУ "ФЦС". Документ зарегистрирован Федеральным агентством по техническому регулированию и метрологии (Росстандарт) в феврале 2018 года.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Особым нормативным документом, регулирующим хозяйственные взаимоотношения в сфере обращения с отходами, является «Распоряжение Правительства РФ от 25.01.2018 N 84-р «Об утверждении Стратегии развития промышленности по обработке, утилизации и обезвреживанию отходов производства и потребления на период до 2030 года».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Настоящая Стратегия является основой для формирования и реализации государственной промышленной и научно-технологической политики на федеральном, региональном, муниципальном и отраслевом уровнях в сфере обработки, утилизации и обезвреживания отходов, ресурсосбережения и вовлечения отходов в хозяйственный оборот.</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Настоящая Стратегия направлена на формирование и перспективное развитие новой отрасли промышленности по обработке, утилизации и обезвреживанию отходов, объединяющей в своей инфраструктуре:</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хозяйствующие субъекты, реализующие деятельность по созданию, производству и выпуску техники, технологий, установок, оборудования для обработки, утилизации и обезвреживания отходов;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научно-исследовательские, опытно-конструкторские организации, учреждения, занятые в сфере разработки инновационных технологий ресурсосбережения, обработки, утилизации и обезвреживания отходов;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хозяйствующие субъекты одной или нескольких отраслей экономики, осуществляющие деятельность в области обработки, утилизации и обезвреживания отходов, производства продукции из вторичного сырья.</w:t>
      </w:r>
    </w:p>
    <w:p w:rsidR="00467446" w:rsidRPr="0017475C" w:rsidRDefault="00467446" w:rsidP="00B71C11">
      <w:pPr>
        <w:suppressAutoHyphens/>
        <w:spacing w:after="0" w:line="24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3.2.10. Предупреждение и ликвидация разливов нефти </w:t>
      </w:r>
    </w:p>
    <w:p w:rsidR="00467446" w:rsidRPr="0017475C" w:rsidRDefault="00467446" w:rsidP="00141F36">
      <w:pPr>
        <w:suppressAutoHyphens/>
        <w:spacing w:after="120" w:line="36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            и нефтепродуктов.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Основными нормативными документами в РФ в области предупреждения и ликвидации аварийных разливов нефти и нефтепродуктов являются: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Федеральный закон от 11.11.1994 г. № 68-ФЗ (ред. от 23.06.2016 № 218-ФЗ) «О защите населения и территорий от чрезвычайных ситуаций природного и техногенного характера», который направлен на повышение защиты населения от чрезвычайных ситуаций путем его своевременного оповещения и оперативного информирования о чрезвычайных ситуациях, а также путем улучшения подготовки населения к действиям в чрезвычайных ситуациях.</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Постановление Правительства РФ от 15.04.2002 г. № 240 (с изм. и доп. от 14.11.2014) «О порядке организации мероприятий по предупреждению и ликвидации разливов нефти и нефтепродуктов на территории Российской Федерации».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Согласно ст. 2 Основных требований к разработке планов по предупреждению и ликвидации аварийных разливов нефти и нефтепродуктов, утвержденных постановлением Правительства Российской Федерации от 21.08.2000 г. № 613 (в редакции Постановления Правительства Российской Федерации от 15.04.2002 г. № 240), требования к составу и содержанию планов ЛРН не распространяются на суда, не являющиеся нефтеналивными или танкерами.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B71C11">
      <w:pPr>
        <w:suppressAutoHyphens/>
        <w:spacing w:after="0" w:line="24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3.2.11. Организация производственного экологического контроля </w:t>
      </w:r>
    </w:p>
    <w:p w:rsidR="00467446" w:rsidRPr="0017475C" w:rsidRDefault="00467446" w:rsidP="00141F36">
      <w:pPr>
        <w:suppressAutoHyphens/>
        <w:spacing w:after="120" w:line="36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            и локального экологического мониторинга.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В целях реализации мероприятий по минимизации воздействия на окружающую среду и социально-экономические условия в проектных документах необходимо разрабатывать программу производственного экологического контроля и локального экологического мониторинга.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Федеральный закон от 10.01.2001 № 7-ФЗ (ред. от 31.12.2017 N 503-ФЗ, с изм., внесенными Постановлением Конституционного Суда РФ от 05.03.2013 N 5-П) «Об охране окружающей среды» определяет общее понятие контроля в области охраны окружающей среды (экологического контроля) как «систему мер, направленную на предотвращение, выявление и пресечение нарушения законодательства в области охраны окружающей среды, обеспечение соблюдения субъектами хозяйственной и иной деятельности требований, в том числе нормативов и нормативных документов, в области охраны окружающей среды». Этот же закон устанавливает понятие мониторинга окружающей среды (экологического мониторинга), как «комплексной системы наблюдений за состоянием окружающей среды, оценки и прогноза изменений состояния окружающей среды под воздействием природных и антропогенных факторов».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Согласно требованиям Положения об оценке воздействия намечаемой хозяйственной и иной деятельности на окружающую среду в Российской Федерации, утвержденного приказом Госкомэкологии РФ от 16.05.2000 № 372, документы по оценке воздействия на окружающую среду намечаемой хозяйственной и иной деятельности должны включать «разработку предложений по программе экологического мониторинга и контроля на всех этапах реализации намечаемой хозяйственной деятельности. Статья 1.5 данного Положения обязывает разрабатывать Программу экологического мониторинга и контроля.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В постановлении Правительства РФ от 31.03.2003 № 177 «Об организации и осуществлении государственного мониторинга окружающей среды» определены требования по организации, взаимодействию и проведению государственного экологического мониторинга.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Согласно постановления Правительства РФ от 10.04.2007 № 219 (ред. от 18.04.2014) «Об утверждении положения об осуществлении государственного мониторинга водных объектов», экологический мониторинг проводится силами организаций - природопользователей.</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Обязательность проведения производственного экологического контроля устанавливается в санитарных правилах 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(ред. от 27.03.2007), утвержденным Постановлением Главного государственного санитарного врача РФ от 13.07.2001 N 18 (ред. от 27.03.2007) "О введении в действие Санитарных правил - СП 1.1.1058-01" (вместе с "СП 1.1.1058-01. 1.1. Общие вопросы.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Санитарные правила.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B71C11">
      <w:pPr>
        <w:suppressAutoHyphens/>
        <w:spacing w:after="0" w:line="24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4. Законодательство Приморского края </w:t>
      </w:r>
    </w:p>
    <w:p w:rsidR="00467446" w:rsidRPr="0017475C" w:rsidRDefault="00467446" w:rsidP="00141F36">
      <w:pPr>
        <w:suppressAutoHyphens/>
        <w:spacing w:after="120" w:line="36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    в области охраны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В основе нормативно-правового регулирования в области охраны окружающей среды Приморского края лежит Конституция Российской Федерации, согласно которой «каждый имеет право на благоприятную окружающую среду» и «каждый обязан сохранять природу и окружающую среду, бережно относиться к природным богатствам».</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Правовые основы государственной политики в области охраны окружающей среды, обеспечивающие сбалансированное решение социально-экономических задач, сохранение благоприятной окружающей среды, биологического разнообразия и природных ресурсов, укрепление правопорядка в области охраны окружающей среды и обеспечения экологической безопасности, определены положениями Федерального закона от 10.01.2002 г. № 7-ФЗ «Об охране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Департамент природных ресурсов и охраны окружающей среды Приморского края является органом исполнительной власти Приморского края, осуществляющим функции по выработке и реализации региональной политики, нормативному правовому регулированию, государственному управлению в сферах природопользования, охраны окружающей среды, обеспечения экологической безопасности и экологической экспертизы, а также региональному государственному экологическому надзору.</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Основными задачами осуществления государственного экологического надзора является укрепление законности и правопорядка в области охраны окружающей среды и обеспечение экологической безопасности, а также предупреждение, выявление и пресечение нарушений законодательства в области охраны окружающей среды и природопользования.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К полномочиям Законодательного Собрания Приморского края в сфере отношений, связанных с охраной окружающей среды, относятся: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принятие законов Приморского края в области охраны окружающей среды в соответствии с действующим законодательством;</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осуществление контроля за исполнением законов Приморского края в области охраны -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иные полномочия в соответствии с федеральным законодательством.</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В целях реализации возложенных функций на администрацию Приморского края в регионе приняты следующие нормативные документы: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Законодательные и нормативные акты Приморского края: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 Закон Приморского края от 4 августа </w:t>
      </w:r>
      <w:smartTag w:uri="urn:schemas-microsoft-com:office:smarttags" w:element="metricconverter">
        <w:smartTagPr>
          <w:attr w:name="ProductID" w:val="2011 г"/>
        </w:smartTagPr>
        <w:r w:rsidRPr="0017475C">
          <w:rPr>
            <w:rFonts w:ascii="Arial" w:hAnsi="Arial" w:cs="Arial"/>
            <w:color w:val="000000"/>
            <w:sz w:val="24"/>
            <w:szCs w:val="24"/>
          </w:rPr>
          <w:t>2011 г</w:t>
        </w:r>
      </w:smartTag>
      <w:r w:rsidRPr="0017475C">
        <w:rPr>
          <w:rFonts w:ascii="Arial" w:hAnsi="Arial" w:cs="Arial"/>
          <w:color w:val="000000"/>
          <w:sz w:val="24"/>
          <w:szCs w:val="24"/>
        </w:rPr>
        <w:t>. N 789-КЗ "Об охране окружающей среды в Приморском крае» (в ред. Законов Приморского края от 14.03.2012 № 22-КЗ, от 05.05.2012 № 33-КЗ, от 20.12.2012 № 145-КЗ, от 13.08.2013 N 239-КЗ, от 03.12.2014 N 509-КЗ).</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Согласно п. 3 Закона к полномочиям органов исполнительной власти Приморского края в сфере отношений, связанных с охраной окружающей среды, относятся: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ведение государственного учета объектов, оказывающих негативное воздействие на окружающую среду и подлежащих региональному государственному экологическому надзору;</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разработка и исполнение государственных программ Приморского края и межмуниципальных программ и проектов в области охраны окружающей среды, экологической безопасности и охраны атмосферного воздуха;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 осуществление регионального государственного экологического надзора при осуществлении хозяйственной и иной деятельности, за исключением деятельности с использованием объектов, подлежащих федеральному государственному экологическому надзору; </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обращение в суд с требованием об ограничении, приостановлении и (или) запрещении в установленном порядке хозяйственной и иной деятельности, осуществляемой с нарушением законодательства в области охраны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предъявление исков о возмещении вреда окружающей среде, причиненного в результате нарушения законодательства в области охраны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предъявление исков о возмещении вреда окружающей среде, причиненного в результате нарушения законодательства в области охраны атмосферного воздуха, выявленного при организации и проведении государственного надзора в области охраны атмосферного воздуха, осуществляемого органами исполнительной власти Приморского края;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получение от соответствующих органов информации об объектах экологической экспертизы, реализация которых может оказывать прямое или косвенное воздействие на окружающую среду в пределах территории Приморского края;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делегирование экспертов для участия в качестве наблюдателей в заседаниях экспертных комиссий государственной экологической экспертизы объектов экологических экспертиз в случае реализации этих объектов на территории Приморского края и в случае возможного воздействия на окружающую среду в пределах территории Приморского края хозяйственной и иной деятельности, намечаемой другим субъектом Российской Федерации;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выдача разрешений на выбросы вредных (загрязняющих) веществ в атмосферный воздух стационарными источниками, находящимися на объектах хозяйственной и иной деятельности, не подлежащих федеральному государственному экологическому надзору;</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установление юридическим лицам, имеющим источники выбросов вредных (загрязняющих) веществ в атмосферный воздух, сроков поэтапного достижения предельно допустимых выбросов вредных (загрязняющих) веществ по представлению соответствующих территориальных органов специально уполномоченного федерального органа исполнительной власти в области охраны атмосферного воздуха;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осуществление в пределах своей компетенции координации деятельности физических и юридических лиц в области охраны атмосферного воздуха;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формирование и обеспечение функционирования краевой системы наблюдения за состоянием окружающей среды на территории Приморского края, являющейся частью единой системы государственного экологического мониторинга (государственного мониторинга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участие в осуществлении международного сотрудничества в соответствии с законодательством Российской Федерации, в том числе приграничного сотрудничества, в области охраны окружающей среды, за исключением вопросов, решение которых отнесено к ведению Российской Федерации;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участие в порядке, установленном нормативными правовыми актами Российской Федерации, в осуществлении государственного экологического мониторинга (государственного мониторинга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организация и развитие системы экологического образования и формирование экологической культуры на территории Приморского края;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участие в обеспечении населения информацией о состоянии окружающей среды на территории Приморского края, в том числе информирование населения о состоянии атмосферного воздуха, его загрязнении, и выполнении программ улучшения качества атмосферного воздуха и соответствующих мероприятий;</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организация проведения экономической оценки воздействия на окружающую среду хозяйственной и иной деятельности;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осуществление экологической паспортизации территории Приморского края;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государственный надзор в области охраны и использования особо охраняемых природных территорий краевого значения;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ведение Красной книги Приморского края;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проведение мероприятий по защите населения при чрезвычайных ситуациях, представляющих угрозу для жизни и здоровья людей в результате загрязнения атмосферного воздуха;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иные полномочия в соответствии с федеральным законодательством.</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Закон Приморского края от 29.06.2009 N 447-КЗ "Об отходах производства и потребления в Приморском крае";</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Закон Приморского края от 05.11.1999 №69-кз «О ценных и редких видах деревьев, кустарников и лиан, не подлежащих рубке на территории Приморского края»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Закон Приморского края от 05.03.2007 N 44-КЗ (ред. от 05.06.2017, с изм. от 30.10.2017) "Об административных правонарушениях в Приморском крае" (принят Законодательным Собранием Приморского края 21.02.2007)</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Закон Приморского края от 11 мая 2005 года № 245-кз «Об особо охраняемых природных территориях Приморского края (в редакции законов Приморского края от 05.08.2014 № 450-кз, от 26.12.2014 № 527-кз, от 03.06.2015 № 631-кз, от 11.05.2016 № 818-кз);</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Федеральный закон от 14.03.1995 N 33-ФЗ «Об особо охраняемых природных территориях» (в ред. Приказа департамента природных ресурсов и охраны окружающей среды Приморского края от 27.05.2016 N 123)</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Закон от 02.012.1999 г. № 74-кз «О защите населения и территории Приморского края от чрезвычайных ситуаций природного и техногенного характера» (в ред. с из. от 29.09.2017);</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Постановление Администрации Приморского края от 14.05.2007 № 112-па "Об утверждении порядка проведения государственной экологической экспертизы объектов регионального уровня"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Постановление Администрации Приморского края от 27.06.2007 № 158-па "Об утверждении порядка использования финансовых средств на проведение государственной экологической экспертизы объектов регионального уровня"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 Постановление Администрации Приморского края от 31.12.2009 № 370-па "О Порядке ведения краевого кадастра отходов производства и потребления </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 Постановление администрации Приморского края от 27.10.2009 №296-па «О внесении изменений в постановление Администрации Приморского края от 30 апреля </w:t>
      </w:r>
      <w:smartTag w:uri="urn:schemas-microsoft-com:office:smarttags" w:element="metricconverter">
        <w:smartTagPr>
          <w:attr w:name="ProductID" w:val="2008 г"/>
        </w:smartTagPr>
        <w:r w:rsidRPr="0017475C">
          <w:rPr>
            <w:rFonts w:ascii="Arial" w:hAnsi="Arial" w:cs="Arial"/>
            <w:color w:val="000000"/>
            <w:sz w:val="24"/>
            <w:szCs w:val="24"/>
          </w:rPr>
          <w:t>2008 г</w:t>
        </w:r>
      </w:smartTag>
      <w:r w:rsidRPr="0017475C">
        <w:rPr>
          <w:rFonts w:ascii="Arial" w:hAnsi="Arial" w:cs="Arial"/>
          <w:color w:val="000000"/>
          <w:sz w:val="24"/>
          <w:szCs w:val="24"/>
        </w:rPr>
        <w:t>. N 98-па "Об обеспечении работы по ведению Красной книги Приморского края"»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Постановление администрации Приморского края от 30.04.2008 №98-па «Об обеспечении работы по ведению Красной книги Приморского края»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Постановление губернатора Приморского края от 14.05.2002 №272 «Об утверждении перечня объектов растительного мира и перечня объектов животного мира, занесенных в Красную книгу Приморского края»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Нормативно-правовые акты на основании которых осуществляется региональный государственный экологический надзор и документ Департамента природных ресурсов и охраны окружающей среды Приморского края: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Положение о департаменте природных ресурсов и охраны окружающей среды Приморского края, утвержденное постановлением Администрации Приморского края от 29 ноября 2012 года N 368-па «О переименовании управления природных ресурсов и охраны окружающей среды Приморского края»;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Постановление администрации Приморского края от 19.10.2016 № 489-па «Об утверждении порядков осуществления региональных государственных надзоров в области охраны окружающей среды на территории Приморского края»;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Приказ департамента природных ресурсов и охраны окружающей среды Приморского края от 04.12.2017 № 365 "Об утверждении нормативов накопления твердых коммунальных отходов на территории Приморского края"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Приказ департамента природных ресурсов и охраны окружающей среды Приморского края от 10.01.2013       № 12 "Об утверждении перечня материалов, представляемых на государственную экологическую экспертизу регионального уровня.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b/>
          <w:color w:val="000000"/>
          <w:sz w:val="24"/>
          <w:szCs w:val="24"/>
        </w:rPr>
      </w:pPr>
      <w:r w:rsidRPr="0017475C">
        <w:rPr>
          <w:rFonts w:ascii="Arial" w:hAnsi="Arial" w:cs="Arial"/>
          <w:b/>
          <w:color w:val="000000"/>
          <w:sz w:val="24"/>
          <w:szCs w:val="24"/>
        </w:rPr>
        <w:t>5. Международные природоохранные требования и соглашения.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Российская Федерация является Стороной ряда международных соглашений, согласно которым принимает на себя обязательства по осуществлению мер, направленных на предотвращение опасного, в том числе для здоровья и безопасности человека, загрязнения окружающей природной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Согласно ч. 4 ст. 15 Конституции РФ, общепризнанные принципы и нормы международного права и международные договоры РФ являются составной частью ее правовой системы и имеют приоритет перед нормами внутреннего законодательства. Законодательными органами России был ратифицирован ряд международных конвенций, многие из которых включают положения об охране окружающей среды. </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Конвенция о водно-болотных угодьях, имеющих международное значение, главным образом, в качестве местообитания водоплавающих птиц (Рамсар, 02.02.1971, ратифицирована СССР в 1976 году). Настоящая Конвенция направлена на сохранение и охрану водно-болотных угодий, являющихся местами обитания </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Конвенция о трансграничном загрязнении воздуха на большие расстояния, Женева, 13.11.1979 (ратифицирована Президиумом Верховного Совета СССР 29.04.1980. Конвенция вступила для СССР в силу 16.03.1983) Настоящая Конвенция и относящиеся к ней протоколы провозглашает принципы охраны человека и окружающей его среды от загрязнения воздуха, сокращения и предотвращения загрязнения воздуха, включая его трансграничное загрязнение на большие расстояния. В положениях Конвенции провозглашены обязательства по разработке наилучшей политики и стратегии, включая системы регулирования качества воздуха. В частности, обязательства по разработке мер по борьбе с загрязнением воздуха, совместимые со сбалансированным развитием, путем использования наилучшей имеющейся и экономически приемлемой технологии и малоотходной и безотходной технологии.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Протокол «О сокращении выбросов серы или их трансграничных потоков по меньшей мере на 30% к Конвенции 1979 года о трансграничном загрязнении воздуха на большие расстояния», Хельсинки 08.07.1985 (подписан Правительством СССР в 1985 году). Положения Протокола содержат обязательства сократить выбросы серы на национальном уровне или их трансграничные потоки по меньшей мере на 30%.</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Протокол к Конвенции 1979 года о трансграничном загрязнении воздуха на большие расстояния об ограничении выбросов окислов азота или их трансграничных потоков, София, 31.10.1988 (принят СССР в 1989 году, вступил в силу для СССР 14.02.1991). В положениях Протокола к Конвенции содержатся обязательства по сокращению выбросов окислов азота или их трансграничных потоков, устанавливает для стран-участниц не превышение выбросов окислов азота, либо их трансграничных перемещений не выше уровня </w:t>
      </w:r>
      <w:smartTag w:uri="urn:schemas-microsoft-com:office:smarttags" w:element="metricconverter">
        <w:smartTagPr>
          <w:attr w:name="ProductID" w:val="1987 г"/>
        </w:smartTagPr>
        <w:r w:rsidRPr="0017475C">
          <w:rPr>
            <w:rFonts w:ascii="Arial" w:hAnsi="Arial" w:cs="Arial"/>
            <w:color w:val="000000"/>
            <w:sz w:val="24"/>
            <w:szCs w:val="24"/>
          </w:rPr>
          <w:t>1987 г</w:t>
        </w:r>
      </w:smartTag>
      <w:r w:rsidRPr="0017475C">
        <w:rPr>
          <w:rFonts w:ascii="Arial" w:hAnsi="Arial" w:cs="Arial"/>
          <w:color w:val="000000"/>
          <w:sz w:val="24"/>
          <w:szCs w:val="24"/>
        </w:rPr>
        <w:t xml:space="preserve">. к </w:t>
      </w:r>
      <w:smartTag w:uri="urn:schemas-microsoft-com:office:smarttags" w:element="metricconverter">
        <w:smartTagPr>
          <w:attr w:name="ProductID" w:val="1994 г"/>
        </w:smartTagPr>
        <w:r w:rsidRPr="0017475C">
          <w:rPr>
            <w:rFonts w:ascii="Arial" w:hAnsi="Arial" w:cs="Arial"/>
            <w:color w:val="000000"/>
            <w:sz w:val="24"/>
            <w:szCs w:val="24"/>
          </w:rPr>
          <w:t>1994 г</w:t>
        </w:r>
      </w:smartTag>
      <w:r w:rsidRPr="0017475C">
        <w:rPr>
          <w:rFonts w:ascii="Arial" w:hAnsi="Arial" w:cs="Arial"/>
          <w:color w:val="000000"/>
          <w:sz w:val="24"/>
          <w:szCs w:val="24"/>
        </w:rPr>
        <w:t>. Кроме того, Протокол регулирует критические нагрузки по данным веществам и цели по снижению их выбросов.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Венская Конвенция об охране озонового слоя, Вена, 22.03.1985 (принята СССР в 1986 году). Конвенция содержит обязательства по принятию надлежащих мер для защиты здоровья человека и окружающей среды от неблагоприятных последствий, которые являются или могут являться результатом человеческой деятельности, изменяющей или способной изменить состояние озонового слоя.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Монреальский протокол по веществам, разрушающим озоновый слой, Монреаль, 16.09.1987 (принят Правительством СССР в ноябре 1988 года, вступил в силу на территории СССР с 01.01.1989). В протоколе провозглашены принципы охраны озонового слоя путем принятия превентивных мер по надлежащему добиться в конечном итоге их устранения.</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Конвенция об оценке воздействия на окружающую среду в трансграничном контексте, г. Эспо, Финляндия, 25.02.1991 (не ратифицирована РФ. Россия имеет статус наблюдателя. Подписана Правительством СССР 06.07.1991, подтверждена Правительством РФ Н-№11.ГП от 13.01.1992 МИД РФ). В положениях данного документа сформулированы требования и обязанности государств, планирующих осуществление хозяйственной деятельности на своей территории, которая может оказать неблагоприятное воздействие на среду обитания и население другой страны.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Декларация ООН по окружающей среде и развитию, Рио-де-Жанейро, 14.06.1992 (ратифицирована РФ в 1994 году). В настоящей Декларации сформулированы 27 принципов политики охраны окружающей среды и развития. Основополагающим является Принцип 1, который гласит, что: «В центре внимания непрерывного развития находятся люди. Они имеют право на здоровую плодотворную жизнь в гармонии с природой». Остальные 26 Принципов формулируют задачи государства, решение которых обеспечивает выполнение Принципа 1.</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Конвенция о биологическом разнообразии, Найроби, июнь 1992 год (ратифицирована Федеральным законом от 17.02.1995 № 16-ФЗ). Целью настоящей Конвенции является сохранение биологического разнообразия, устойчивое использование его компонентов. В положениях Конвенции сформулированы условия, которые должны выполняться при осуществлении хозяйственной деятельности.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 xml:space="preserve">Рамочная конвенция Организации Объединенных Наций об изменении климата, Нью-Йорк, 09.05.1992 (ратифицирована Федеральным законом от 04.11.1994 № 34-ФЗ) и относящийся к ней Киотский протокол, Киото, 11.12.1997 (ратифицирован Федеральным законом РФ от 04.11.2004 № 128-ФЗ). Цель настоящей Конвенции и всех, связанных с ней правовых документов, заключается в том, чтобы добиться стабилизации концентраций парниковых газов в атмосфере на таком уровне, который не допускал бы опасного антропогенного воздействия на климатическую систему. </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Конвенция о доступе к информации, участию общественности в процессе принятия решений и доступе к правосудию по вопросам, касающимся окружающей среды (1998, Орхус) для содействия защите права каждого человека нынешнего и будущих поколений жить в окружающей среде, благоприятной для его здоровья и благосостояния, гарантирует права на доступ к информации, на участие общественности в процессе принятия решений и на доступ к правосудию по вопросам, касающимся охраны окружающей среды.</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Основные международные соглашения, имеющие отношение к охране окружающей среды, помимо указанных выше:</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Конвенция об охране всемирного культурного и природного наследия, Париж, 16.11.1972, (ратифицирована СССР 09.03.1988).</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Хартия экономических прав и обязанностей государств (12.12.1974).</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w:t>
      </w:r>
      <w:r w:rsidRPr="0017475C">
        <w:rPr>
          <w:rFonts w:ascii="Arial" w:hAnsi="Arial" w:cs="Arial"/>
          <w:color w:val="000000"/>
          <w:sz w:val="24"/>
          <w:szCs w:val="24"/>
        </w:rPr>
        <w:tab/>
        <w:t>Хартия океанов (ратифицирована постановлением Правительства РФ 04.01.1999 № 13 «О присоединении Российской Федерации к Хартии океанов»).</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B71C11">
      <w:pPr>
        <w:suppressAutoHyphens/>
        <w:spacing w:after="0" w:line="24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6. Требования к материалам оценки воздействия на окружающую </w:t>
      </w:r>
    </w:p>
    <w:p w:rsidR="00467446" w:rsidRPr="0017475C" w:rsidRDefault="00467446" w:rsidP="00B71C11">
      <w:pPr>
        <w:suppressAutoHyphens/>
        <w:spacing w:after="0" w:line="24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    среду на соответствие законодательно-нормативным  </w:t>
      </w:r>
    </w:p>
    <w:p w:rsidR="00467446" w:rsidRPr="0017475C" w:rsidRDefault="00467446" w:rsidP="00B71C11">
      <w:pPr>
        <w:suppressAutoHyphens/>
        <w:spacing w:after="0" w:line="24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    документам.</w:t>
      </w:r>
    </w:p>
    <w:p w:rsidR="00467446" w:rsidRPr="0017475C" w:rsidRDefault="00467446" w:rsidP="00B71C11">
      <w:pPr>
        <w:suppressAutoHyphens/>
        <w:spacing w:after="0" w:line="240" w:lineRule="auto"/>
        <w:ind w:left="284" w:firstLine="709"/>
        <w:jc w:val="both"/>
        <w:rPr>
          <w:rFonts w:ascii="Arial" w:hAnsi="Arial" w:cs="Arial"/>
          <w:b/>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Подготовка материалов оценки воздействия на окружающую среду (ОВОС) для намечаемого строительства осуществляется на основе действующих законодательных и нормативных актов Российской Федерации, субъекта Российской Федерации, международных договоров, соглашений и других государственных документов, регулирующих деятельность в области природопользования и охраны окружающей среды в Российской Федерации.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Положения настоящего материала являются результатом предварительного анализа нормативно-правовых и нормативно-технических требований, предъявляемых к рациональному природопользованию, охране окружающей среды и обеспечению экологической безопасности при выполнении строительных работ в пределах территориального Российской Федерации.</w:t>
      </w:r>
    </w:p>
    <w:p w:rsidR="00467446" w:rsidRPr="0017475C" w:rsidRDefault="00467446" w:rsidP="00B71C11">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В документах предварительного варианта материалов оценки воздействия на окружающую среду при выполнении работ по титулу «Строительство полигона твердых коммунальных отходов ООО "Центр плюс"» (Пожарский район, Лучегорское городское поселение) максимально учтены требования законодательных и нормативных актов, установленных международными договорами и соглашениями, Конституцией Российской Федерации, федеральными законодательными и подзаконными актами, законодательными актами субъекта Российской Федерации, а также иной нормативно-технической документацией, по ним будут проведены общественные обсуждения и слушания по данным материалам, а также они были  использованы при дальнейшей разработке материалов оценки воздействия намечаемой деятельности и мероприятий по охране окружающей среды, в проекте программы экологического мониторинга.</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p>
    <w:p w:rsidR="00467446" w:rsidRPr="0017475C" w:rsidRDefault="00467446" w:rsidP="006132CF">
      <w:pPr>
        <w:suppressAutoHyphens/>
        <w:spacing w:after="0" w:line="24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7. Информирование общественности о месте доступности </w:t>
      </w:r>
    </w:p>
    <w:p w:rsidR="00467446" w:rsidRPr="0017475C" w:rsidRDefault="00467446" w:rsidP="00141F36">
      <w:pPr>
        <w:suppressAutoHyphens/>
        <w:spacing w:after="120" w:line="360" w:lineRule="auto"/>
        <w:ind w:left="284" w:firstLine="709"/>
        <w:jc w:val="both"/>
        <w:rPr>
          <w:rFonts w:ascii="Arial" w:hAnsi="Arial" w:cs="Arial"/>
          <w:b/>
          <w:color w:val="000000"/>
          <w:sz w:val="24"/>
          <w:szCs w:val="24"/>
        </w:rPr>
      </w:pPr>
      <w:r w:rsidRPr="0017475C">
        <w:rPr>
          <w:rFonts w:ascii="Arial" w:hAnsi="Arial" w:cs="Arial"/>
          <w:b/>
          <w:color w:val="000000"/>
          <w:sz w:val="24"/>
          <w:szCs w:val="24"/>
        </w:rPr>
        <w:t xml:space="preserve">    материалов оценки воздействии на окружающую среду.</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Информирование общественности о месте доступности материалов оценки воздействии на окружающую среду произведено путем опубликования извещений в официальных органах печати исполнительной власти Российской Федерации, субъекта Федерации, администраций муниципальных органов власти.</w:t>
      </w:r>
    </w:p>
    <w:p w:rsidR="00467446" w:rsidRPr="0017475C" w:rsidRDefault="00467446" w:rsidP="00141F36">
      <w:pPr>
        <w:suppressAutoHyphens/>
        <w:spacing w:after="120" w:line="360" w:lineRule="auto"/>
        <w:ind w:left="284" w:firstLine="709"/>
        <w:jc w:val="both"/>
        <w:rPr>
          <w:rFonts w:ascii="Arial" w:hAnsi="Arial" w:cs="Arial"/>
          <w:color w:val="000000"/>
          <w:sz w:val="24"/>
          <w:szCs w:val="24"/>
        </w:rPr>
      </w:pPr>
      <w:r w:rsidRPr="0017475C">
        <w:rPr>
          <w:rFonts w:ascii="Arial" w:hAnsi="Arial" w:cs="Arial"/>
          <w:color w:val="000000"/>
          <w:sz w:val="24"/>
          <w:szCs w:val="24"/>
        </w:rPr>
        <w:t>По размещению проекта технического задания на разработку материалов оценки воздействия на окружающую среду (ОВОС) и предварительного варианта материалов для ознакомления общественности:</w:t>
      </w: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E02CE0">
      <w:pPr>
        <w:suppressAutoHyphens/>
        <w:spacing w:after="120" w:line="360" w:lineRule="auto"/>
        <w:ind w:left="284" w:firstLine="709"/>
        <w:jc w:val="center"/>
        <w:rPr>
          <w:rFonts w:ascii="Arial" w:hAnsi="Arial" w:cs="Arial"/>
          <w:b/>
          <w:color w:val="000000"/>
          <w:sz w:val="24"/>
          <w:szCs w:val="24"/>
        </w:rPr>
      </w:pPr>
      <w:r w:rsidRPr="0017475C">
        <w:rPr>
          <w:rFonts w:ascii="Arial" w:hAnsi="Arial" w:cs="Arial"/>
          <w:b/>
          <w:color w:val="000000"/>
          <w:sz w:val="24"/>
          <w:szCs w:val="24"/>
        </w:rPr>
        <w:t>ПРИЛОЖЕНИЯ</w:t>
      </w:r>
    </w:p>
    <w:p w:rsidR="00467446" w:rsidRPr="0017475C" w:rsidRDefault="00467446" w:rsidP="00E02CE0">
      <w:pPr>
        <w:suppressAutoHyphens/>
        <w:spacing w:after="120" w:line="360" w:lineRule="auto"/>
        <w:ind w:left="284" w:firstLine="709"/>
        <w:jc w:val="center"/>
        <w:rPr>
          <w:rFonts w:ascii="Arial" w:hAnsi="Arial" w:cs="Arial"/>
          <w:color w:val="000000"/>
          <w:sz w:val="24"/>
          <w:szCs w:val="24"/>
        </w:rPr>
      </w:pPr>
      <w:r w:rsidRPr="0017475C">
        <w:rPr>
          <w:rFonts w:ascii="Arial" w:hAnsi="Arial" w:cs="Arial"/>
          <w:color w:val="000000"/>
          <w:sz w:val="24"/>
          <w:szCs w:val="24"/>
        </w:rPr>
        <w:t xml:space="preserve">к тому </w:t>
      </w:r>
      <w:r w:rsidRPr="0017475C">
        <w:rPr>
          <w:rFonts w:ascii="Arial" w:hAnsi="Arial" w:cs="Arial"/>
          <w:color w:val="000000"/>
          <w:sz w:val="24"/>
          <w:szCs w:val="24"/>
          <w:lang w:val="en-US"/>
        </w:rPr>
        <w:t>I</w:t>
      </w:r>
    </w:p>
    <w:p w:rsidR="00467446" w:rsidRPr="0017475C" w:rsidRDefault="00467446" w:rsidP="00E02CE0">
      <w:pPr>
        <w:suppressAutoHyphens/>
        <w:spacing w:after="120" w:line="360" w:lineRule="auto"/>
        <w:ind w:left="284" w:firstLine="709"/>
        <w:jc w:val="center"/>
        <w:rPr>
          <w:rFonts w:ascii="Arial" w:hAnsi="Arial" w:cs="Arial"/>
          <w:color w:val="000000"/>
          <w:sz w:val="24"/>
          <w:szCs w:val="24"/>
        </w:rPr>
      </w:pPr>
      <w:r w:rsidRPr="0017475C">
        <w:rPr>
          <w:rFonts w:ascii="Arial" w:hAnsi="Arial" w:cs="Arial"/>
          <w:color w:val="000000"/>
          <w:sz w:val="24"/>
          <w:szCs w:val="24"/>
        </w:rPr>
        <w:t>Общие сведения о Проекте.</w:t>
      </w: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E02CE0">
      <w:pPr>
        <w:suppressAutoHyphens/>
        <w:spacing w:after="120" w:line="360" w:lineRule="auto"/>
        <w:ind w:left="567" w:firstLine="720"/>
        <w:jc w:val="right"/>
        <w:rPr>
          <w:rFonts w:ascii="Arial" w:hAnsi="Arial"/>
          <w:color w:val="000000"/>
          <w:sz w:val="24"/>
          <w:szCs w:val="20"/>
          <w:lang w:eastAsia="ru-RU"/>
        </w:rPr>
      </w:pPr>
      <w:r w:rsidRPr="0017475C">
        <w:rPr>
          <w:rFonts w:ascii="Arial" w:hAnsi="Arial"/>
          <w:color w:val="000000"/>
          <w:sz w:val="24"/>
          <w:szCs w:val="20"/>
          <w:lang w:eastAsia="ru-RU"/>
        </w:rPr>
        <w:t>Приложение №1</w:t>
      </w:r>
    </w:p>
    <w:p w:rsidR="00467446" w:rsidRPr="0017475C" w:rsidRDefault="00467446" w:rsidP="00E02CE0">
      <w:pPr>
        <w:suppressAutoHyphens/>
        <w:spacing w:after="120" w:line="360" w:lineRule="auto"/>
        <w:ind w:left="567" w:firstLine="720"/>
        <w:jc w:val="right"/>
        <w:rPr>
          <w:rFonts w:ascii="Arial" w:hAnsi="Arial"/>
          <w:color w:val="000000"/>
          <w:sz w:val="24"/>
          <w:szCs w:val="20"/>
          <w:lang w:eastAsia="ru-RU"/>
        </w:rPr>
      </w:pPr>
      <w:r>
        <w:rPr>
          <w:noProof/>
          <w:lang w:eastAsia="ru-RU"/>
        </w:rPr>
        <w:pict>
          <v:shape id="Рисунок 7" o:spid="_x0000_s1036" type="#_x0000_t75" style="position:absolute;left:0;text-align:left;margin-left:22.05pt;margin-top:26.45pt;width:459.05pt;height:647.1pt;z-index:251655680;visibility:visible">
            <v:imagedata r:id="rId18" o:title=""/>
            <w10:wrap type="square"/>
          </v:shape>
        </w:pict>
      </w:r>
      <w:r w:rsidRPr="0017475C">
        <w:rPr>
          <w:rFonts w:ascii="Arial" w:hAnsi="Arial"/>
          <w:color w:val="000000"/>
          <w:sz w:val="24"/>
          <w:szCs w:val="20"/>
          <w:lang w:eastAsia="ru-RU"/>
        </w:rPr>
        <w:t>Копия Свидетельства о допуске к определённому виду или видам работ.</w:t>
      </w:r>
    </w:p>
    <w:p w:rsidR="00467446" w:rsidRPr="0017475C" w:rsidRDefault="00467446" w:rsidP="00E02CE0">
      <w:pPr>
        <w:suppressAutoHyphens/>
        <w:spacing w:after="120" w:line="360" w:lineRule="auto"/>
        <w:ind w:left="567" w:firstLine="720"/>
        <w:jc w:val="right"/>
        <w:rPr>
          <w:rFonts w:ascii="Arial" w:hAnsi="Arial"/>
          <w:color w:val="000000"/>
          <w:sz w:val="24"/>
          <w:szCs w:val="20"/>
          <w:lang w:eastAsia="ru-RU"/>
        </w:rPr>
      </w:pPr>
      <w:r>
        <w:rPr>
          <w:noProof/>
          <w:lang w:eastAsia="ru-RU"/>
        </w:rPr>
        <w:pict>
          <v:shape id="Рисунок 8" o:spid="_x0000_s1037" type="#_x0000_t75" style="position:absolute;left:0;text-align:left;margin-left:24.6pt;margin-top:0;width:456.55pt;height:651.4pt;z-index:251656704;visibility:visible">
            <v:imagedata r:id="rId19" o:title=""/>
            <w10:wrap type="square"/>
          </v:shape>
        </w:pict>
      </w:r>
    </w:p>
    <w:p w:rsidR="00467446" w:rsidRPr="0017475C" w:rsidRDefault="00467446" w:rsidP="00E02CE0">
      <w:pPr>
        <w:suppressAutoHyphens/>
        <w:spacing w:after="120" w:line="360" w:lineRule="auto"/>
        <w:ind w:left="567" w:firstLine="720"/>
        <w:jc w:val="right"/>
        <w:rPr>
          <w:rFonts w:ascii="Arial" w:hAnsi="Arial"/>
          <w:color w:val="000000"/>
          <w:sz w:val="24"/>
          <w:szCs w:val="20"/>
          <w:lang w:eastAsia="ru-RU"/>
        </w:rPr>
      </w:pPr>
    </w:p>
    <w:p w:rsidR="00467446" w:rsidRPr="0017475C" w:rsidRDefault="00467446" w:rsidP="00E02CE0">
      <w:pPr>
        <w:suppressAutoHyphens/>
        <w:spacing w:after="120" w:line="360" w:lineRule="auto"/>
        <w:ind w:left="567" w:firstLine="720"/>
        <w:jc w:val="both"/>
        <w:rPr>
          <w:rFonts w:ascii="Arial" w:hAnsi="Arial"/>
          <w:color w:val="000000"/>
          <w:sz w:val="24"/>
          <w:szCs w:val="20"/>
          <w:lang w:eastAsia="ru-RU"/>
        </w:rPr>
      </w:pPr>
      <w:r>
        <w:rPr>
          <w:noProof/>
          <w:lang w:eastAsia="ru-RU"/>
        </w:rPr>
        <w:pict>
          <v:shape id="Рисунок 9" o:spid="_x0000_s1038" type="#_x0000_t75" style="position:absolute;left:0;text-align:left;margin-left:25.45pt;margin-top:0;width:455.7pt;height:640.05pt;z-index:251657728;visibility:visible;mso-position-horizontal-relative:margin">
            <v:imagedata r:id="rId20" o:title=""/>
            <w10:wrap type="square" anchorx="margin"/>
          </v:shape>
        </w:pict>
      </w:r>
    </w:p>
    <w:p w:rsidR="00467446" w:rsidRPr="0017475C" w:rsidRDefault="00467446" w:rsidP="00E02CE0">
      <w:pPr>
        <w:suppressAutoHyphens/>
        <w:spacing w:after="120" w:line="360" w:lineRule="auto"/>
        <w:ind w:left="567" w:firstLine="720"/>
        <w:jc w:val="both"/>
        <w:rPr>
          <w:rFonts w:ascii="Arial" w:hAnsi="Arial"/>
          <w:color w:val="000000"/>
          <w:sz w:val="24"/>
          <w:szCs w:val="20"/>
          <w:lang w:eastAsia="ru-RU"/>
        </w:rPr>
      </w:pPr>
    </w:p>
    <w:p w:rsidR="00467446" w:rsidRPr="0017475C" w:rsidRDefault="00467446" w:rsidP="00E02CE0">
      <w:pPr>
        <w:suppressAutoHyphens/>
        <w:spacing w:after="120" w:line="360" w:lineRule="auto"/>
        <w:ind w:left="567" w:firstLine="720"/>
        <w:jc w:val="both"/>
        <w:rPr>
          <w:rFonts w:ascii="Arial" w:hAnsi="Arial"/>
          <w:color w:val="000000"/>
          <w:sz w:val="24"/>
          <w:szCs w:val="20"/>
          <w:lang w:eastAsia="ru-RU"/>
        </w:rPr>
      </w:pPr>
    </w:p>
    <w:p w:rsidR="00467446" w:rsidRPr="0017475C" w:rsidRDefault="00467446" w:rsidP="00E02CE0">
      <w:pPr>
        <w:suppressAutoHyphens/>
        <w:spacing w:after="120" w:line="360" w:lineRule="auto"/>
        <w:ind w:left="567" w:firstLine="720"/>
        <w:jc w:val="right"/>
        <w:rPr>
          <w:rFonts w:ascii="Arial" w:hAnsi="Arial"/>
          <w:color w:val="000000"/>
          <w:sz w:val="24"/>
          <w:szCs w:val="20"/>
          <w:lang w:eastAsia="ru-RU"/>
        </w:rPr>
      </w:pPr>
      <w:r>
        <w:rPr>
          <w:noProof/>
          <w:lang w:eastAsia="ru-RU"/>
        </w:rPr>
        <w:pict>
          <v:shape id="Рисунок 10" o:spid="_x0000_s1039" type="#_x0000_t75" style="position:absolute;left:0;text-align:left;margin-left:23.75pt;margin-top:0;width:457.4pt;height:651.45pt;z-index:251658752;visibility:visible">
            <v:imagedata r:id="rId21" o:title=""/>
            <w10:wrap type="square"/>
          </v:shape>
        </w:pict>
      </w:r>
    </w:p>
    <w:p w:rsidR="00467446" w:rsidRPr="0017475C" w:rsidRDefault="00467446" w:rsidP="00E02CE0">
      <w:pPr>
        <w:suppressAutoHyphens/>
        <w:spacing w:after="120" w:line="360" w:lineRule="auto"/>
        <w:ind w:left="567" w:firstLine="720"/>
        <w:jc w:val="both"/>
        <w:rPr>
          <w:rFonts w:ascii="Arial" w:hAnsi="Arial"/>
          <w:color w:val="000000"/>
          <w:sz w:val="24"/>
          <w:szCs w:val="20"/>
          <w:lang w:eastAsia="ru-RU"/>
        </w:rPr>
      </w:pPr>
    </w:p>
    <w:p w:rsidR="00467446" w:rsidRPr="0017475C" w:rsidRDefault="00467446" w:rsidP="00E02CE0">
      <w:pPr>
        <w:suppressAutoHyphens/>
        <w:spacing w:after="120" w:line="360" w:lineRule="auto"/>
        <w:ind w:left="567" w:firstLine="720"/>
        <w:jc w:val="right"/>
        <w:rPr>
          <w:rFonts w:ascii="Arial" w:hAnsi="Arial"/>
          <w:color w:val="000000"/>
          <w:sz w:val="24"/>
          <w:szCs w:val="20"/>
          <w:lang w:eastAsia="ru-RU"/>
        </w:rPr>
      </w:pPr>
      <w:r>
        <w:rPr>
          <w:noProof/>
          <w:lang w:eastAsia="ru-RU"/>
        </w:rPr>
        <w:pict>
          <v:shape id="Рисунок 11" o:spid="_x0000_s1040" type="#_x0000_t75" style="position:absolute;left:0;text-align:left;margin-left:1666.8pt;margin-top:0;width:456.7pt;height:646.75pt;z-index:251659776;visibility:visible;mso-position-horizontal:right;mso-position-horizontal-relative:margin">
            <v:imagedata r:id="rId22" o:title=""/>
            <w10:wrap type="square" anchorx="margin"/>
          </v:shape>
        </w:pict>
      </w:r>
    </w:p>
    <w:p w:rsidR="00467446" w:rsidRPr="0017475C" w:rsidRDefault="00467446" w:rsidP="00E02CE0">
      <w:pPr>
        <w:suppressAutoHyphens/>
        <w:spacing w:after="120" w:line="360" w:lineRule="auto"/>
        <w:ind w:left="567" w:firstLine="720"/>
        <w:jc w:val="both"/>
        <w:rPr>
          <w:rFonts w:ascii="Arial" w:hAnsi="Arial"/>
          <w:color w:val="000000"/>
          <w:sz w:val="24"/>
          <w:szCs w:val="20"/>
          <w:lang w:eastAsia="ru-RU"/>
        </w:rPr>
      </w:pPr>
    </w:p>
    <w:p w:rsidR="00467446" w:rsidRPr="0017475C" w:rsidRDefault="00467446" w:rsidP="00E02CE0">
      <w:pPr>
        <w:suppressAutoHyphens/>
        <w:spacing w:after="120" w:line="360" w:lineRule="auto"/>
        <w:ind w:left="567" w:firstLine="720"/>
        <w:jc w:val="right"/>
        <w:rPr>
          <w:rFonts w:ascii="Arial" w:hAnsi="Arial"/>
          <w:color w:val="000000"/>
          <w:sz w:val="24"/>
          <w:szCs w:val="20"/>
          <w:lang w:eastAsia="ru-RU"/>
        </w:rPr>
      </w:pPr>
      <w:r>
        <w:rPr>
          <w:noProof/>
          <w:lang w:eastAsia="ru-RU"/>
        </w:rPr>
        <w:pict>
          <v:shape id="Рисунок 14" o:spid="_x0000_s1041" type="#_x0000_t75" style="position:absolute;left:0;text-align:left;margin-left:25.45pt;margin-top:0;width:455.7pt;height:644.4pt;z-index:251660800;visibility:visible">
            <v:imagedata r:id="rId23" o:title=""/>
            <w10:wrap type="square"/>
          </v:shape>
        </w:pict>
      </w:r>
    </w:p>
    <w:p w:rsidR="00467446" w:rsidRPr="0017475C" w:rsidRDefault="00467446" w:rsidP="00707FB9">
      <w:pPr>
        <w:suppressAutoHyphens/>
        <w:spacing w:after="120" w:line="360" w:lineRule="auto"/>
        <w:ind w:left="284" w:firstLine="709"/>
        <w:jc w:val="both"/>
        <w:rPr>
          <w:rFonts w:ascii="Arial" w:hAnsi="Arial" w:cs="Arial"/>
          <w:color w:val="000000"/>
          <w:sz w:val="24"/>
          <w:szCs w:val="24"/>
        </w:rPr>
      </w:pPr>
    </w:p>
    <w:p w:rsidR="00467446" w:rsidRPr="0017475C" w:rsidRDefault="00467446" w:rsidP="007A1FBD">
      <w:pPr>
        <w:suppressAutoHyphens/>
        <w:spacing w:after="120" w:line="360" w:lineRule="auto"/>
        <w:ind w:left="284" w:firstLine="709"/>
        <w:jc w:val="right"/>
        <w:rPr>
          <w:rFonts w:ascii="Arial" w:hAnsi="Arial" w:cs="Arial"/>
          <w:color w:val="000000"/>
          <w:sz w:val="24"/>
          <w:szCs w:val="24"/>
        </w:rPr>
      </w:pPr>
      <w:r w:rsidRPr="0017475C">
        <w:rPr>
          <w:rFonts w:ascii="Arial" w:hAnsi="Arial" w:cs="Arial"/>
          <w:color w:val="000000"/>
          <w:sz w:val="24"/>
          <w:szCs w:val="24"/>
        </w:rPr>
        <w:t>Приложение №2</w:t>
      </w:r>
    </w:p>
    <w:p w:rsidR="00467446" w:rsidRPr="0017475C" w:rsidRDefault="00467446" w:rsidP="009C1EC3">
      <w:pPr>
        <w:suppressAutoHyphens/>
        <w:spacing w:after="0" w:line="240" w:lineRule="auto"/>
        <w:ind w:left="284" w:firstLine="709"/>
        <w:jc w:val="right"/>
        <w:rPr>
          <w:rFonts w:ascii="Arial" w:hAnsi="Arial" w:cs="Arial"/>
          <w:color w:val="000000"/>
          <w:sz w:val="24"/>
          <w:szCs w:val="24"/>
        </w:rPr>
      </w:pPr>
      <w:r>
        <w:rPr>
          <w:noProof/>
          <w:lang w:eastAsia="ru-RU"/>
        </w:rPr>
        <w:pict>
          <v:shape id="Рисунок 15" o:spid="_x0000_s1042" type="#_x0000_t75" style="position:absolute;left:0;text-align:left;margin-left:17pt;margin-top:47.25pt;width:464.7pt;height:635.05pt;z-index:251661824;visibility:visible;mso-position-horizontal-relative:margin">
            <v:imagedata r:id="rId24" o:title="" croptop="1486f" cropbottom="2874f" cropleft="2331f"/>
            <w10:wrap type="square" anchorx="margin"/>
          </v:shape>
        </w:pict>
      </w:r>
      <w:r w:rsidRPr="0017475C">
        <w:rPr>
          <w:rFonts w:ascii="Arial" w:hAnsi="Arial" w:cs="Arial"/>
          <w:color w:val="000000"/>
          <w:sz w:val="24"/>
          <w:szCs w:val="24"/>
        </w:rPr>
        <w:t>Техническое задание</w:t>
      </w:r>
    </w:p>
    <w:p w:rsidR="00467446" w:rsidRPr="0017475C" w:rsidRDefault="00467446" w:rsidP="009C1EC3">
      <w:pPr>
        <w:suppressAutoHyphens/>
        <w:spacing w:after="0" w:line="240" w:lineRule="auto"/>
        <w:ind w:left="284" w:firstLine="709"/>
        <w:jc w:val="right"/>
        <w:rPr>
          <w:rFonts w:ascii="Arial" w:hAnsi="Arial" w:cs="Arial"/>
          <w:color w:val="000000"/>
          <w:sz w:val="24"/>
          <w:szCs w:val="24"/>
        </w:rPr>
      </w:pPr>
      <w:r w:rsidRPr="0017475C">
        <w:rPr>
          <w:rFonts w:ascii="Arial" w:hAnsi="Arial" w:cs="Arial"/>
          <w:color w:val="000000"/>
          <w:sz w:val="24"/>
          <w:szCs w:val="24"/>
        </w:rPr>
        <w:t>на разработку проектно-сметной документации на строительство полигона твердых коммунальных отходов Центр плюс»</w:t>
      </w:r>
    </w:p>
    <w:p w:rsidR="00467446" w:rsidRPr="0017475C" w:rsidRDefault="00467446" w:rsidP="00707FB9">
      <w:pPr>
        <w:suppressAutoHyphens/>
        <w:spacing w:after="120" w:line="360" w:lineRule="auto"/>
        <w:ind w:left="284" w:firstLine="709"/>
        <w:jc w:val="both"/>
        <w:rPr>
          <w:rFonts w:ascii="Arial" w:hAnsi="Arial" w:cs="Arial"/>
          <w:color w:val="000000"/>
          <w:sz w:val="24"/>
          <w:szCs w:val="24"/>
          <w:lang w:eastAsia="ru-RU"/>
        </w:rPr>
      </w:pPr>
      <w:r>
        <w:rPr>
          <w:noProof/>
          <w:lang w:eastAsia="ru-RU"/>
        </w:rPr>
        <w:pict>
          <v:shape id="Рисунок 16" o:spid="_x0000_s1043" type="#_x0000_t75" style="position:absolute;left:0;text-align:left;margin-left:15.3pt;margin-top:4.15pt;width:481.9pt;height:680.15pt;z-index:251662848;visibility:visible">
            <v:imagedata r:id="rId25" o:title=""/>
            <w10:wrap type="square"/>
          </v:shape>
        </w:pict>
      </w:r>
    </w:p>
    <w:sectPr w:rsidR="00467446" w:rsidRPr="0017475C" w:rsidSect="009673CE">
      <w:headerReference w:type="default" r:id="rId26"/>
      <w:pgSz w:w="11906" w:h="16838" w:code="9"/>
      <w:pgMar w:top="284" w:right="1134" w:bottom="1701" w:left="1134" w:header="709" w:footer="709"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7446" w:rsidRDefault="00467446" w:rsidP="009546D5">
      <w:pPr>
        <w:spacing w:after="0" w:line="240" w:lineRule="auto"/>
      </w:pPr>
      <w:r>
        <w:separator/>
      </w:r>
    </w:p>
  </w:endnote>
  <w:endnote w:type="continuationSeparator" w:id="0">
    <w:p w:rsidR="00467446" w:rsidRDefault="00467446" w:rsidP="009546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7446" w:rsidRDefault="00467446" w:rsidP="009546D5">
      <w:pPr>
        <w:spacing w:after="0" w:line="240" w:lineRule="auto"/>
      </w:pPr>
      <w:r>
        <w:separator/>
      </w:r>
    </w:p>
  </w:footnote>
  <w:footnote w:type="continuationSeparator" w:id="0">
    <w:p w:rsidR="00467446" w:rsidRDefault="00467446" w:rsidP="009546D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7446" w:rsidRDefault="00467446">
    <w:pPr>
      <w:pStyle w:val="Header"/>
    </w:pPr>
    <w:r>
      <w:rPr>
        <w:noProof/>
        <w:lang w:eastAsia="ru-RU"/>
      </w:rPr>
      <w:pict>
        <v:group id="Группа 7" o:spid="_x0000_s2049" style="position:absolute;margin-left:-66.05pt;margin-top:-19.85pt;width:572.2pt;height:812.35pt;z-index:251660288" coordorigin="68" coordsize="72668,103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">
          <v:group id="Группа 8" o:spid="_x0000_s2050" style="position:absolute;left:68;width:72668;height:103168" coordorigin="68" coordsize="72668,1031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type id="_x0000_t202" coordsize="21600,21600" o:spt="202" path="m,l,21600r21600,l21600,xe">
              <v:stroke joinstyle="miter"/>
              <v:path gradientshapeok="t" o:connecttype="rect"/>
            </v:shapetype>
            <v:shape id="Поле 9" o:spid="_x0000_s2051" type="#_x0000_t202" style="position:absolute;left:7936;width:64800;height:1029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H3MsIA&#10;AADaAAAADwAAAGRycy9kb3ducmV2LnhtbESPQYvCMBSE74L/IbyFvWm6ti7aNYoIFS8erPsDns2z&#10;rdu8lCar9d8bQfA4zMw3zGLVm0ZcqXO1ZQVf4wgEcWF1zaWC32M2moFwHlljY5kU3MnBajkcLDDV&#10;9sYHuua+FAHCLkUFlfdtKqUrKjLoxrYlDt7ZdgZ9kF0pdYe3ADeNnETRtzRYc1iosKVNRcVf/m8U&#10;bC+nQ1THSTLPinhq9pdE62yn1OdHv/4B4an37/CrvdMKYnheCTdA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ofcywgAAANoAAAAPAAAAAAAAAAAAAAAAAJgCAABkcnMvZG93&#10;bnJldi54bWxQSwUGAAAAAAQABAD1AAAAhwMAAAAA&#10;" filled="f" strokeweight="1.5pt">
              <v:textbox inset="0,0,0,0">
                <w:txbxContent>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sz w:val="28"/>
                        <w:szCs w:val="28"/>
                      </w:rPr>
                    </w:pPr>
                  </w:p>
                  <w:p w:rsidR="00467446" w:rsidRPr="004E257B" w:rsidRDefault="00467446" w:rsidP="003A2DE9">
                    <w:pPr>
                      <w:spacing w:after="0" w:line="240" w:lineRule="auto"/>
                      <w:rPr>
                        <w:rFonts w:ascii="Times New Roman" w:hAnsi="Times New Roman"/>
                      </w:rPr>
                    </w:pPr>
                  </w:p>
                  <w:p w:rsidR="00467446" w:rsidRPr="004E257B" w:rsidRDefault="00467446" w:rsidP="003A2DE9">
                    <w:pPr>
                      <w:spacing w:after="0" w:line="240" w:lineRule="auto"/>
                      <w:rPr>
                        <w:rFonts w:ascii="Times New Roman" w:hAnsi="Times New Roman"/>
                      </w:rPr>
                    </w:pPr>
                  </w:p>
                  <w:tbl>
                    <w:tblPr>
                      <w:tblW w:w="1015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567"/>
                      <w:gridCol w:w="567"/>
                      <w:gridCol w:w="567"/>
                      <w:gridCol w:w="567"/>
                      <w:gridCol w:w="850"/>
                      <w:gridCol w:w="571"/>
                      <w:gridCol w:w="5896"/>
                      <w:gridCol w:w="567"/>
                    </w:tblGrid>
                    <w:tr w:rsidR="00467446" w:rsidRPr="004E257B" w:rsidTr="00FD41FD">
                      <w:trPr>
                        <w:trHeight w:val="283"/>
                        <w:jc w:val="right"/>
                      </w:trPr>
                      <w:tc>
                        <w:tcPr>
                          <w:tcW w:w="567" w:type="dxa"/>
                          <w:tcBorders>
                            <w:top w:val="single" w:sz="12" w:space="0" w:color="auto"/>
                            <w:left w:val="single" w:sz="12" w:space="0" w:color="auto"/>
                            <w:bottom w:val="single" w:sz="12" w:space="0" w:color="auto"/>
                            <w:right w:val="single" w:sz="12" w:space="0" w:color="auto"/>
                          </w:tcBorders>
                          <w:tcMar>
                            <w:left w:w="0" w:type="dxa"/>
                            <w:right w:w="0" w:type="dxa"/>
                          </w:tcMar>
                          <w:vAlign w:val="center"/>
                        </w:tcPr>
                        <w:p w:rsidR="00467446" w:rsidRPr="004E257B" w:rsidRDefault="00467446" w:rsidP="00FD41FD">
                          <w:pPr>
                            <w:spacing w:after="0" w:line="240" w:lineRule="auto"/>
                            <w:jc w:val="center"/>
                            <w:rPr>
                              <w:rFonts w:ascii="Times New Roman" w:hAnsi="Times New Roman"/>
                            </w:rPr>
                          </w:pPr>
                        </w:p>
                      </w:tc>
                      <w:tc>
                        <w:tcPr>
                          <w:tcW w:w="567" w:type="dxa"/>
                          <w:tcBorders>
                            <w:top w:val="single" w:sz="12" w:space="0" w:color="auto"/>
                            <w:left w:val="single" w:sz="12" w:space="0" w:color="auto"/>
                            <w:bottom w:val="single" w:sz="12" w:space="0" w:color="auto"/>
                            <w:right w:val="single" w:sz="12" w:space="0" w:color="auto"/>
                          </w:tcBorders>
                          <w:vAlign w:val="center"/>
                        </w:tcPr>
                        <w:p w:rsidR="00467446" w:rsidRPr="004E257B" w:rsidRDefault="00467446" w:rsidP="00FD41FD">
                          <w:pPr>
                            <w:spacing w:after="0" w:line="240" w:lineRule="auto"/>
                            <w:jc w:val="center"/>
                            <w:rPr>
                              <w:rFonts w:ascii="Times New Roman" w:hAnsi="Times New Roman"/>
                            </w:rPr>
                          </w:pPr>
                        </w:p>
                      </w:tc>
                      <w:tc>
                        <w:tcPr>
                          <w:tcW w:w="567" w:type="dxa"/>
                          <w:tcBorders>
                            <w:top w:val="single" w:sz="12" w:space="0" w:color="auto"/>
                            <w:left w:val="single" w:sz="12" w:space="0" w:color="auto"/>
                            <w:bottom w:val="single" w:sz="12" w:space="0" w:color="auto"/>
                            <w:right w:val="single" w:sz="12" w:space="0" w:color="auto"/>
                          </w:tcBorders>
                          <w:vAlign w:val="center"/>
                        </w:tcPr>
                        <w:p w:rsidR="00467446" w:rsidRPr="004E257B" w:rsidRDefault="00467446" w:rsidP="00FD41FD">
                          <w:pPr>
                            <w:spacing w:after="0" w:line="240" w:lineRule="auto"/>
                            <w:jc w:val="center"/>
                            <w:rPr>
                              <w:rFonts w:ascii="Times New Roman" w:hAnsi="Times New Roman"/>
                            </w:rPr>
                          </w:pPr>
                        </w:p>
                      </w:tc>
                      <w:tc>
                        <w:tcPr>
                          <w:tcW w:w="567" w:type="dxa"/>
                          <w:tcBorders>
                            <w:top w:val="single" w:sz="12" w:space="0" w:color="auto"/>
                            <w:left w:val="single" w:sz="12" w:space="0" w:color="auto"/>
                            <w:bottom w:val="single" w:sz="12" w:space="0" w:color="auto"/>
                            <w:right w:val="single" w:sz="12" w:space="0" w:color="auto"/>
                          </w:tcBorders>
                          <w:vAlign w:val="center"/>
                        </w:tcPr>
                        <w:p w:rsidR="00467446" w:rsidRPr="004E257B" w:rsidRDefault="00467446" w:rsidP="00FD41FD">
                          <w:pPr>
                            <w:spacing w:after="0" w:line="240" w:lineRule="auto"/>
                            <w:jc w:val="center"/>
                            <w:rPr>
                              <w:rFonts w:ascii="Times New Roman" w:hAnsi="Times New Roman"/>
                            </w:rPr>
                          </w:pPr>
                        </w:p>
                      </w:tc>
                      <w:tc>
                        <w:tcPr>
                          <w:tcW w:w="850" w:type="dxa"/>
                          <w:tcBorders>
                            <w:top w:val="single" w:sz="12" w:space="0" w:color="auto"/>
                            <w:left w:val="single" w:sz="12" w:space="0" w:color="auto"/>
                            <w:bottom w:val="single" w:sz="12" w:space="0" w:color="auto"/>
                            <w:right w:val="single" w:sz="12" w:space="0" w:color="auto"/>
                          </w:tcBorders>
                          <w:vAlign w:val="center"/>
                        </w:tcPr>
                        <w:p w:rsidR="00467446" w:rsidRPr="004E257B" w:rsidRDefault="00467446" w:rsidP="00FD41FD">
                          <w:pPr>
                            <w:spacing w:after="0" w:line="240" w:lineRule="auto"/>
                            <w:jc w:val="center"/>
                            <w:rPr>
                              <w:rFonts w:ascii="Times New Roman" w:hAnsi="Times New Roman"/>
                            </w:rPr>
                          </w:pPr>
                        </w:p>
                      </w:tc>
                      <w:tc>
                        <w:tcPr>
                          <w:tcW w:w="571" w:type="dxa"/>
                          <w:tcBorders>
                            <w:top w:val="single" w:sz="12" w:space="0" w:color="auto"/>
                            <w:left w:val="single" w:sz="12" w:space="0" w:color="auto"/>
                            <w:bottom w:val="single" w:sz="12" w:space="0" w:color="auto"/>
                            <w:right w:val="single" w:sz="12" w:space="0" w:color="auto"/>
                          </w:tcBorders>
                          <w:vAlign w:val="center"/>
                        </w:tcPr>
                        <w:p w:rsidR="00467446" w:rsidRPr="004E257B" w:rsidRDefault="00467446" w:rsidP="00FD41FD">
                          <w:pPr>
                            <w:spacing w:after="0" w:line="240" w:lineRule="auto"/>
                            <w:jc w:val="center"/>
                            <w:rPr>
                              <w:rFonts w:ascii="Times New Roman" w:hAnsi="Times New Roman"/>
                            </w:rPr>
                          </w:pPr>
                        </w:p>
                      </w:tc>
                      <w:tc>
                        <w:tcPr>
                          <w:tcW w:w="5896" w:type="dxa"/>
                          <w:vMerge w:val="restart"/>
                          <w:tcBorders>
                            <w:top w:val="single" w:sz="12" w:space="0" w:color="auto"/>
                            <w:left w:val="single" w:sz="12" w:space="0" w:color="auto"/>
                            <w:right w:val="single" w:sz="12" w:space="0" w:color="auto"/>
                          </w:tcBorders>
                          <w:vAlign w:val="center"/>
                        </w:tcPr>
                        <w:p w:rsidR="00467446" w:rsidRPr="00E04DCD" w:rsidRDefault="00467446" w:rsidP="00E04DCD">
                          <w:pPr>
                            <w:spacing w:after="0" w:line="240" w:lineRule="auto"/>
                            <w:jc w:val="center"/>
                            <w:rPr>
                              <w:rFonts w:ascii="Arial" w:hAnsi="Arial" w:cs="Arial"/>
                              <w:sz w:val="16"/>
                              <w:szCs w:val="16"/>
                            </w:rPr>
                          </w:pPr>
                          <w:r w:rsidRPr="00E04DCD">
                            <w:rPr>
                              <w:rFonts w:ascii="Arial" w:hAnsi="Arial" w:cs="Arial"/>
                              <w:sz w:val="16"/>
                              <w:szCs w:val="16"/>
                            </w:rPr>
                            <w:t>Предварительный вариант материалов</w:t>
                          </w:r>
                        </w:p>
                        <w:p w:rsidR="00467446" w:rsidRPr="00E04DCD" w:rsidRDefault="00467446" w:rsidP="00E04DCD">
                          <w:pPr>
                            <w:spacing w:after="0" w:line="240" w:lineRule="auto"/>
                            <w:jc w:val="center"/>
                            <w:rPr>
                              <w:rFonts w:ascii="Arial" w:hAnsi="Arial" w:cs="Arial"/>
                              <w:sz w:val="16"/>
                              <w:szCs w:val="16"/>
                            </w:rPr>
                          </w:pPr>
                          <w:r w:rsidRPr="00E04DCD">
                            <w:rPr>
                              <w:rFonts w:ascii="Arial" w:hAnsi="Arial" w:cs="Arial"/>
                              <w:sz w:val="16"/>
                              <w:szCs w:val="16"/>
                            </w:rPr>
                            <w:t>оценки воздействия на окружающую</w:t>
                          </w:r>
                          <w:r w:rsidRPr="00E04DCD">
                            <w:rPr>
                              <w:rFonts w:ascii="Arial" w:hAnsi="Arial" w:cs="Arial"/>
                              <w:sz w:val="18"/>
                              <w:szCs w:val="18"/>
                            </w:rPr>
                            <w:t xml:space="preserve"> </w:t>
                          </w:r>
                          <w:r w:rsidRPr="00E04DCD">
                            <w:rPr>
                              <w:rFonts w:ascii="Arial" w:hAnsi="Arial" w:cs="Arial"/>
                              <w:sz w:val="16"/>
                              <w:szCs w:val="16"/>
                            </w:rPr>
                            <w:t>среду (ОВОС)</w:t>
                          </w:r>
                        </w:p>
                        <w:p w:rsidR="00467446" w:rsidRPr="00E04DCD" w:rsidRDefault="00467446" w:rsidP="00E04DCD">
                          <w:pPr>
                            <w:spacing w:after="0" w:line="240" w:lineRule="auto"/>
                            <w:jc w:val="center"/>
                            <w:rPr>
                              <w:rFonts w:ascii="Arial" w:hAnsi="Arial" w:cs="Arial"/>
                              <w:sz w:val="16"/>
                              <w:szCs w:val="16"/>
                            </w:rPr>
                          </w:pPr>
                          <w:r w:rsidRPr="00E04DCD">
                            <w:rPr>
                              <w:rFonts w:ascii="Arial" w:hAnsi="Arial" w:cs="Arial"/>
                              <w:sz w:val="16"/>
                              <w:szCs w:val="16"/>
                            </w:rPr>
                            <w:t>при выполнении работ</w:t>
                          </w:r>
                        </w:p>
                        <w:p w:rsidR="00467446" w:rsidRPr="00E04DCD" w:rsidRDefault="00467446" w:rsidP="00E04DCD">
                          <w:pPr>
                            <w:spacing w:after="0" w:line="240" w:lineRule="auto"/>
                            <w:jc w:val="center"/>
                            <w:rPr>
                              <w:rFonts w:ascii="Arial" w:hAnsi="Arial" w:cs="Arial"/>
                              <w:sz w:val="16"/>
                              <w:szCs w:val="16"/>
                            </w:rPr>
                          </w:pPr>
                          <w:r w:rsidRPr="00E04DCD">
                            <w:rPr>
                              <w:rFonts w:ascii="Arial" w:hAnsi="Arial" w:cs="Arial"/>
                              <w:sz w:val="16"/>
                              <w:szCs w:val="16"/>
                            </w:rPr>
                            <w:t xml:space="preserve">по Договору подряда №41/2018-II </w:t>
                          </w:r>
                        </w:p>
                        <w:p w:rsidR="00467446" w:rsidRPr="007B7EA8" w:rsidRDefault="00467446" w:rsidP="00E04DCD">
                          <w:pPr>
                            <w:spacing w:after="0" w:line="240" w:lineRule="auto"/>
                            <w:jc w:val="center"/>
                            <w:rPr>
                              <w:rFonts w:ascii="Arial" w:hAnsi="Arial" w:cs="Arial"/>
                              <w:sz w:val="18"/>
                              <w:szCs w:val="18"/>
                            </w:rPr>
                          </w:pPr>
                        </w:p>
                      </w:tc>
                      <w:tc>
                        <w:tcPr>
                          <w:tcW w:w="567" w:type="dxa"/>
                          <w:tcBorders>
                            <w:top w:val="single" w:sz="12" w:space="0" w:color="auto"/>
                            <w:left w:val="single" w:sz="12" w:space="0" w:color="auto"/>
                            <w:bottom w:val="single" w:sz="12" w:space="0" w:color="auto"/>
                          </w:tcBorders>
                          <w:vAlign w:val="center"/>
                        </w:tcPr>
                        <w:p w:rsidR="00467446" w:rsidRPr="004E257B" w:rsidRDefault="00467446" w:rsidP="00FD41FD">
                          <w:pPr>
                            <w:spacing w:after="0" w:line="240" w:lineRule="auto"/>
                            <w:jc w:val="center"/>
                            <w:rPr>
                              <w:rFonts w:ascii="Times New Roman" w:hAnsi="Times New Roman"/>
                              <w:sz w:val="20"/>
                              <w:szCs w:val="20"/>
                            </w:rPr>
                          </w:pPr>
                          <w:r w:rsidRPr="00AF6282">
                            <w:rPr>
                              <w:rFonts w:ascii="Times New Roman" w:hAnsi="Times New Roman"/>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2" o:spid="_x0000_i1027" type="#_x0000_t75" style="width:17.25pt;height:9pt;visibility:visible">
                                <v:imagedata r:id="rId1" o:title=""/>
                              </v:shape>
                            </w:pict>
                          </w:r>
                        </w:p>
                      </w:tc>
                    </w:tr>
                    <w:tr w:rsidR="00467446" w:rsidRPr="004E257B" w:rsidTr="00FD41FD">
                      <w:trPr>
                        <w:trHeight w:val="283"/>
                        <w:jc w:val="right"/>
                      </w:trPr>
                      <w:tc>
                        <w:tcPr>
                          <w:tcW w:w="567" w:type="dxa"/>
                          <w:tcBorders>
                            <w:top w:val="single" w:sz="12" w:space="0" w:color="auto"/>
                            <w:left w:val="single" w:sz="12" w:space="0" w:color="auto"/>
                            <w:bottom w:val="single" w:sz="12" w:space="0" w:color="auto"/>
                            <w:right w:val="single" w:sz="12" w:space="0" w:color="auto"/>
                          </w:tcBorders>
                          <w:tcMar>
                            <w:left w:w="0" w:type="dxa"/>
                            <w:right w:w="0" w:type="dxa"/>
                          </w:tcMar>
                          <w:vAlign w:val="center"/>
                        </w:tcPr>
                        <w:p w:rsidR="00467446" w:rsidRPr="004E257B" w:rsidRDefault="00467446" w:rsidP="00FD41FD">
                          <w:pPr>
                            <w:spacing w:after="0" w:line="240" w:lineRule="auto"/>
                            <w:jc w:val="center"/>
                            <w:rPr>
                              <w:rFonts w:ascii="Times New Roman" w:hAnsi="Times New Roman"/>
                            </w:rPr>
                          </w:pPr>
                        </w:p>
                      </w:tc>
                      <w:tc>
                        <w:tcPr>
                          <w:tcW w:w="567" w:type="dxa"/>
                          <w:tcBorders>
                            <w:top w:val="single" w:sz="12" w:space="0" w:color="auto"/>
                            <w:left w:val="single" w:sz="12" w:space="0" w:color="auto"/>
                            <w:bottom w:val="single" w:sz="12" w:space="0" w:color="auto"/>
                            <w:right w:val="single" w:sz="12" w:space="0" w:color="auto"/>
                          </w:tcBorders>
                          <w:vAlign w:val="center"/>
                        </w:tcPr>
                        <w:p w:rsidR="00467446" w:rsidRPr="004E257B" w:rsidRDefault="00467446" w:rsidP="00FD41FD">
                          <w:pPr>
                            <w:spacing w:after="0" w:line="240" w:lineRule="auto"/>
                            <w:jc w:val="center"/>
                            <w:rPr>
                              <w:rFonts w:ascii="Times New Roman" w:hAnsi="Times New Roman"/>
                            </w:rPr>
                          </w:pPr>
                        </w:p>
                      </w:tc>
                      <w:tc>
                        <w:tcPr>
                          <w:tcW w:w="567" w:type="dxa"/>
                          <w:tcBorders>
                            <w:top w:val="single" w:sz="12" w:space="0" w:color="auto"/>
                            <w:left w:val="single" w:sz="12" w:space="0" w:color="auto"/>
                            <w:bottom w:val="single" w:sz="12" w:space="0" w:color="auto"/>
                            <w:right w:val="single" w:sz="12" w:space="0" w:color="auto"/>
                          </w:tcBorders>
                          <w:vAlign w:val="center"/>
                        </w:tcPr>
                        <w:p w:rsidR="00467446" w:rsidRPr="004E257B" w:rsidRDefault="00467446" w:rsidP="00FD41FD">
                          <w:pPr>
                            <w:spacing w:after="0" w:line="240" w:lineRule="auto"/>
                            <w:jc w:val="center"/>
                            <w:rPr>
                              <w:rFonts w:ascii="Times New Roman" w:hAnsi="Times New Roman"/>
                            </w:rPr>
                          </w:pPr>
                        </w:p>
                      </w:tc>
                      <w:tc>
                        <w:tcPr>
                          <w:tcW w:w="567" w:type="dxa"/>
                          <w:tcBorders>
                            <w:top w:val="single" w:sz="12" w:space="0" w:color="auto"/>
                            <w:left w:val="single" w:sz="12" w:space="0" w:color="auto"/>
                            <w:bottom w:val="single" w:sz="12" w:space="0" w:color="auto"/>
                            <w:right w:val="single" w:sz="12" w:space="0" w:color="auto"/>
                          </w:tcBorders>
                          <w:vAlign w:val="center"/>
                        </w:tcPr>
                        <w:p w:rsidR="00467446" w:rsidRPr="004E257B" w:rsidRDefault="00467446" w:rsidP="00FD41FD">
                          <w:pPr>
                            <w:spacing w:after="0" w:line="240" w:lineRule="auto"/>
                            <w:jc w:val="center"/>
                            <w:rPr>
                              <w:rFonts w:ascii="Times New Roman" w:hAnsi="Times New Roman"/>
                            </w:rPr>
                          </w:pPr>
                        </w:p>
                      </w:tc>
                      <w:tc>
                        <w:tcPr>
                          <w:tcW w:w="850" w:type="dxa"/>
                          <w:tcBorders>
                            <w:top w:val="single" w:sz="12" w:space="0" w:color="auto"/>
                            <w:left w:val="single" w:sz="12" w:space="0" w:color="auto"/>
                            <w:bottom w:val="single" w:sz="12" w:space="0" w:color="auto"/>
                            <w:right w:val="single" w:sz="12" w:space="0" w:color="auto"/>
                          </w:tcBorders>
                          <w:vAlign w:val="center"/>
                        </w:tcPr>
                        <w:p w:rsidR="00467446" w:rsidRPr="004E257B" w:rsidRDefault="00467446" w:rsidP="00FD41FD">
                          <w:pPr>
                            <w:spacing w:after="0" w:line="240" w:lineRule="auto"/>
                            <w:jc w:val="center"/>
                            <w:rPr>
                              <w:rFonts w:ascii="Times New Roman" w:hAnsi="Times New Roman"/>
                            </w:rPr>
                          </w:pPr>
                        </w:p>
                      </w:tc>
                      <w:tc>
                        <w:tcPr>
                          <w:tcW w:w="571" w:type="dxa"/>
                          <w:tcBorders>
                            <w:top w:val="single" w:sz="12" w:space="0" w:color="auto"/>
                            <w:left w:val="single" w:sz="12" w:space="0" w:color="auto"/>
                            <w:bottom w:val="single" w:sz="12" w:space="0" w:color="auto"/>
                            <w:right w:val="single" w:sz="12" w:space="0" w:color="auto"/>
                          </w:tcBorders>
                          <w:vAlign w:val="center"/>
                        </w:tcPr>
                        <w:p w:rsidR="00467446" w:rsidRPr="004E257B" w:rsidRDefault="00467446" w:rsidP="00FD41FD">
                          <w:pPr>
                            <w:spacing w:after="0" w:line="240" w:lineRule="auto"/>
                            <w:jc w:val="center"/>
                            <w:rPr>
                              <w:rFonts w:ascii="Times New Roman" w:hAnsi="Times New Roman"/>
                            </w:rPr>
                          </w:pPr>
                        </w:p>
                      </w:tc>
                      <w:tc>
                        <w:tcPr>
                          <w:tcW w:w="5896" w:type="dxa"/>
                          <w:vMerge/>
                          <w:tcBorders>
                            <w:left w:val="single" w:sz="12" w:space="0" w:color="auto"/>
                            <w:right w:val="single" w:sz="12" w:space="0" w:color="auto"/>
                          </w:tcBorders>
                          <w:vAlign w:val="center"/>
                        </w:tcPr>
                        <w:p w:rsidR="00467446" w:rsidRPr="004E257B" w:rsidRDefault="00467446" w:rsidP="00FD41FD">
                          <w:pPr>
                            <w:spacing w:after="0" w:line="240" w:lineRule="auto"/>
                            <w:jc w:val="center"/>
                            <w:rPr>
                              <w:rFonts w:ascii="Times New Roman" w:hAnsi="Times New Roman"/>
                            </w:rPr>
                          </w:pPr>
                        </w:p>
                      </w:tc>
                      <w:tc>
                        <w:tcPr>
                          <w:tcW w:w="567" w:type="dxa"/>
                          <w:vMerge w:val="restart"/>
                          <w:tcBorders>
                            <w:top w:val="single" w:sz="12" w:space="0" w:color="auto"/>
                            <w:left w:val="single" w:sz="12" w:space="0" w:color="auto"/>
                          </w:tcBorders>
                          <w:vAlign w:val="center"/>
                        </w:tcPr>
                        <w:p w:rsidR="00467446" w:rsidRPr="004E257B" w:rsidRDefault="00467446" w:rsidP="00FD41FD">
                          <w:pPr>
                            <w:spacing w:after="0" w:line="240" w:lineRule="auto"/>
                            <w:jc w:val="center"/>
                            <w:rPr>
                              <w:rFonts w:ascii="Times New Roman" w:hAnsi="Times New Roman"/>
                              <w:sz w:val="24"/>
                              <w:szCs w:val="24"/>
                            </w:rPr>
                          </w:pPr>
                          <w:r w:rsidRPr="004E257B">
                            <w:rPr>
                              <w:rFonts w:ascii="Times New Roman" w:hAnsi="Times New Roman"/>
                              <w:sz w:val="24"/>
                              <w:szCs w:val="24"/>
                            </w:rPr>
                            <w:fldChar w:fldCharType="begin"/>
                          </w:r>
                          <w:r w:rsidRPr="004E257B">
                            <w:rPr>
                              <w:rFonts w:ascii="Times New Roman" w:hAnsi="Times New Roman"/>
                              <w:sz w:val="24"/>
                              <w:szCs w:val="24"/>
                            </w:rPr>
                            <w:instrText xml:space="preserve"> PAGE   \* MERGEFORMAT </w:instrText>
                          </w:r>
                          <w:r w:rsidRPr="004E257B">
                            <w:rPr>
                              <w:rFonts w:ascii="Times New Roman" w:hAnsi="Times New Roman"/>
                              <w:sz w:val="24"/>
                              <w:szCs w:val="24"/>
                            </w:rPr>
                            <w:fldChar w:fldCharType="separate"/>
                          </w:r>
                          <w:r w:rsidRPr="00910798">
                            <w:rPr>
                              <w:rFonts w:ascii="Times New Roman" w:hAnsi="Times New Roman"/>
                              <w:noProof/>
                            </w:rPr>
                            <w:t>5</w:t>
                          </w:r>
                          <w:r w:rsidRPr="004E257B">
                            <w:rPr>
                              <w:rFonts w:ascii="Times New Roman" w:hAnsi="Times New Roman"/>
                              <w:sz w:val="24"/>
                              <w:szCs w:val="24"/>
                            </w:rPr>
                            <w:fldChar w:fldCharType="end"/>
                          </w:r>
                        </w:p>
                      </w:tc>
                    </w:tr>
                    <w:tr w:rsidR="00467446" w:rsidRPr="004E257B" w:rsidTr="00FD41FD">
                      <w:trPr>
                        <w:trHeight w:val="283"/>
                        <w:jc w:val="right"/>
                      </w:trPr>
                      <w:tc>
                        <w:tcPr>
                          <w:tcW w:w="567" w:type="dxa"/>
                          <w:tcBorders>
                            <w:top w:val="single" w:sz="12" w:space="0" w:color="auto"/>
                            <w:left w:val="single" w:sz="12" w:space="0" w:color="auto"/>
                            <w:bottom w:val="single" w:sz="12" w:space="0" w:color="auto"/>
                            <w:right w:val="single" w:sz="12" w:space="0" w:color="auto"/>
                          </w:tcBorders>
                          <w:tcMar>
                            <w:left w:w="0" w:type="dxa"/>
                            <w:right w:w="0" w:type="dxa"/>
                          </w:tcMar>
                          <w:vAlign w:val="center"/>
                        </w:tcPr>
                        <w:p w:rsidR="00467446" w:rsidRPr="004E257B" w:rsidRDefault="00467446" w:rsidP="00FD41FD">
                          <w:pPr>
                            <w:spacing w:after="0" w:line="240" w:lineRule="auto"/>
                            <w:jc w:val="center"/>
                            <w:rPr>
                              <w:rFonts w:ascii="Times New Roman" w:hAnsi="Times New Roman"/>
                              <w:b/>
                              <w:sz w:val="16"/>
                              <w:szCs w:val="16"/>
                            </w:rPr>
                          </w:pPr>
                          <w:r w:rsidRPr="004E257B">
                            <w:rPr>
                              <w:rFonts w:ascii="Times New Roman" w:hAnsi="Times New Roman"/>
                              <w:b/>
                              <w:sz w:val="16"/>
                              <w:szCs w:val="16"/>
                            </w:rPr>
                            <w:t>Изм.</w:t>
                          </w:r>
                        </w:p>
                      </w:tc>
                      <w:tc>
                        <w:tcPr>
                          <w:tcW w:w="567" w:type="dxa"/>
                          <w:tcBorders>
                            <w:top w:val="single" w:sz="12" w:space="0" w:color="auto"/>
                            <w:left w:val="single" w:sz="12" w:space="0" w:color="auto"/>
                            <w:bottom w:val="single" w:sz="12" w:space="0" w:color="auto"/>
                            <w:right w:val="single" w:sz="12" w:space="0" w:color="auto"/>
                          </w:tcBorders>
                          <w:vAlign w:val="center"/>
                        </w:tcPr>
                        <w:p w:rsidR="00467446" w:rsidRPr="004E257B" w:rsidRDefault="00467446" w:rsidP="00FD41FD">
                          <w:pPr>
                            <w:spacing w:after="0" w:line="240" w:lineRule="auto"/>
                            <w:jc w:val="center"/>
                            <w:rPr>
                              <w:rFonts w:ascii="Times New Roman" w:hAnsi="Times New Roman"/>
                              <w:b/>
                              <w:sz w:val="15"/>
                              <w:szCs w:val="15"/>
                            </w:rPr>
                          </w:pPr>
                          <w:r w:rsidRPr="004E257B">
                            <w:rPr>
                              <w:rFonts w:ascii="Times New Roman" w:hAnsi="Times New Roman"/>
                              <w:b/>
                              <w:sz w:val="15"/>
                              <w:szCs w:val="15"/>
                            </w:rPr>
                            <w:t xml:space="preserve">Коп.уч. </w:t>
                          </w:r>
                        </w:p>
                      </w:tc>
                      <w:tc>
                        <w:tcPr>
                          <w:tcW w:w="567" w:type="dxa"/>
                          <w:tcBorders>
                            <w:top w:val="single" w:sz="12" w:space="0" w:color="auto"/>
                            <w:left w:val="single" w:sz="12" w:space="0" w:color="auto"/>
                            <w:bottom w:val="single" w:sz="12" w:space="0" w:color="auto"/>
                            <w:right w:val="single" w:sz="12" w:space="0" w:color="auto"/>
                          </w:tcBorders>
                          <w:vAlign w:val="center"/>
                        </w:tcPr>
                        <w:p w:rsidR="00467446" w:rsidRPr="004E257B" w:rsidRDefault="00467446" w:rsidP="00FD41FD">
                          <w:pPr>
                            <w:spacing w:after="0" w:line="240" w:lineRule="auto"/>
                            <w:jc w:val="center"/>
                            <w:rPr>
                              <w:rFonts w:ascii="Times New Roman" w:hAnsi="Times New Roman"/>
                              <w:b/>
                              <w:sz w:val="16"/>
                              <w:szCs w:val="16"/>
                            </w:rPr>
                          </w:pPr>
                          <w:r w:rsidRPr="004E257B">
                            <w:rPr>
                              <w:rFonts w:ascii="Times New Roman" w:hAnsi="Times New Roman"/>
                              <w:b/>
                              <w:sz w:val="16"/>
                              <w:szCs w:val="16"/>
                            </w:rPr>
                            <w:t>Лист</w:t>
                          </w:r>
                        </w:p>
                      </w:tc>
                      <w:tc>
                        <w:tcPr>
                          <w:tcW w:w="567" w:type="dxa"/>
                          <w:tcBorders>
                            <w:top w:val="single" w:sz="12" w:space="0" w:color="auto"/>
                            <w:left w:val="single" w:sz="12" w:space="0" w:color="auto"/>
                            <w:bottom w:val="single" w:sz="12" w:space="0" w:color="auto"/>
                            <w:right w:val="single" w:sz="12" w:space="0" w:color="auto"/>
                          </w:tcBorders>
                          <w:vAlign w:val="center"/>
                        </w:tcPr>
                        <w:p w:rsidR="00467446" w:rsidRPr="004E257B" w:rsidRDefault="00467446" w:rsidP="00FD41FD">
                          <w:pPr>
                            <w:spacing w:after="0" w:line="240" w:lineRule="auto"/>
                            <w:jc w:val="center"/>
                            <w:rPr>
                              <w:rFonts w:ascii="Times New Roman" w:hAnsi="Times New Roman"/>
                              <w:b/>
                              <w:sz w:val="16"/>
                              <w:szCs w:val="16"/>
                            </w:rPr>
                          </w:pPr>
                          <w:r w:rsidRPr="004E257B">
                            <w:rPr>
                              <w:rFonts w:ascii="Times New Roman" w:hAnsi="Times New Roman"/>
                              <w:b/>
                              <w:sz w:val="16"/>
                              <w:szCs w:val="16"/>
                            </w:rPr>
                            <w:t>№ док.</w:t>
                          </w:r>
                        </w:p>
                      </w:tc>
                      <w:tc>
                        <w:tcPr>
                          <w:tcW w:w="850" w:type="dxa"/>
                          <w:tcBorders>
                            <w:top w:val="single" w:sz="12" w:space="0" w:color="auto"/>
                            <w:left w:val="single" w:sz="12" w:space="0" w:color="auto"/>
                            <w:bottom w:val="single" w:sz="12" w:space="0" w:color="auto"/>
                            <w:right w:val="single" w:sz="12" w:space="0" w:color="auto"/>
                          </w:tcBorders>
                          <w:vAlign w:val="center"/>
                        </w:tcPr>
                        <w:p w:rsidR="00467446" w:rsidRPr="004E257B" w:rsidRDefault="00467446" w:rsidP="00FD41FD">
                          <w:pPr>
                            <w:spacing w:after="0" w:line="240" w:lineRule="auto"/>
                            <w:jc w:val="center"/>
                            <w:rPr>
                              <w:rFonts w:ascii="Times New Roman" w:hAnsi="Times New Roman"/>
                              <w:b/>
                              <w:sz w:val="16"/>
                              <w:szCs w:val="16"/>
                            </w:rPr>
                          </w:pPr>
                          <w:r w:rsidRPr="004E257B">
                            <w:rPr>
                              <w:rFonts w:ascii="Times New Roman" w:hAnsi="Times New Roman"/>
                              <w:b/>
                              <w:sz w:val="16"/>
                              <w:szCs w:val="16"/>
                            </w:rPr>
                            <w:t>Подп.</w:t>
                          </w:r>
                        </w:p>
                      </w:tc>
                      <w:tc>
                        <w:tcPr>
                          <w:tcW w:w="571" w:type="dxa"/>
                          <w:tcBorders>
                            <w:top w:val="single" w:sz="12" w:space="0" w:color="auto"/>
                            <w:left w:val="single" w:sz="12" w:space="0" w:color="auto"/>
                            <w:bottom w:val="single" w:sz="12" w:space="0" w:color="auto"/>
                            <w:right w:val="single" w:sz="12" w:space="0" w:color="auto"/>
                          </w:tcBorders>
                          <w:vAlign w:val="center"/>
                        </w:tcPr>
                        <w:p w:rsidR="00467446" w:rsidRPr="004E257B" w:rsidRDefault="00467446" w:rsidP="00FD41FD">
                          <w:pPr>
                            <w:spacing w:after="0" w:line="240" w:lineRule="auto"/>
                            <w:jc w:val="center"/>
                            <w:rPr>
                              <w:rFonts w:ascii="Times New Roman" w:hAnsi="Times New Roman"/>
                              <w:b/>
                              <w:sz w:val="16"/>
                              <w:szCs w:val="16"/>
                            </w:rPr>
                          </w:pPr>
                          <w:r w:rsidRPr="004E257B">
                            <w:rPr>
                              <w:rFonts w:ascii="Times New Roman" w:hAnsi="Times New Roman"/>
                              <w:b/>
                              <w:sz w:val="16"/>
                              <w:szCs w:val="16"/>
                            </w:rPr>
                            <w:t>Дата</w:t>
                          </w:r>
                        </w:p>
                      </w:tc>
                      <w:tc>
                        <w:tcPr>
                          <w:tcW w:w="5896" w:type="dxa"/>
                          <w:vMerge/>
                          <w:tcBorders>
                            <w:left w:val="single" w:sz="12" w:space="0" w:color="auto"/>
                            <w:bottom w:val="single" w:sz="12" w:space="0" w:color="auto"/>
                            <w:right w:val="single" w:sz="12" w:space="0" w:color="auto"/>
                          </w:tcBorders>
                          <w:vAlign w:val="center"/>
                        </w:tcPr>
                        <w:p w:rsidR="00467446" w:rsidRPr="004E257B" w:rsidRDefault="00467446" w:rsidP="00FD41FD">
                          <w:pPr>
                            <w:spacing w:after="0" w:line="240" w:lineRule="auto"/>
                            <w:jc w:val="center"/>
                            <w:rPr>
                              <w:rFonts w:ascii="Times New Roman" w:hAnsi="Times New Roman"/>
                            </w:rPr>
                          </w:pPr>
                        </w:p>
                      </w:tc>
                      <w:tc>
                        <w:tcPr>
                          <w:tcW w:w="567" w:type="dxa"/>
                          <w:vMerge/>
                          <w:tcBorders>
                            <w:left w:val="single" w:sz="12" w:space="0" w:color="auto"/>
                            <w:bottom w:val="single" w:sz="12" w:space="0" w:color="auto"/>
                          </w:tcBorders>
                          <w:vAlign w:val="center"/>
                        </w:tcPr>
                        <w:p w:rsidR="00467446" w:rsidRPr="004E257B" w:rsidRDefault="00467446" w:rsidP="00FD41FD">
                          <w:pPr>
                            <w:spacing w:after="0" w:line="240" w:lineRule="auto"/>
                            <w:jc w:val="center"/>
                            <w:rPr>
                              <w:rFonts w:ascii="Times New Roman" w:hAnsi="Times New Roman"/>
                            </w:rPr>
                          </w:pPr>
                        </w:p>
                      </w:tc>
                    </w:tr>
                  </w:tbl>
                  <w:p w:rsidR="00467446" w:rsidRPr="004E257B" w:rsidRDefault="00467446" w:rsidP="00442DA5">
                    <w:pPr>
                      <w:spacing w:after="0" w:line="240" w:lineRule="auto"/>
                      <w:rPr>
                        <w:rFonts w:ascii="Times New Roman" w:hAnsi="Times New Roman"/>
                      </w:rPr>
                    </w:pPr>
                  </w:p>
                </w:txbxContent>
              </v:textbox>
            </v:shape>
            <v:rect id="Прямоугольник 10" o:spid="_x0000_s2052" style="position:absolute;left:68;top:71687;width:7874;height:31481;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zS18MA&#10;AADaAAAADwAAAGRycy9kb3ducmV2LnhtbESPQWsCMRSE74L/ITyhN80qVmRrdlFBKPZQtKVeH5vX&#10;TejmZdlkdf33plDocZiZb5hNObhGXKkL1rOC+SwDQVx5bblW8PlxmK5BhIissfFMCu4UoCzGow3m&#10;2t/4RNdzrEWCcMhRgYmxzaUMlSGHYeZb4uR9+85hTLKrpe7wluCukYssW0mHltOCwZb2hqqfc+8U&#10;2P5ol/3bUe92+/cv0/uLXj9flHqaDNsXEJGG+B/+a79qBUv4vZJugCw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LzS18MAAADaAAAADwAAAAAAAAAAAAAAAACYAgAAZHJzL2Rv&#10;d25yZXYueG1sUEsFBgAAAAAEAAQA9QAAAIgDAAAAAA==&#10;" stroked="f" strokeweight=".25pt">
              <v:textbox inset="0,0,0,0">
                <w:txbxContent>
                  <w:tbl>
                    <w:tblPr>
                      <w:tblW w:w="121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438"/>
                      <w:gridCol w:w="360"/>
                      <w:gridCol w:w="420"/>
                    </w:tblGrid>
                    <w:tr w:rsidR="00467446" w:rsidRPr="00FD41FD" w:rsidTr="00E4537B">
                      <w:trPr>
                        <w:cantSplit/>
                        <w:trHeight w:val="1417"/>
                        <w:jc w:val="right"/>
                      </w:trPr>
                      <w:tc>
                        <w:tcPr>
                          <w:tcW w:w="438" w:type="dxa"/>
                          <w:vMerge w:val="restart"/>
                          <w:tcBorders>
                            <w:top w:val="nil"/>
                            <w:left w:val="nil"/>
                            <w:bottom w:val="single" w:sz="12" w:space="0" w:color="auto"/>
                            <w:right w:val="single" w:sz="12" w:space="0" w:color="auto"/>
                          </w:tcBorders>
                          <w:textDirection w:val="btLr"/>
                        </w:tcPr>
                        <w:p w:rsidR="00467446" w:rsidRPr="00FD41FD" w:rsidRDefault="00467446" w:rsidP="00FD41FD">
                          <w:pPr>
                            <w:spacing w:after="0" w:line="240" w:lineRule="auto"/>
                            <w:ind w:left="113" w:right="113"/>
                            <w:jc w:val="center"/>
                            <w:rPr>
                              <w:rFonts w:ascii="Times New Roman" w:hAnsi="Times New Roman"/>
                            </w:rPr>
                          </w:pPr>
                        </w:p>
                      </w:tc>
                      <w:tc>
                        <w:tcPr>
                          <w:tcW w:w="360" w:type="dxa"/>
                          <w:tcBorders>
                            <w:top w:val="single" w:sz="12" w:space="0" w:color="auto"/>
                            <w:left w:val="single" w:sz="12" w:space="0" w:color="auto"/>
                            <w:bottom w:val="single" w:sz="12" w:space="0" w:color="auto"/>
                            <w:right w:val="single" w:sz="12" w:space="0" w:color="auto"/>
                          </w:tcBorders>
                          <w:textDirection w:val="btLr"/>
                        </w:tcPr>
                        <w:p w:rsidR="00467446" w:rsidRPr="00FD41FD" w:rsidRDefault="00467446" w:rsidP="00FD41FD">
                          <w:pPr>
                            <w:spacing w:after="0" w:line="240" w:lineRule="auto"/>
                            <w:ind w:left="113" w:right="113"/>
                            <w:jc w:val="center"/>
                            <w:rPr>
                              <w:rFonts w:ascii="Times New Roman" w:hAnsi="Times New Roman"/>
                              <w:b/>
                              <w:sz w:val="18"/>
                              <w:szCs w:val="18"/>
                            </w:rPr>
                          </w:pPr>
                          <w:r w:rsidRPr="00FD41FD">
                            <w:rPr>
                              <w:rFonts w:ascii="Times New Roman" w:hAnsi="Times New Roman"/>
                              <w:b/>
                              <w:sz w:val="18"/>
                              <w:szCs w:val="18"/>
                            </w:rPr>
                            <w:t>Взам. Инв. №</w:t>
                          </w:r>
                        </w:p>
                      </w:tc>
                      <w:tc>
                        <w:tcPr>
                          <w:tcW w:w="420" w:type="dxa"/>
                          <w:tcBorders>
                            <w:top w:val="single" w:sz="12" w:space="0" w:color="auto"/>
                            <w:left w:val="single" w:sz="12" w:space="0" w:color="auto"/>
                            <w:bottom w:val="single" w:sz="12" w:space="0" w:color="auto"/>
                            <w:right w:val="single" w:sz="12" w:space="0" w:color="auto"/>
                          </w:tcBorders>
                          <w:textDirection w:val="btLr"/>
                        </w:tcPr>
                        <w:p w:rsidR="00467446" w:rsidRPr="00FD41FD" w:rsidRDefault="00467446" w:rsidP="00FD41FD">
                          <w:pPr>
                            <w:spacing w:after="0" w:line="240" w:lineRule="auto"/>
                            <w:ind w:left="113" w:right="113"/>
                            <w:jc w:val="center"/>
                            <w:rPr>
                              <w:rFonts w:ascii="Times New Roman" w:hAnsi="Times New Roman"/>
                              <w:sz w:val="20"/>
                              <w:szCs w:val="20"/>
                            </w:rPr>
                          </w:pPr>
                        </w:p>
                      </w:tc>
                    </w:tr>
                    <w:tr w:rsidR="00467446" w:rsidRPr="00FD41FD" w:rsidTr="00E4537B">
                      <w:trPr>
                        <w:cantSplit/>
                        <w:trHeight w:val="1984"/>
                        <w:jc w:val="right"/>
                      </w:trPr>
                      <w:tc>
                        <w:tcPr>
                          <w:tcW w:w="438" w:type="dxa"/>
                          <w:vMerge/>
                          <w:tcBorders>
                            <w:top w:val="single" w:sz="12" w:space="0" w:color="auto"/>
                            <w:left w:val="nil"/>
                            <w:bottom w:val="single" w:sz="12" w:space="0" w:color="auto"/>
                            <w:right w:val="single" w:sz="12" w:space="0" w:color="auto"/>
                          </w:tcBorders>
                          <w:textDirection w:val="btLr"/>
                        </w:tcPr>
                        <w:p w:rsidR="00467446" w:rsidRPr="00FD41FD" w:rsidRDefault="00467446" w:rsidP="00FD41FD">
                          <w:pPr>
                            <w:spacing w:after="0" w:line="240" w:lineRule="auto"/>
                            <w:ind w:left="113" w:right="113"/>
                            <w:jc w:val="center"/>
                            <w:rPr>
                              <w:rFonts w:ascii="Times New Roman" w:hAnsi="Times New Roman"/>
                            </w:rPr>
                          </w:pPr>
                        </w:p>
                      </w:tc>
                      <w:tc>
                        <w:tcPr>
                          <w:tcW w:w="360" w:type="dxa"/>
                          <w:tcBorders>
                            <w:top w:val="single" w:sz="12" w:space="0" w:color="auto"/>
                            <w:left w:val="single" w:sz="12" w:space="0" w:color="auto"/>
                            <w:bottom w:val="single" w:sz="12" w:space="0" w:color="auto"/>
                            <w:right w:val="single" w:sz="12" w:space="0" w:color="auto"/>
                          </w:tcBorders>
                          <w:textDirection w:val="btLr"/>
                        </w:tcPr>
                        <w:p w:rsidR="00467446" w:rsidRPr="00FD41FD" w:rsidRDefault="00467446" w:rsidP="00FD41FD">
                          <w:pPr>
                            <w:spacing w:after="0" w:line="240" w:lineRule="auto"/>
                            <w:ind w:left="113" w:right="113"/>
                            <w:jc w:val="center"/>
                            <w:rPr>
                              <w:rFonts w:ascii="Times New Roman" w:hAnsi="Times New Roman"/>
                              <w:b/>
                              <w:sz w:val="18"/>
                              <w:szCs w:val="18"/>
                            </w:rPr>
                          </w:pPr>
                          <w:r w:rsidRPr="00FD41FD">
                            <w:rPr>
                              <w:rFonts w:ascii="Times New Roman" w:hAnsi="Times New Roman"/>
                              <w:b/>
                              <w:sz w:val="18"/>
                              <w:szCs w:val="18"/>
                            </w:rPr>
                            <w:t>Подп. и дата</w:t>
                          </w:r>
                        </w:p>
                      </w:tc>
                      <w:tc>
                        <w:tcPr>
                          <w:tcW w:w="420" w:type="dxa"/>
                          <w:tcBorders>
                            <w:top w:val="single" w:sz="12" w:space="0" w:color="auto"/>
                            <w:left w:val="single" w:sz="12" w:space="0" w:color="auto"/>
                            <w:bottom w:val="single" w:sz="12" w:space="0" w:color="auto"/>
                            <w:right w:val="single" w:sz="12" w:space="0" w:color="auto"/>
                          </w:tcBorders>
                          <w:textDirection w:val="btLr"/>
                        </w:tcPr>
                        <w:p w:rsidR="00467446" w:rsidRPr="00FD41FD" w:rsidRDefault="00467446" w:rsidP="00FD41FD">
                          <w:pPr>
                            <w:spacing w:after="0" w:line="240" w:lineRule="auto"/>
                            <w:ind w:left="113" w:right="113"/>
                            <w:jc w:val="center"/>
                            <w:rPr>
                              <w:rFonts w:ascii="Times New Roman" w:hAnsi="Times New Roman"/>
                              <w:sz w:val="20"/>
                              <w:szCs w:val="20"/>
                            </w:rPr>
                          </w:pPr>
                        </w:p>
                      </w:tc>
                    </w:tr>
                    <w:tr w:rsidR="00467446" w:rsidRPr="00FD41FD" w:rsidTr="00E4537B">
                      <w:trPr>
                        <w:cantSplit/>
                        <w:trHeight w:val="1417"/>
                        <w:jc w:val="right"/>
                      </w:trPr>
                      <w:tc>
                        <w:tcPr>
                          <w:tcW w:w="438" w:type="dxa"/>
                          <w:vMerge/>
                          <w:tcBorders>
                            <w:top w:val="single" w:sz="12" w:space="0" w:color="auto"/>
                            <w:left w:val="nil"/>
                            <w:bottom w:val="nil"/>
                            <w:right w:val="single" w:sz="12" w:space="0" w:color="auto"/>
                          </w:tcBorders>
                          <w:textDirection w:val="btLr"/>
                        </w:tcPr>
                        <w:p w:rsidR="00467446" w:rsidRPr="00FD41FD" w:rsidRDefault="00467446" w:rsidP="00FD41FD">
                          <w:pPr>
                            <w:spacing w:after="0" w:line="240" w:lineRule="auto"/>
                            <w:ind w:left="113" w:right="113"/>
                            <w:jc w:val="center"/>
                            <w:rPr>
                              <w:rFonts w:ascii="Times New Roman" w:hAnsi="Times New Roman"/>
                            </w:rPr>
                          </w:pPr>
                        </w:p>
                      </w:tc>
                      <w:tc>
                        <w:tcPr>
                          <w:tcW w:w="360" w:type="dxa"/>
                          <w:tcBorders>
                            <w:top w:val="single" w:sz="12" w:space="0" w:color="auto"/>
                            <w:left w:val="single" w:sz="12" w:space="0" w:color="auto"/>
                            <w:bottom w:val="single" w:sz="12" w:space="0" w:color="auto"/>
                            <w:right w:val="single" w:sz="12" w:space="0" w:color="auto"/>
                          </w:tcBorders>
                          <w:textDirection w:val="btLr"/>
                        </w:tcPr>
                        <w:p w:rsidR="00467446" w:rsidRPr="00FD41FD" w:rsidRDefault="00467446" w:rsidP="00FD41FD">
                          <w:pPr>
                            <w:spacing w:after="0" w:line="240" w:lineRule="auto"/>
                            <w:ind w:left="113" w:right="113"/>
                            <w:jc w:val="center"/>
                            <w:rPr>
                              <w:rFonts w:ascii="Times New Roman" w:hAnsi="Times New Roman"/>
                              <w:b/>
                              <w:sz w:val="18"/>
                              <w:szCs w:val="18"/>
                            </w:rPr>
                          </w:pPr>
                          <w:r w:rsidRPr="00FD41FD">
                            <w:rPr>
                              <w:rFonts w:ascii="Times New Roman" w:hAnsi="Times New Roman"/>
                              <w:b/>
                              <w:sz w:val="18"/>
                              <w:szCs w:val="18"/>
                            </w:rPr>
                            <w:t>Инв. № подл.</w:t>
                          </w:r>
                        </w:p>
                      </w:tc>
                      <w:tc>
                        <w:tcPr>
                          <w:tcW w:w="420" w:type="dxa"/>
                          <w:tcBorders>
                            <w:top w:val="single" w:sz="12" w:space="0" w:color="auto"/>
                            <w:left w:val="single" w:sz="12" w:space="0" w:color="auto"/>
                            <w:bottom w:val="single" w:sz="12" w:space="0" w:color="auto"/>
                            <w:right w:val="single" w:sz="12" w:space="0" w:color="auto"/>
                          </w:tcBorders>
                          <w:textDirection w:val="btLr"/>
                        </w:tcPr>
                        <w:p w:rsidR="00467446" w:rsidRPr="00FD41FD" w:rsidRDefault="00467446" w:rsidP="00FD41FD">
                          <w:pPr>
                            <w:spacing w:after="0" w:line="240" w:lineRule="auto"/>
                            <w:ind w:left="113" w:right="113"/>
                            <w:jc w:val="center"/>
                            <w:rPr>
                              <w:rFonts w:ascii="Times New Roman" w:hAnsi="Times New Roman"/>
                              <w:sz w:val="20"/>
                              <w:szCs w:val="20"/>
                            </w:rPr>
                          </w:pPr>
                        </w:p>
                      </w:tc>
                    </w:tr>
                  </w:tbl>
                  <w:p w:rsidR="00467446" w:rsidRDefault="00467446" w:rsidP="001C449F"/>
                </w:txbxContent>
              </v:textbox>
            </v:rect>
          </v:group>
          <v:rect id="Прямоугольник 11" o:spid="_x0000_s2053" style="position:absolute;left:69097;width:3600;height:252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8lo8IA&#10;AADaAAAADwAAAGRycy9kb3ducmV2LnhtbESP3WrCQBSE7wXfYTmCN1I3ChVJXUUsBaVXUR/gmD1N&#10;0mTPhuyanz59VxC8HGbmG2az600lWmpcYVnBYh6BIE6tLjhTcL18va1BOI+ssbJMCgZysNuORxuM&#10;te04ofbsMxEg7GJUkHtfx1K6NCeDbm5r4uD92MagD7LJpG6wC3BTyWUUraTBgsNCjjUdckrL890o&#10;SO7uYunv9yRTvbh9zlz5PdhSqemk33+A8NT7V/jZPmoF7/C4Em6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nyWjwgAAANoAAAAPAAAAAAAAAAAAAAAAAJgCAABkcnMvZG93&#10;bnJldi54bWxQSwUGAAAAAAQABAD1AAAAhwMAAAAA&#10;" filled="f" stroked="f" strokeweight="2pt">
            <v:textbox inset="0,2mm,3mm,0">
              <w:txbxContent>
                <w:p w:rsidR="00467446" w:rsidRPr="004E257B" w:rsidRDefault="00467446" w:rsidP="00185AD1">
                  <w:pPr>
                    <w:rPr>
                      <w:rFonts w:ascii="Times New Roman" w:hAnsi="Times New Roman"/>
                    </w:rPr>
                  </w:pPr>
                </w:p>
              </w:txbxContent>
            </v:textbox>
          </v:rect>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Arial Unicode MS" w:eastAsia="Arial Unicode MS" w:cs="Arial Unicode MS"/>
        <w:b w:val="0"/>
        <w:bCs w:val="0"/>
        <w:i w:val="0"/>
        <w:iCs w:val="0"/>
        <w:smallCaps w:val="0"/>
        <w:strike w:val="0"/>
        <w:color w:val="000000"/>
        <w:spacing w:val="3"/>
        <w:w w:val="100"/>
        <w:position w:val="0"/>
        <w:sz w:val="17"/>
        <w:szCs w:val="17"/>
        <w:u w:val="none"/>
      </w:rPr>
    </w:lvl>
    <w:lvl w:ilvl="1">
      <w:start w:val="1"/>
      <w:numFmt w:val="decimal"/>
      <w:lvlText w:val="%1."/>
      <w:lvlJc w:val="left"/>
      <w:rPr>
        <w:rFonts w:ascii="Arial Unicode MS" w:eastAsia="Arial Unicode MS" w:cs="Arial Unicode MS"/>
        <w:b w:val="0"/>
        <w:bCs w:val="0"/>
        <w:i w:val="0"/>
        <w:iCs w:val="0"/>
        <w:smallCaps w:val="0"/>
        <w:strike w:val="0"/>
        <w:color w:val="000000"/>
        <w:spacing w:val="3"/>
        <w:w w:val="100"/>
        <w:position w:val="0"/>
        <w:sz w:val="17"/>
        <w:szCs w:val="17"/>
        <w:u w:val="none"/>
      </w:rPr>
    </w:lvl>
    <w:lvl w:ilvl="2">
      <w:start w:val="1"/>
      <w:numFmt w:val="decimal"/>
      <w:lvlText w:val="%1."/>
      <w:lvlJc w:val="left"/>
      <w:rPr>
        <w:rFonts w:ascii="Arial Unicode MS" w:eastAsia="Arial Unicode MS" w:cs="Arial Unicode MS"/>
        <w:b w:val="0"/>
        <w:bCs w:val="0"/>
        <w:i w:val="0"/>
        <w:iCs w:val="0"/>
        <w:smallCaps w:val="0"/>
        <w:strike w:val="0"/>
        <w:color w:val="000000"/>
        <w:spacing w:val="3"/>
        <w:w w:val="100"/>
        <w:position w:val="0"/>
        <w:sz w:val="17"/>
        <w:szCs w:val="17"/>
        <w:u w:val="none"/>
      </w:rPr>
    </w:lvl>
    <w:lvl w:ilvl="3">
      <w:start w:val="1"/>
      <w:numFmt w:val="decimal"/>
      <w:lvlText w:val="%1."/>
      <w:lvlJc w:val="left"/>
      <w:rPr>
        <w:rFonts w:ascii="Arial Unicode MS" w:eastAsia="Arial Unicode MS" w:cs="Arial Unicode MS"/>
        <w:b w:val="0"/>
        <w:bCs w:val="0"/>
        <w:i w:val="0"/>
        <w:iCs w:val="0"/>
        <w:smallCaps w:val="0"/>
        <w:strike w:val="0"/>
        <w:color w:val="000000"/>
        <w:spacing w:val="3"/>
        <w:w w:val="100"/>
        <w:position w:val="0"/>
        <w:sz w:val="17"/>
        <w:szCs w:val="17"/>
        <w:u w:val="none"/>
      </w:rPr>
    </w:lvl>
    <w:lvl w:ilvl="4">
      <w:start w:val="1"/>
      <w:numFmt w:val="decimal"/>
      <w:lvlText w:val="%1."/>
      <w:lvlJc w:val="left"/>
      <w:rPr>
        <w:rFonts w:ascii="Arial Unicode MS" w:eastAsia="Arial Unicode MS" w:cs="Arial Unicode MS"/>
        <w:b w:val="0"/>
        <w:bCs w:val="0"/>
        <w:i w:val="0"/>
        <w:iCs w:val="0"/>
        <w:smallCaps w:val="0"/>
        <w:strike w:val="0"/>
        <w:color w:val="000000"/>
        <w:spacing w:val="3"/>
        <w:w w:val="100"/>
        <w:position w:val="0"/>
        <w:sz w:val="17"/>
        <w:szCs w:val="17"/>
        <w:u w:val="none"/>
      </w:rPr>
    </w:lvl>
    <w:lvl w:ilvl="5">
      <w:start w:val="1"/>
      <w:numFmt w:val="decimal"/>
      <w:lvlText w:val="%1."/>
      <w:lvlJc w:val="left"/>
      <w:rPr>
        <w:rFonts w:ascii="Arial Unicode MS" w:eastAsia="Arial Unicode MS" w:cs="Arial Unicode MS"/>
        <w:b w:val="0"/>
        <w:bCs w:val="0"/>
        <w:i w:val="0"/>
        <w:iCs w:val="0"/>
        <w:smallCaps w:val="0"/>
        <w:strike w:val="0"/>
        <w:color w:val="000000"/>
        <w:spacing w:val="3"/>
        <w:w w:val="100"/>
        <w:position w:val="0"/>
        <w:sz w:val="17"/>
        <w:szCs w:val="17"/>
        <w:u w:val="none"/>
      </w:rPr>
    </w:lvl>
    <w:lvl w:ilvl="6">
      <w:start w:val="1"/>
      <w:numFmt w:val="decimal"/>
      <w:lvlText w:val="%1."/>
      <w:lvlJc w:val="left"/>
      <w:rPr>
        <w:rFonts w:ascii="Arial Unicode MS" w:eastAsia="Arial Unicode MS" w:cs="Arial Unicode MS"/>
        <w:b w:val="0"/>
        <w:bCs w:val="0"/>
        <w:i w:val="0"/>
        <w:iCs w:val="0"/>
        <w:smallCaps w:val="0"/>
        <w:strike w:val="0"/>
        <w:color w:val="000000"/>
        <w:spacing w:val="3"/>
        <w:w w:val="100"/>
        <w:position w:val="0"/>
        <w:sz w:val="17"/>
        <w:szCs w:val="17"/>
        <w:u w:val="none"/>
      </w:rPr>
    </w:lvl>
    <w:lvl w:ilvl="7">
      <w:start w:val="1"/>
      <w:numFmt w:val="decimal"/>
      <w:lvlText w:val="%1."/>
      <w:lvlJc w:val="left"/>
      <w:rPr>
        <w:rFonts w:ascii="Arial Unicode MS" w:eastAsia="Arial Unicode MS" w:cs="Arial Unicode MS"/>
        <w:b w:val="0"/>
        <w:bCs w:val="0"/>
        <w:i w:val="0"/>
        <w:iCs w:val="0"/>
        <w:smallCaps w:val="0"/>
        <w:strike w:val="0"/>
        <w:color w:val="000000"/>
        <w:spacing w:val="3"/>
        <w:w w:val="100"/>
        <w:position w:val="0"/>
        <w:sz w:val="17"/>
        <w:szCs w:val="17"/>
        <w:u w:val="none"/>
      </w:rPr>
    </w:lvl>
    <w:lvl w:ilvl="8">
      <w:start w:val="1"/>
      <w:numFmt w:val="decimal"/>
      <w:lvlText w:val="%1."/>
      <w:lvlJc w:val="left"/>
      <w:rPr>
        <w:rFonts w:ascii="Arial Unicode MS" w:eastAsia="Arial Unicode MS" w:cs="Arial Unicode MS"/>
        <w:b w:val="0"/>
        <w:bCs w:val="0"/>
        <w:i w:val="0"/>
        <w:iCs w:val="0"/>
        <w:smallCaps w:val="0"/>
        <w:strike w:val="0"/>
        <w:color w:val="000000"/>
        <w:spacing w:val="3"/>
        <w:w w:val="100"/>
        <w:position w:val="0"/>
        <w:sz w:val="17"/>
        <w:szCs w:val="17"/>
        <w:u w:val="none"/>
      </w:rPr>
    </w:lvl>
  </w:abstractNum>
  <w:abstractNum w:abstractNumId="1">
    <w:nsid w:val="00000003"/>
    <w:multiLevelType w:val="multilevel"/>
    <w:tmpl w:val="00000002"/>
    <w:lvl w:ilvl="0">
      <w:start w:val="2"/>
      <w:numFmt w:val="upperRoman"/>
      <w:lvlText w:val="%1."/>
      <w:lvlJc w:val="left"/>
      <w:rPr>
        <w:rFonts w:ascii="Arial Unicode MS" w:eastAsia="Arial Unicode MS" w:cs="Arial Unicode MS"/>
        <w:b w:val="0"/>
        <w:bCs w:val="0"/>
        <w:i w:val="0"/>
        <w:iCs w:val="0"/>
        <w:smallCaps w:val="0"/>
        <w:strike w:val="0"/>
        <w:color w:val="000000"/>
        <w:spacing w:val="3"/>
        <w:w w:val="100"/>
        <w:position w:val="0"/>
        <w:sz w:val="17"/>
        <w:szCs w:val="17"/>
        <w:u w:val="none"/>
      </w:rPr>
    </w:lvl>
    <w:lvl w:ilvl="1">
      <w:start w:val="2"/>
      <w:numFmt w:val="upperRoman"/>
      <w:lvlText w:val="%1."/>
      <w:lvlJc w:val="left"/>
      <w:rPr>
        <w:rFonts w:ascii="Arial Unicode MS" w:eastAsia="Arial Unicode MS" w:cs="Arial Unicode MS"/>
        <w:b w:val="0"/>
        <w:bCs w:val="0"/>
        <w:i w:val="0"/>
        <w:iCs w:val="0"/>
        <w:smallCaps w:val="0"/>
        <w:strike w:val="0"/>
        <w:color w:val="000000"/>
        <w:spacing w:val="3"/>
        <w:w w:val="100"/>
        <w:position w:val="0"/>
        <w:sz w:val="17"/>
        <w:szCs w:val="17"/>
        <w:u w:val="none"/>
      </w:rPr>
    </w:lvl>
    <w:lvl w:ilvl="2">
      <w:start w:val="2"/>
      <w:numFmt w:val="upperRoman"/>
      <w:lvlText w:val="%1."/>
      <w:lvlJc w:val="left"/>
      <w:rPr>
        <w:rFonts w:ascii="Arial Unicode MS" w:eastAsia="Arial Unicode MS" w:cs="Arial Unicode MS"/>
        <w:b w:val="0"/>
        <w:bCs w:val="0"/>
        <w:i w:val="0"/>
        <w:iCs w:val="0"/>
        <w:smallCaps w:val="0"/>
        <w:strike w:val="0"/>
        <w:color w:val="000000"/>
        <w:spacing w:val="3"/>
        <w:w w:val="100"/>
        <w:position w:val="0"/>
        <w:sz w:val="17"/>
        <w:szCs w:val="17"/>
        <w:u w:val="none"/>
      </w:rPr>
    </w:lvl>
    <w:lvl w:ilvl="3">
      <w:start w:val="2"/>
      <w:numFmt w:val="upperRoman"/>
      <w:lvlText w:val="%1."/>
      <w:lvlJc w:val="left"/>
      <w:rPr>
        <w:rFonts w:ascii="Arial Unicode MS" w:eastAsia="Arial Unicode MS" w:cs="Arial Unicode MS"/>
        <w:b w:val="0"/>
        <w:bCs w:val="0"/>
        <w:i w:val="0"/>
        <w:iCs w:val="0"/>
        <w:smallCaps w:val="0"/>
        <w:strike w:val="0"/>
        <w:color w:val="000000"/>
        <w:spacing w:val="3"/>
        <w:w w:val="100"/>
        <w:position w:val="0"/>
        <w:sz w:val="17"/>
        <w:szCs w:val="17"/>
        <w:u w:val="none"/>
      </w:rPr>
    </w:lvl>
    <w:lvl w:ilvl="4">
      <w:start w:val="2"/>
      <w:numFmt w:val="upperRoman"/>
      <w:lvlText w:val="%1."/>
      <w:lvlJc w:val="left"/>
      <w:rPr>
        <w:rFonts w:ascii="Arial Unicode MS" w:eastAsia="Arial Unicode MS" w:cs="Arial Unicode MS"/>
        <w:b w:val="0"/>
        <w:bCs w:val="0"/>
        <w:i w:val="0"/>
        <w:iCs w:val="0"/>
        <w:smallCaps w:val="0"/>
        <w:strike w:val="0"/>
        <w:color w:val="000000"/>
        <w:spacing w:val="3"/>
        <w:w w:val="100"/>
        <w:position w:val="0"/>
        <w:sz w:val="17"/>
        <w:szCs w:val="17"/>
        <w:u w:val="none"/>
      </w:rPr>
    </w:lvl>
    <w:lvl w:ilvl="5">
      <w:start w:val="2"/>
      <w:numFmt w:val="upperRoman"/>
      <w:lvlText w:val="%1."/>
      <w:lvlJc w:val="left"/>
      <w:rPr>
        <w:rFonts w:ascii="Arial Unicode MS" w:eastAsia="Arial Unicode MS" w:cs="Arial Unicode MS"/>
        <w:b w:val="0"/>
        <w:bCs w:val="0"/>
        <w:i w:val="0"/>
        <w:iCs w:val="0"/>
        <w:smallCaps w:val="0"/>
        <w:strike w:val="0"/>
        <w:color w:val="000000"/>
        <w:spacing w:val="3"/>
        <w:w w:val="100"/>
        <w:position w:val="0"/>
        <w:sz w:val="17"/>
        <w:szCs w:val="17"/>
        <w:u w:val="none"/>
      </w:rPr>
    </w:lvl>
    <w:lvl w:ilvl="6">
      <w:start w:val="2"/>
      <w:numFmt w:val="upperRoman"/>
      <w:lvlText w:val="%1."/>
      <w:lvlJc w:val="left"/>
      <w:rPr>
        <w:rFonts w:ascii="Arial Unicode MS" w:eastAsia="Arial Unicode MS" w:cs="Arial Unicode MS"/>
        <w:b w:val="0"/>
        <w:bCs w:val="0"/>
        <w:i w:val="0"/>
        <w:iCs w:val="0"/>
        <w:smallCaps w:val="0"/>
        <w:strike w:val="0"/>
        <w:color w:val="000000"/>
        <w:spacing w:val="3"/>
        <w:w w:val="100"/>
        <w:position w:val="0"/>
        <w:sz w:val="17"/>
        <w:szCs w:val="17"/>
        <w:u w:val="none"/>
      </w:rPr>
    </w:lvl>
    <w:lvl w:ilvl="7">
      <w:start w:val="2"/>
      <w:numFmt w:val="upperRoman"/>
      <w:lvlText w:val="%1."/>
      <w:lvlJc w:val="left"/>
      <w:rPr>
        <w:rFonts w:ascii="Arial Unicode MS" w:eastAsia="Arial Unicode MS" w:cs="Arial Unicode MS"/>
        <w:b w:val="0"/>
        <w:bCs w:val="0"/>
        <w:i w:val="0"/>
        <w:iCs w:val="0"/>
        <w:smallCaps w:val="0"/>
        <w:strike w:val="0"/>
        <w:color w:val="000000"/>
        <w:spacing w:val="3"/>
        <w:w w:val="100"/>
        <w:position w:val="0"/>
        <w:sz w:val="17"/>
        <w:szCs w:val="17"/>
        <w:u w:val="none"/>
      </w:rPr>
    </w:lvl>
    <w:lvl w:ilvl="8">
      <w:start w:val="2"/>
      <w:numFmt w:val="upperRoman"/>
      <w:lvlText w:val="%1."/>
      <w:lvlJc w:val="left"/>
      <w:rPr>
        <w:rFonts w:ascii="Arial Unicode MS" w:eastAsia="Arial Unicode MS" w:cs="Arial Unicode MS"/>
        <w:b w:val="0"/>
        <w:bCs w:val="0"/>
        <w:i w:val="0"/>
        <w:iCs w:val="0"/>
        <w:smallCaps w:val="0"/>
        <w:strike w:val="0"/>
        <w:color w:val="000000"/>
        <w:spacing w:val="3"/>
        <w:w w:val="100"/>
        <w:position w:val="0"/>
        <w:sz w:val="17"/>
        <w:szCs w:val="17"/>
        <w:u w:val="none"/>
      </w:rPr>
    </w:lvl>
  </w:abstractNum>
  <w:abstractNum w:abstractNumId="2">
    <w:nsid w:val="004C0BB6"/>
    <w:multiLevelType w:val="hybridMultilevel"/>
    <w:tmpl w:val="E06ADF78"/>
    <w:lvl w:ilvl="0" w:tplc="28E41C96">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3">
    <w:nsid w:val="013F0FA8"/>
    <w:multiLevelType w:val="hybridMultilevel"/>
    <w:tmpl w:val="BD74B992"/>
    <w:lvl w:ilvl="0" w:tplc="28E41C96">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4">
    <w:nsid w:val="06C55D12"/>
    <w:multiLevelType w:val="hybridMultilevel"/>
    <w:tmpl w:val="AB5EABCE"/>
    <w:lvl w:ilvl="0" w:tplc="28E41C96">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5">
    <w:nsid w:val="09F82FEE"/>
    <w:multiLevelType w:val="hybridMultilevel"/>
    <w:tmpl w:val="FBA0D2D2"/>
    <w:lvl w:ilvl="0" w:tplc="28E41C96">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6">
    <w:nsid w:val="0B101915"/>
    <w:multiLevelType w:val="hybridMultilevel"/>
    <w:tmpl w:val="F8DEF038"/>
    <w:lvl w:ilvl="0" w:tplc="04190001">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
    <w:nsid w:val="10B51F5A"/>
    <w:multiLevelType w:val="hybridMultilevel"/>
    <w:tmpl w:val="0832B0BE"/>
    <w:lvl w:ilvl="0" w:tplc="28E41C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6F85762"/>
    <w:multiLevelType w:val="hybridMultilevel"/>
    <w:tmpl w:val="23DADA96"/>
    <w:lvl w:ilvl="0" w:tplc="04190001">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9">
    <w:nsid w:val="1B890C53"/>
    <w:multiLevelType w:val="hybridMultilevel"/>
    <w:tmpl w:val="0C243812"/>
    <w:lvl w:ilvl="0" w:tplc="28E41C96">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10">
    <w:nsid w:val="1BD021CA"/>
    <w:multiLevelType w:val="hybridMultilevel"/>
    <w:tmpl w:val="011E36D4"/>
    <w:lvl w:ilvl="0" w:tplc="04190001">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
    <w:nsid w:val="1F6F1C10"/>
    <w:multiLevelType w:val="hybridMultilevel"/>
    <w:tmpl w:val="7F3C83B6"/>
    <w:lvl w:ilvl="0" w:tplc="04190001">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12">
    <w:nsid w:val="227A64B8"/>
    <w:multiLevelType w:val="hybridMultilevel"/>
    <w:tmpl w:val="51EC1FDC"/>
    <w:lvl w:ilvl="0" w:tplc="04190001">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13">
    <w:nsid w:val="245D42F8"/>
    <w:multiLevelType w:val="hybridMultilevel"/>
    <w:tmpl w:val="D1788ADC"/>
    <w:lvl w:ilvl="0" w:tplc="04190001">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4">
    <w:nsid w:val="252833AD"/>
    <w:multiLevelType w:val="hybridMultilevel"/>
    <w:tmpl w:val="A7F27BD6"/>
    <w:lvl w:ilvl="0" w:tplc="04190001">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5">
    <w:nsid w:val="2E6E76A3"/>
    <w:multiLevelType w:val="hybridMultilevel"/>
    <w:tmpl w:val="59FEBFC6"/>
    <w:lvl w:ilvl="0" w:tplc="28E41C96">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16">
    <w:nsid w:val="39937CA5"/>
    <w:multiLevelType w:val="hybridMultilevel"/>
    <w:tmpl w:val="21D2DBC2"/>
    <w:lvl w:ilvl="0" w:tplc="04190001">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7">
    <w:nsid w:val="420B74C8"/>
    <w:multiLevelType w:val="hybridMultilevel"/>
    <w:tmpl w:val="CD20045A"/>
    <w:lvl w:ilvl="0" w:tplc="28E41C96">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18">
    <w:nsid w:val="4ADC23B1"/>
    <w:multiLevelType w:val="hybridMultilevel"/>
    <w:tmpl w:val="CA70DDD2"/>
    <w:lvl w:ilvl="0" w:tplc="28E41C96">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19">
    <w:nsid w:val="4DF445AD"/>
    <w:multiLevelType w:val="hybridMultilevel"/>
    <w:tmpl w:val="77FA1FE6"/>
    <w:lvl w:ilvl="0" w:tplc="04190001">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20">
    <w:nsid w:val="4E75264A"/>
    <w:multiLevelType w:val="hybridMultilevel"/>
    <w:tmpl w:val="3FB2FBBC"/>
    <w:lvl w:ilvl="0" w:tplc="04190005">
      <w:start w:val="1"/>
      <w:numFmt w:val="bullet"/>
      <w:lvlText w:val=""/>
      <w:lvlJc w:val="left"/>
      <w:pPr>
        <w:ind w:left="2574" w:hanging="360"/>
      </w:pPr>
      <w:rPr>
        <w:rFonts w:ascii="Wingdings" w:hAnsi="Wingdings" w:hint="default"/>
      </w:rPr>
    </w:lvl>
    <w:lvl w:ilvl="1" w:tplc="04190003" w:tentative="1">
      <w:start w:val="1"/>
      <w:numFmt w:val="bullet"/>
      <w:lvlText w:val="o"/>
      <w:lvlJc w:val="left"/>
      <w:pPr>
        <w:ind w:left="3294" w:hanging="360"/>
      </w:pPr>
      <w:rPr>
        <w:rFonts w:ascii="Courier New" w:hAnsi="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21">
    <w:nsid w:val="50261667"/>
    <w:multiLevelType w:val="hybridMultilevel"/>
    <w:tmpl w:val="3A427E2E"/>
    <w:lvl w:ilvl="0" w:tplc="28E41C96">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22">
    <w:nsid w:val="555F6071"/>
    <w:multiLevelType w:val="hybridMultilevel"/>
    <w:tmpl w:val="429CE2B2"/>
    <w:lvl w:ilvl="0" w:tplc="28E41C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28E41C96">
      <w:start w:val="1"/>
      <w:numFmt w:val="bullet"/>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CA55EE5"/>
    <w:multiLevelType w:val="hybridMultilevel"/>
    <w:tmpl w:val="9F6EB67E"/>
    <w:lvl w:ilvl="0" w:tplc="04190001">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24">
    <w:nsid w:val="624407A3"/>
    <w:multiLevelType w:val="hybridMultilevel"/>
    <w:tmpl w:val="3D0EB74E"/>
    <w:lvl w:ilvl="0" w:tplc="04190001">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25">
    <w:nsid w:val="666169EC"/>
    <w:multiLevelType w:val="hybridMultilevel"/>
    <w:tmpl w:val="89BC9AB0"/>
    <w:lvl w:ilvl="0" w:tplc="0419000D">
      <w:start w:val="1"/>
      <w:numFmt w:val="bullet"/>
      <w:lvlText w:val=""/>
      <w:lvlJc w:val="left"/>
      <w:pPr>
        <w:ind w:left="2574" w:hanging="360"/>
      </w:pPr>
      <w:rPr>
        <w:rFonts w:ascii="Wingdings" w:hAnsi="Wingdings" w:hint="default"/>
      </w:rPr>
    </w:lvl>
    <w:lvl w:ilvl="1" w:tplc="04190003" w:tentative="1">
      <w:start w:val="1"/>
      <w:numFmt w:val="bullet"/>
      <w:lvlText w:val="o"/>
      <w:lvlJc w:val="left"/>
      <w:pPr>
        <w:ind w:left="3294" w:hanging="360"/>
      </w:pPr>
      <w:rPr>
        <w:rFonts w:ascii="Courier New" w:hAnsi="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26">
    <w:nsid w:val="6ED23939"/>
    <w:multiLevelType w:val="hybridMultilevel"/>
    <w:tmpl w:val="1D7A42CA"/>
    <w:lvl w:ilvl="0" w:tplc="04190005">
      <w:start w:val="1"/>
      <w:numFmt w:val="bullet"/>
      <w:lvlText w:val=""/>
      <w:lvlJc w:val="left"/>
      <w:pPr>
        <w:ind w:left="2574" w:hanging="360"/>
      </w:pPr>
      <w:rPr>
        <w:rFonts w:ascii="Wingdings" w:hAnsi="Wingdings" w:hint="default"/>
      </w:rPr>
    </w:lvl>
    <w:lvl w:ilvl="1" w:tplc="04190003" w:tentative="1">
      <w:start w:val="1"/>
      <w:numFmt w:val="bullet"/>
      <w:lvlText w:val="o"/>
      <w:lvlJc w:val="left"/>
      <w:pPr>
        <w:ind w:left="3294" w:hanging="360"/>
      </w:pPr>
      <w:rPr>
        <w:rFonts w:ascii="Courier New" w:hAnsi="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27">
    <w:nsid w:val="7485619D"/>
    <w:multiLevelType w:val="hybridMultilevel"/>
    <w:tmpl w:val="3BA80A00"/>
    <w:lvl w:ilvl="0" w:tplc="28E41C96">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28">
    <w:nsid w:val="7AB42621"/>
    <w:multiLevelType w:val="hybridMultilevel"/>
    <w:tmpl w:val="E60632F4"/>
    <w:lvl w:ilvl="0" w:tplc="28E41C96">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29">
    <w:nsid w:val="7FE25661"/>
    <w:multiLevelType w:val="hybridMultilevel"/>
    <w:tmpl w:val="0D666B0E"/>
    <w:lvl w:ilvl="0" w:tplc="28E41C96">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hint="default"/>
      </w:rPr>
    </w:lvl>
    <w:lvl w:ilvl="8" w:tplc="04190005" w:tentative="1">
      <w:start w:val="1"/>
      <w:numFmt w:val="bullet"/>
      <w:lvlText w:val=""/>
      <w:lvlJc w:val="left"/>
      <w:pPr>
        <w:ind w:left="8334" w:hanging="360"/>
      </w:pPr>
      <w:rPr>
        <w:rFonts w:ascii="Wingdings" w:hAnsi="Wingdings" w:hint="default"/>
      </w:rPr>
    </w:lvl>
  </w:abstractNum>
  <w:num w:numId="1">
    <w:abstractNumId w:val="23"/>
  </w:num>
  <w:num w:numId="2">
    <w:abstractNumId w:val="11"/>
  </w:num>
  <w:num w:numId="3">
    <w:abstractNumId w:val="26"/>
  </w:num>
  <w:num w:numId="4">
    <w:abstractNumId w:val="12"/>
  </w:num>
  <w:num w:numId="5">
    <w:abstractNumId w:val="8"/>
  </w:num>
  <w:num w:numId="6">
    <w:abstractNumId w:val="29"/>
  </w:num>
  <w:num w:numId="7">
    <w:abstractNumId w:val="27"/>
  </w:num>
  <w:num w:numId="8">
    <w:abstractNumId w:val="22"/>
  </w:num>
  <w:num w:numId="9">
    <w:abstractNumId w:val="7"/>
  </w:num>
  <w:num w:numId="10">
    <w:abstractNumId w:val="28"/>
  </w:num>
  <w:num w:numId="11">
    <w:abstractNumId w:val="9"/>
  </w:num>
  <w:num w:numId="12">
    <w:abstractNumId w:val="3"/>
  </w:num>
  <w:num w:numId="13">
    <w:abstractNumId w:val="5"/>
  </w:num>
  <w:num w:numId="14">
    <w:abstractNumId w:val="21"/>
  </w:num>
  <w:num w:numId="15">
    <w:abstractNumId w:val="2"/>
  </w:num>
  <w:num w:numId="16">
    <w:abstractNumId w:val="15"/>
  </w:num>
  <w:num w:numId="17">
    <w:abstractNumId w:val="18"/>
  </w:num>
  <w:num w:numId="18">
    <w:abstractNumId w:val="4"/>
  </w:num>
  <w:num w:numId="19">
    <w:abstractNumId w:val="17"/>
  </w:num>
  <w:num w:numId="20">
    <w:abstractNumId w:val="6"/>
  </w:num>
  <w:num w:numId="21">
    <w:abstractNumId w:val="10"/>
  </w:num>
  <w:num w:numId="22">
    <w:abstractNumId w:val="25"/>
  </w:num>
  <w:num w:numId="23">
    <w:abstractNumId w:val="20"/>
  </w:num>
  <w:num w:numId="24">
    <w:abstractNumId w:val="19"/>
  </w:num>
  <w:num w:numId="25">
    <w:abstractNumId w:val="24"/>
  </w:num>
  <w:num w:numId="26">
    <w:abstractNumId w:val="16"/>
  </w:num>
  <w:num w:numId="27">
    <w:abstractNumId w:val="13"/>
  </w:num>
  <w:num w:numId="28">
    <w:abstractNumId w:val="14"/>
  </w:num>
  <w:num w:numId="29">
    <w:abstractNumId w:val="0"/>
  </w:num>
  <w:num w:numId="3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defaultTabStop w:val="708"/>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546D5"/>
    <w:rsid w:val="00005A08"/>
    <w:rsid w:val="000151FD"/>
    <w:rsid w:val="00015309"/>
    <w:rsid w:val="000245FB"/>
    <w:rsid w:val="00047859"/>
    <w:rsid w:val="0005416C"/>
    <w:rsid w:val="000576C8"/>
    <w:rsid w:val="000619C7"/>
    <w:rsid w:val="0006391C"/>
    <w:rsid w:val="00082C96"/>
    <w:rsid w:val="00084739"/>
    <w:rsid w:val="000904A9"/>
    <w:rsid w:val="00090A97"/>
    <w:rsid w:val="000A3936"/>
    <w:rsid w:val="000A76BD"/>
    <w:rsid w:val="000A7C79"/>
    <w:rsid w:val="000B2966"/>
    <w:rsid w:val="000B77E8"/>
    <w:rsid w:val="000D3352"/>
    <w:rsid w:val="000E2528"/>
    <w:rsid w:val="000E77A1"/>
    <w:rsid w:val="000F0314"/>
    <w:rsid w:val="000F0FE8"/>
    <w:rsid w:val="000F1001"/>
    <w:rsid w:val="000F28D3"/>
    <w:rsid w:val="00101FCB"/>
    <w:rsid w:val="001045FC"/>
    <w:rsid w:val="00112ABE"/>
    <w:rsid w:val="00116A09"/>
    <w:rsid w:val="0011790D"/>
    <w:rsid w:val="0012288B"/>
    <w:rsid w:val="0013421C"/>
    <w:rsid w:val="00141C01"/>
    <w:rsid w:val="00141F36"/>
    <w:rsid w:val="00150904"/>
    <w:rsid w:val="001519C6"/>
    <w:rsid w:val="00153399"/>
    <w:rsid w:val="00155892"/>
    <w:rsid w:val="00160378"/>
    <w:rsid w:val="00160427"/>
    <w:rsid w:val="001605AF"/>
    <w:rsid w:val="00160DBC"/>
    <w:rsid w:val="00162914"/>
    <w:rsid w:val="0016694E"/>
    <w:rsid w:val="00170B25"/>
    <w:rsid w:val="00172023"/>
    <w:rsid w:val="0017475C"/>
    <w:rsid w:val="00176AC2"/>
    <w:rsid w:val="00185AD1"/>
    <w:rsid w:val="0019056E"/>
    <w:rsid w:val="00190A08"/>
    <w:rsid w:val="001927A3"/>
    <w:rsid w:val="00192886"/>
    <w:rsid w:val="00197940"/>
    <w:rsid w:val="001B1060"/>
    <w:rsid w:val="001C449F"/>
    <w:rsid w:val="001C6B44"/>
    <w:rsid w:val="001D2ABF"/>
    <w:rsid w:val="001D39A7"/>
    <w:rsid w:val="001D7B87"/>
    <w:rsid w:val="001E47C7"/>
    <w:rsid w:val="001E4967"/>
    <w:rsid w:val="001E754A"/>
    <w:rsid w:val="001E7F88"/>
    <w:rsid w:val="001F02A4"/>
    <w:rsid w:val="001F1DD3"/>
    <w:rsid w:val="00203249"/>
    <w:rsid w:val="002052AC"/>
    <w:rsid w:val="0020583D"/>
    <w:rsid w:val="00206711"/>
    <w:rsid w:val="002078ED"/>
    <w:rsid w:val="002155E9"/>
    <w:rsid w:val="0021660E"/>
    <w:rsid w:val="00224031"/>
    <w:rsid w:val="002278A4"/>
    <w:rsid w:val="00235197"/>
    <w:rsid w:val="00237012"/>
    <w:rsid w:val="002372F2"/>
    <w:rsid w:val="0024415F"/>
    <w:rsid w:val="00244665"/>
    <w:rsid w:val="002449F3"/>
    <w:rsid w:val="00256C33"/>
    <w:rsid w:val="002635F2"/>
    <w:rsid w:val="00264F32"/>
    <w:rsid w:val="00282BD0"/>
    <w:rsid w:val="00285373"/>
    <w:rsid w:val="00295159"/>
    <w:rsid w:val="00295577"/>
    <w:rsid w:val="002A4876"/>
    <w:rsid w:val="002B4AB3"/>
    <w:rsid w:val="002C35FA"/>
    <w:rsid w:val="002C37E9"/>
    <w:rsid w:val="002C5C46"/>
    <w:rsid w:val="002D1857"/>
    <w:rsid w:val="002E05D4"/>
    <w:rsid w:val="002E7EC8"/>
    <w:rsid w:val="003004CF"/>
    <w:rsid w:val="00301A7E"/>
    <w:rsid w:val="0030419F"/>
    <w:rsid w:val="003347D3"/>
    <w:rsid w:val="00335A18"/>
    <w:rsid w:val="00345A54"/>
    <w:rsid w:val="0035423A"/>
    <w:rsid w:val="00361427"/>
    <w:rsid w:val="003653FB"/>
    <w:rsid w:val="00373906"/>
    <w:rsid w:val="00376E44"/>
    <w:rsid w:val="003A12A7"/>
    <w:rsid w:val="003A1D17"/>
    <w:rsid w:val="003A1DFF"/>
    <w:rsid w:val="003A2DE9"/>
    <w:rsid w:val="003A50FB"/>
    <w:rsid w:val="003B287E"/>
    <w:rsid w:val="003C6F9C"/>
    <w:rsid w:val="003D15AE"/>
    <w:rsid w:val="003D6415"/>
    <w:rsid w:val="003E229F"/>
    <w:rsid w:val="00404267"/>
    <w:rsid w:val="0040570F"/>
    <w:rsid w:val="00406B52"/>
    <w:rsid w:val="00406FD9"/>
    <w:rsid w:val="00407366"/>
    <w:rsid w:val="00410D7E"/>
    <w:rsid w:val="0042085A"/>
    <w:rsid w:val="00420F66"/>
    <w:rsid w:val="00422A13"/>
    <w:rsid w:val="004263B8"/>
    <w:rsid w:val="004267D7"/>
    <w:rsid w:val="00430D88"/>
    <w:rsid w:val="00430FCA"/>
    <w:rsid w:val="00442DA5"/>
    <w:rsid w:val="00443641"/>
    <w:rsid w:val="00445B52"/>
    <w:rsid w:val="004530C2"/>
    <w:rsid w:val="004603C0"/>
    <w:rsid w:val="004621BB"/>
    <w:rsid w:val="0046436D"/>
    <w:rsid w:val="0046582B"/>
    <w:rsid w:val="00467446"/>
    <w:rsid w:val="0047146E"/>
    <w:rsid w:val="004804B8"/>
    <w:rsid w:val="00481E6A"/>
    <w:rsid w:val="00484D69"/>
    <w:rsid w:val="00485487"/>
    <w:rsid w:val="004921AF"/>
    <w:rsid w:val="004928FB"/>
    <w:rsid w:val="00492A2C"/>
    <w:rsid w:val="004A223A"/>
    <w:rsid w:val="004A3656"/>
    <w:rsid w:val="004A52F4"/>
    <w:rsid w:val="004A742D"/>
    <w:rsid w:val="004B3E17"/>
    <w:rsid w:val="004C1332"/>
    <w:rsid w:val="004D0CBB"/>
    <w:rsid w:val="004E257B"/>
    <w:rsid w:val="004E5445"/>
    <w:rsid w:val="004F5DF3"/>
    <w:rsid w:val="00536251"/>
    <w:rsid w:val="00537737"/>
    <w:rsid w:val="005411D7"/>
    <w:rsid w:val="00543E39"/>
    <w:rsid w:val="0054670E"/>
    <w:rsid w:val="00552C50"/>
    <w:rsid w:val="0055394B"/>
    <w:rsid w:val="00563191"/>
    <w:rsid w:val="005700F4"/>
    <w:rsid w:val="005734C1"/>
    <w:rsid w:val="005814ED"/>
    <w:rsid w:val="00582EBA"/>
    <w:rsid w:val="005941CB"/>
    <w:rsid w:val="0059467C"/>
    <w:rsid w:val="005B0C65"/>
    <w:rsid w:val="005B45CB"/>
    <w:rsid w:val="005B79FD"/>
    <w:rsid w:val="005C0F44"/>
    <w:rsid w:val="005E7735"/>
    <w:rsid w:val="005F0F97"/>
    <w:rsid w:val="005F2FD9"/>
    <w:rsid w:val="005F4098"/>
    <w:rsid w:val="005F4D0C"/>
    <w:rsid w:val="005F7244"/>
    <w:rsid w:val="005F79AE"/>
    <w:rsid w:val="006132CF"/>
    <w:rsid w:val="00637725"/>
    <w:rsid w:val="00641FCC"/>
    <w:rsid w:val="00650228"/>
    <w:rsid w:val="00654C83"/>
    <w:rsid w:val="00657450"/>
    <w:rsid w:val="00673338"/>
    <w:rsid w:val="00674263"/>
    <w:rsid w:val="00680FBD"/>
    <w:rsid w:val="00682607"/>
    <w:rsid w:val="00683B62"/>
    <w:rsid w:val="00692BEE"/>
    <w:rsid w:val="00696367"/>
    <w:rsid w:val="006A38D1"/>
    <w:rsid w:val="006B466C"/>
    <w:rsid w:val="006C1967"/>
    <w:rsid w:val="006C438A"/>
    <w:rsid w:val="006C4413"/>
    <w:rsid w:val="006D6F21"/>
    <w:rsid w:val="006E1876"/>
    <w:rsid w:val="006F3262"/>
    <w:rsid w:val="00707FB9"/>
    <w:rsid w:val="007117A3"/>
    <w:rsid w:val="0071344D"/>
    <w:rsid w:val="0072678F"/>
    <w:rsid w:val="00727337"/>
    <w:rsid w:val="00727662"/>
    <w:rsid w:val="007313A8"/>
    <w:rsid w:val="0074348A"/>
    <w:rsid w:val="007467F7"/>
    <w:rsid w:val="00760043"/>
    <w:rsid w:val="00762976"/>
    <w:rsid w:val="007700AB"/>
    <w:rsid w:val="0077350A"/>
    <w:rsid w:val="007758C8"/>
    <w:rsid w:val="0079204D"/>
    <w:rsid w:val="007925EA"/>
    <w:rsid w:val="007936BE"/>
    <w:rsid w:val="0079395A"/>
    <w:rsid w:val="00794511"/>
    <w:rsid w:val="007A1FBD"/>
    <w:rsid w:val="007A4FEA"/>
    <w:rsid w:val="007B0326"/>
    <w:rsid w:val="007B7EA8"/>
    <w:rsid w:val="007C48ED"/>
    <w:rsid w:val="007D12DE"/>
    <w:rsid w:val="007D4FE1"/>
    <w:rsid w:val="007D6727"/>
    <w:rsid w:val="007D6A24"/>
    <w:rsid w:val="007E25B2"/>
    <w:rsid w:val="007E27F8"/>
    <w:rsid w:val="007F0AE7"/>
    <w:rsid w:val="007F23FF"/>
    <w:rsid w:val="007F729A"/>
    <w:rsid w:val="00826868"/>
    <w:rsid w:val="008354C1"/>
    <w:rsid w:val="00840E3B"/>
    <w:rsid w:val="00844C02"/>
    <w:rsid w:val="0084650C"/>
    <w:rsid w:val="00851D46"/>
    <w:rsid w:val="008570C0"/>
    <w:rsid w:val="008805DB"/>
    <w:rsid w:val="00882C86"/>
    <w:rsid w:val="00884282"/>
    <w:rsid w:val="00887EC9"/>
    <w:rsid w:val="00891125"/>
    <w:rsid w:val="00892DCF"/>
    <w:rsid w:val="00894A2B"/>
    <w:rsid w:val="008B5DF7"/>
    <w:rsid w:val="008C122F"/>
    <w:rsid w:val="008C2B50"/>
    <w:rsid w:val="008C60ED"/>
    <w:rsid w:val="008D16DE"/>
    <w:rsid w:val="008E19E8"/>
    <w:rsid w:val="00900EEA"/>
    <w:rsid w:val="00902569"/>
    <w:rsid w:val="00910798"/>
    <w:rsid w:val="00910FC2"/>
    <w:rsid w:val="00911A69"/>
    <w:rsid w:val="0091402F"/>
    <w:rsid w:val="00917ECC"/>
    <w:rsid w:val="0093763C"/>
    <w:rsid w:val="009418DE"/>
    <w:rsid w:val="00953C17"/>
    <w:rsid w:val="009546D5"/>
    <w:rsid w:val="00955F93"/>
    <w:rsid w:val="009673CE"/>
    <w:rsid w:val="00984F20"/>
    <w:rsid w:val="00990997"/>
    <w:rsid w:val="00995567"/>
    <w:rsid w:val="009B6E80"/>
    <w:rsid w:val="009C1EC3"/>
    <w:rsid w:val="009C38F5"/>
    <w:rsid w:val="009D3D13"/>
    <w:rsid w:val="009D68F6"/>
    <w:rsid w:val="009E4A5D"/>
    <w:rsid w:val="009E7013"/>
    <w:rsid w:val="009F7D2E"/>
    <w:rsid w:val="00A0081B"/>
    <w:rsid w:val="00A14B94"/>
    <w:rsid w:val="00A20A70"/>
    <w:rsid w:val="00A259FD"/>
    <w:rsid w:val="00A3379A"/>
    <w:rsid w:val="00A356D7"/>
    <w:rsid w:val="00A53EC8"/>
    <w:rsid w:val="00A541A2"/>
    <w:rsid w:val="00A54E32"/>
    <w:rsid w:val="00A67208"/>
    <w:rsid w:val="00A75804"/>
    <w:rsid w:val="00A82611"/>
    <w:rsid w:val="00A86500"/>
    <w:rsid w:val="00A87AA5"/>
    <w:rsid w:val="00A92AAF"/>
    <w:rsid w:val="00AA08EF"/>
    <w:rsid w:val="00AA0B82"/>
    <w:rsid w:val="00AA5A2F"/>
    <w:rsid w:val="00AA5BC4"/>
    <w:rsid w:val="00AA75DE"/>
    <w:rsid w:val="00AC3D24"/>
    <w:rsid w:val="00AC6F60"/>
    <w:rsid w:val="00AC7DF7"/>
    <w:rsid w:val="00AD2B80"/>
    <w:rsid w:val="00AE0A64"/>
    <w:rsid w:val="00AF6282"/>
    <w:rsid w:val="00B0038C"/>
    <w:rsid w:val="00B03D14"/>
    <w:rsid w:val="00B1574F"/>
    <w:rsid w:val="00B15E4D"/>
    <w:rsid w:val="00B179C7"/>
    <w:rsid w:val="00B22131"/>
    <w:rsid w:val="00B31570"/>
    <w:rsid w:val="00B324BA"/>
    <w:rsid w:val="00B33048"/>
    <w:rsid w:val="00B4161A"/>
    <w:rsid w:val="00B475FA"/>
    <w:rsid w:val="00B5275B"/>
    <w:rsid w:val="00B53F7A"/>
    <w:rsid w:val="00B55319"/>
    <w:rsid w:val="00B56E39"/>
    <w:rsid w:val="00B57177"/>
    <w:rsid w:val="00B61A08"/>
    <w:rsid w:val="00B61FC5"/>
    <w:rsid w:val="00B71694"/>
    <w:rsid w:val="00B71C11"/>
    <w:rsid w:val="00B71CFB"/>
    <w:rsid w:val="00B82CC1"/>
    <w:rsid w:val="00B90520"/>
    <w:rsid w:val="00B943AF"/>
    <w:rsid w:val="00BB60B3"/>
    <w:rsid w:val="00BC03D1"/>
    <w:rsid w:val="00BC15A3"/>
    <w:rsid w:val="00BC44FF"/>
    <w:rsid w:val="00BD012F"/>
    <w:rsid w:val="00C304D5"/>
    <w:rsid w:val="00C310DD"/>
    <w:rsid w:val="00C32B59"/>
    <w:rsid w:val="00C35A55"/>
    <w:rsid w:val="00C44720"/>
    <w:rsid w:val="00C5181B"/>
    <w:rsid w:val="00C530D6"/>
    <w:rsid w:val="00C55078"/>
    <w:rsid w:val="00C6308F"/>
    <w:rsid w:val="00C659A6"/>
    <w:rsid w:val="00C7294C"/>
    <w:rsid w:val="00C818A7"/>
    <w:rsid w:val="00CA3392"/>
    <w:rsid w:val="00CA51D3"/>
    <w:rsid w:val="00CA6A80"/>
    <w:rsid w:val="00CA7368"/>
    <w:rsid w:val="00CB1E7B"/>
    <w:rsid w:val="00CB2814"/>
    <w:rsid w:val="00CB708C"/>
    <w:rsid w:val="00CC06BF"/>
    <w:rsid w:val="00CC4779"/>
    <w:rsid w:val="00CD22EE"/>
    <w:rsid w:val="00CD51BB"/>
    <w:rsid w:val="00CD6CAB"/>
    <w:rsid w:val="00CD7CF5"/>
    <w:rsid w:val="00CE1EB5"/>
    <w:rsid w:val="00CE4304"/>
    <w:rsid w:val="00CF5936"/>
    <w:rsid w:val="00CF7A55"/>
    <w:rsid w:val="00D05AEF"/>
    <w:rsid w:val="00D14316"/>
    <w:rsid w:val="00D15F7D"/>
    <w:rsid w:val="00D1630F"/>
    <w:rsid w:val="00D21D89"/>
    <w:rsid w:val="00D231C3"/>
    <w:rsid w:val="00D23C1E"/>
    <w:rsid w:val="00D306A2"/>
    <w:rsid w:val="00D3448B"/>
    <w:rsid w:val="00D35704"/>
    <w:rsid w:val="00D44AFB"/>
    <w:rsid w:val="00D55BA4"/>
    <w:rsid w:val="00D56343"/>
    <w:rsid w:val="00D60A39"/>
    <w:rsid w:val="00D67666"/>
    <w:rsid w:val="00D679F9"/>
    <w:rsid w:val="00D837DE"/>
    <w:rsid w:val="00D83815"/>
    <w:rsid w:val="00D9136C"/>
    <w:rsid w:val="00D93291"/>
    <w:rsid w:val="00D96C0F"/>
    <w:rsid w:val="00D97003"/>
    <w:rsid w:val="00DB24F4"/>
    <w:rsid w:val="00DB3D9D"/>
    <w:rsid w:val="00DB707E"/>
    <w:rsid w:val="00DC6BC7"/>
    <w:rsid w:val="00DE7EC9"/>
    <w:rsid w:val="00DF170B"/>
    <w:rsid w:val="00DF675F"/>
    <w:rsid w:val="00DF713B"/>
    <w:rsid w:val="00E01734"/>
    <w:rsid w:val="00E02CE0"/>
    <w:rsid w:val="00E04DCD"/>
    <w:rsid w:val="00E0649F"/>
    <w:rsid w:val="00E11A10"/>
    <w:rsid w:val="00E1684F"/>
    <w:rsid w:val="00E261EF"/>
    <w:rsid w:val="00E324DD"/>
    <w:rsid w:val="00E41B95"/>
    <w:rsid w:val="00E4494A"/>
    <w:rsid w:val="00E44CE9"/>
    <w:rsid w:val="00E4537B"/>
    <w:rsid w:val="00E54DCD"/>
    <w:rsid w:val="00E7572F"/>
    <w:rsid w:val="00E8265E"/>
    <w:rsid w:val="00E82C7B"/>
    <w:rsid w:val="00E90B13"/>
    <w:rsid w:val="00E959B4"/>
    <w:rsid w:val="00EA00AF"/>
    <w:rsid w:val="00EA7EBD"/>
    <w:rsid w:val="00EB0284"/>
    <w:rsid w:val="00EB1441"/>
    <w:rsid w:val="00EB154C"/>
    <w:rsid w:val="00EC0B5F"/>
    <w:rsid w:val="00EC51D3"/>
    <w:rsid w:val="00EC51E5"/>
    <w:rsid w:val="00EC6B60"/>
    <w:rsid w:val="00ED46BF"/>
    <w:rsid w:val="00ED71A0"/>
    <w:rsid w:val="00EE0237"/>
    <w:rsid w:val="00EE27BD"/>
    <w:rsid w:val="00EE3225"/>
    <w:rsid w:val="00EF2549"/>
    <w:rsid w:val="00EF758A"/>
    <w:rsid w:val="00EF7B00"/>
    <w:rsid w:val="00F0484A"/>
    <w:rsid w:val="00F101CC"/>
    <w:rsid w:val="00F1380B"/>
    <w:rsid w:val="00F223EC"/>
    <w:rsid w:val="00F30F02"/>
    <w:rsid w:val="00F33B0B"/>
    <w:rsid w:val="00F34EE2"/>
    <w:rsid w:val="00F366CB"/>
    <w:rsid w:val="00F36F8D"/>
    <w:rsid w:val="00F52D29"/>
    <w:rsid w:val="00F5330C"/>
    <w:rsid w:val="00F54A1D"/>
    <w:rsid w:val="00F55A97"/>
    <w:rsid w:val="00F657BB"/>
    <w:rsid w:val="00F663FC"/>
    <w:rsid w:val="00F95493"/>
    <w:rsid w:val="00F96295"/>
    <w:rsid w:val="00F97559"/>
    <w:rsid w:val="00FA255B"/>
    <w:rsid w:val="00FC2445"/>
    <w:rsid w:val="00FD2623"/>
    <w:rsid w:val="00FD41FD"/>
    <w:rsid w:val="00FE20EC"/>
    <w:rsid w:val="00FE691F"/>
    <w:rsid w:val="00FF5C8D"/>
    <w:rsid w:val="00FF714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54A"/>
    <w:pPr>
      <w:spacing w:after="200" w:line="276" w:lineRule="auto"/>
    </w:pPr>
    <w:rPr>
      <w:lang w:eastAsia="en-US"/>
    </w:rPr>
  </w:style>
  <w:style w:type="paragraph" w:styleId="Heading1">
    <w:name w:val="heading 1"/>
    <w:basedOn w:val="Normal"/>
    <w:next w:val="Normal"/>
    <w:link w:val="Heading1Char"/>
    <w:uiPriority w:val="99"/>
    <w:qFormat/>
    <w:rsid w:val="009546D5"/>
    <w:pPr>
      <w:keepNext/>
      <w:spacing w:after="0" w:line="240" w:lineRule="auto"/>
      <w:jc w:val="center"/>
      <w:outlineLvl w:val="0"/>
    </w:pPr>
    <w:rPr>
      <w:rFonts w:ascii="Times New Roman" w:eastAsia="Arial Unicode MS" w:hAnsi="Times New Roman"/>
      <w:sz w:val="20"/>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546D5"/>
    <w:rPr>
      <w:rFonts w:ascii="Times New Roman" w:eastAsia="Arial Unicode MS" w:hAnsi="Times New Roman" w:cs="Times New Roman"/>
      <w:sz w:val="20"/>
      <w:lang w:eastAsia="ru-RU"/>
    </w:rPr>
  </w:style>
  <w:style w:type="paragraph" w:styleId="Header">
    <w:name w:val="header"/>
    <w:basedOn w:val="Normal"/>
    <w:link w:val="HeaderChar"/>
    <w:uiPriority w:val="99"/>
    <w:rsid w:val="009546D5"/>
    <w:pPr>
      <w:tabs>
        <w:tab w:val="center" w:pos="4677"/>
        <w:tab w:val="right" w:pos="9355"/>
      </w:tabs>
      <w:spacing w:after="0" w:line="240" w:lineRule="auto"/>
    </w:pPr>
    <w:rPr>
      <w:sz w:val="20"/>
      <w:szCs w:val="20"/>
      <w:lang w:eastAsia="ja-JP"/>
    </w:rPr>
  </w:style>
  <w:style w:type="character" w:customStyle="1" w:styleId="HeaderChar">
    <w:name w:val="Header Char"/>
    <w:basedOn w:val="DefaultParagraphFont"/>
    <w:link w:val="Header"/>
    <w:uiPriority w:val="99"/>
    <w:locked/>
    <w:rsid w:val="009546D5"/>
    <w:rPr>
      <w:rFonts w:cs="Times New Roman"/>
    </w:rPr>
  </w:style>
  <w:style w:type="paragraph" w:styleId="Footer">
    <w:name w:val="footer"/>
    <w:basedOn w:val="Normal"/>
    <w:link w:val="FooterChar"/>
    <w:uiPriority w:val="99"/>
    <w:rsid w:val="009546D5"/>
    <w:pPr>
      <w:tabs>
        <w:tab w:val="center" w:pos="4677"/>
        <w:tab w:val="right" w:pos="9355"/>
      </w:tabs>
      <w:spacing w:after="0" w:line="240" w:lineRule="auto"/>
    </w:pPr>
    <w:rPr>
      <w:sz w:val="20"/>
      <w:szCs w:val="20"/>
      <w:lang w:eastAsia="ja-JP"/>
    </w:rPr>
  </w:style>
  <w:style w:type="character" w:customStyle="1" w:styleId="FooterChar">
    <w:name w:val="Footer Char"/>
    <w:basedOn w:val="DefaultParagraphFont"/>
    <w:link w:val="Footer"/>
    <w:uiPriority w:val="99"/>
    <w:locked/>
    <w:rsid w:val="009546D5"/>
    <w:rPr>
      <w:rFonts w:cs="Times New Roman"/>
    </w:rPr>
  </w:style>
  <w:style w:type="paragraph" w:styleId="PlainText">
    <w:name w:val="Plain Text"/>
    <w:basedOn w:val="Normal"/>
    <w:link w:val="PlainTextChar"/>
    <w:uiPriority w:val="99"/>
    <w:rsid w:val="009546D5"/>
    <w:pPr>
      <w:spacing w:after="0" w:line="240" w:lineRule="auto"/>
    </w:pPr>
    <w:rPr>
      <w:rFonts w:ascii="Courier New" w:hAnsi="Courier New"/>
      <w:sz w:val="20"/>
      <w:szCs w:val="20"/>
      <w:lang w:eastAsia="ru-RU"/>
    </w:rPr>
  </w:style>
  <w:style w:type="character" w:customStyle="1" w:styleId="PlainTextChar">
    <w:name w:val="Plain Text Char"/>
    <w:basedOn w:val="DefaultParagraphFont"/>
    <w:link w:val="PlainText"/>
    <w:uiPriority w:val="99"/>
    <w:locked/>
    <w:rsid w:val="009546D5"/>
    <w:rPr>
      <w:rFonts w:ascii="Courier New" w:hAnsi="Courier New" w:cs="Times New Roman"/>
      <w:sz w:val="20"/>
      <w:lang w:eastAsia="ru-RU"/>
    </w:rPr>
  </w:style>
  <w:style w:type="table" w:styleId="TableGrid">
    <w:name w:val="Table Grid"/>
    <w:basedOn w:val="TableNormal"/>
    <w:uiPriority w:val="99"/>
    <w:rsid w:val="003A2DE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917ECC"/>
    <w:pPr>
      <w:spacing w:after="0" w:line="240" w:lineRule="auto"/>
    </w:pPr>
    <w:rPr>
      <w:rFonts w:ascii="Tahoma" w:hAnsi="Tahoma"/>
      <w:sz w:val="16"/>
      <w:szCs w:val="16"/>
      <w:lang w:eastAsia="ja-JP"/>
    </w:rPr>
  </w:style>
  <w:style w:type="character" w:customStyle="1" w:styleId="BalloonTextChar">
    <w:name w:val="Balloon Text Char"/>
    <w:basedOn w:val="DefaultParagraphFont"/>
    <w:link w:val="BalloonText"/>
    <w:uiPriority w:val="99"/>
    <w:semiHidden/>
    <w:locked/>
    <w:rsid w:val="00917ECC"/>
    <w:rPr>
      <w:rFonts w:ascii="Tahoma" w:hAnsi="Tahoma" w:cs="Times New Roman"/>
      <w:sz w:val="16"/>
    </w:rPr>
  </w:style>
  <w:style w:type="paragraph" w:styleId="NormalWeb">
    <w:name w:val="Normal (Web)"/>
    <w:basedOn w:val="Normal"/>
    <w:link w:val="NormalWebChar"/>
    <w:uiPriority w:val="99"/>
    <w:rsid w:val="00680FBD"/>
    <w:pPr>
      <w:spacing w:before="100" w:beforeAutospacing="1" w:after="100" w:afterAutospacing="1" w:line="240" w:lineRule="auto"/>
    </w:pPr>
    <w:rPr>
      <w:rFonts w:ascii="Times New Roman" w:hAnsi="Times New Roman"/>
      <w:sz w:val="24"/>
      <w:szCs w:val="20"/>
      <w:lang w:eastAsia="ru-RU"/>
    </w:rPr>
  </w:style>
  <w:style w:type="character" w:customStyle="1" w:styleId="NormalWebChar">
    <w:name w:val="Normal (Web) Char"/>
    <w:link w:val="NormalWeb"/>
    <w:uiPriority w:val="99"/>
    <w:locked/>
    <w:rsid w:val="00680FBD"/>
    <w:rPr>
      <w:rFonts w:ascii="Times New Roman" w:hAnsi="Times New Roman"/>
      <w:sz w:val="24"/>
      <w:lang w:eastAsia="ru-RU"/>
    </w:rPr>
  </w:style>
  <w:style w:type="paragraph" w:styleId="NoSpacing">
    <w:name w:val="No Spacing"/>
    <w:link w:val="NoSpacingChar"/>
    <w:uiPriority w:val="99"/>
    <w:qFormat/>
    <w:rsid w:val="0047146E"/>
    <w:rPr>
      <w:rFonts w:eastAsia="Times New Roman"/>
    </w:rPr>
  </w:style>
  <w:style w:type="character" w:customStyle="1" w:styleId="NoSpacingChar">
    <w:name w:val="No Spacing Char"/>
    <w:basedOn w:val="DefaultParagraphFont"/>
    <w:link w:val="NoSpacing"/>
    <w:uiPriority w:val="99"/>
    <w:locked/>
    <w:rsid w:val="0047146E"/>
    <w:rPr>
      <w:rFonts w:eastAsia="Times New Roman" w:cs="Times New Roman"/>
      <w:sz w:val="22"/>
      <w:szCs w:val="22"/>
      <w:lang w:val="ru-RU" w:eastAsia="ru-RU" w:bidi="ar-SA"/>
    </w:rPr>
  </w:style>
  <w:style w:type="paragraph" w:styleId="BodyTextIndent2">
    <w:name w:val="Body Text Indent 2"/>
    <w:aliases w:val="Основной текст с отступом 2 Знак Знак Знак Знак Знак Знак Знак Знак Знак,Основной текст с отступом 2 Знак Знак Знак Знак Знак Знак Знак Знак Знак  Знак,Основной текст с отступом 2 Знак Знак Знак,Основной для текста"/>
    <w:basedOn w:val="Normal"/>
    <w:link w:val="BodyTextIndent2Char"/>
    <w:uiPriority w:val="99"/>
    <w:rsid w:val="00E959B4"/>
    <w:pPr>
      <w:suppressAutoHyphens/>
      <w:spacing w:after="0" w:line="360" w:lineRule="auto"/>
      <w:ind w:left="1134" w:firstLine="720"/>
      <w:jc w:val="both"/>
    </w:pPr>
    <w:rPr>
      <w:rFonts w:ascii="Arial" w:eastAsia="Times New Roman" w:hAnsi="Arial"/>
      <w:sz w:val="24"/>
      <w:szCs w:val="20"/>
      <w:lang w:eastAsia="ru-RU"/>
    </w:rPr>
  </w:style>
  <w:style w:type="character" w:customStyle="1" w:styleId="BodyTextIndent2Char">
    <w:name w:val="Body Text Indent 2 Char"/>
    <w:aliases w:val="Основной текст с отступом 2 Знак Знак Знак Знак Знак Знак Знак Знак Знак Char,Основной текст с отступом 2 Знак Знак Знак Знак Знак Знак Знак Знак Знак  Знак Char,Основной текст с отступом 2 Знак Знак Знак Char"/>
    <w:basedOn w:val="DefaultParagraphFont"/>
    <w:link w:val="BodyTextIndent2"/>
    <w:uiPriority w:val="99"/>
    <w:locked/>
    <w:rsid w:val="00E959B4"/>
    <w:rPr>
      <w:rFonts w:ascii="Arial" w:hAnsi="Arial" w:cs="Times New Roman"/>
      <w:sz w:val="24"/>
    </w:rPr>
  </w:style>
  <w:style w:type="paragraph" w:styleId="ListParagraph">
    <w:name w:val="List Paragraph"/>
    <w:basedOn w:val="Normal"/>
    <w:uiPriority w:val="99"/>
    <w:qFormat/>
    <w:rsid w:val="00082C96"/>
    <w:pPr>
      <w:ind w:left="720"/>
      <w:contextualSpacing/>
    </w:pPr>
  </w:style>
  <w:style w:type="table" w:customStyle="1" w:styleId="1">
    <w:name w:val="Сетка таблицы1"/>
    <w:uiPriority w:val="99"/>
    <w:rsid w:val="009418DE"/>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uiPriority w:val="99"/>
    <w:rsid w:val="009418DE"/>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uiPriority w:val="99"/>
    <w:rsid w:val="00492A2C"/>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141F36"/>
    <w:rPr>
      <w:rFonts w:cs="Times New Roman"/>
      <w:color w:val="0000FF"/>
      <w:u w:val="single"/>
    </w:rPr>
  </w:style>
  <w:style w:type="paragraph" w:styleId="BodyText">
    <w:name w:val="Body Text"/>
    <w:basedOn w:val="Normal"/>
    <w:link w:val="BodyTextChar1"/>
    <w:uiPriority w:val="99"/>
    <w:rsid w:val="00654C83"/>
    <w:pPr>
      <w:spacing w:after="120"/>
    </w:pPr>
  </w:style>
  <w:style w:type="character" w:customStyle="1" w:styleId="BodyTextChar">
    <w:name w:val="Body Text Char"/>
    <w:basedOn w:val="DefaultParagraphFont"/>
    <w:link w:val="BodyText"/>
    <w:uiPriority w:val="99"/>
    <w:semiHidden/>
    <w:locked/>
    <w:rPr>
      <w:rFonts w:cs="Times New Roman"/>
      <w:lang w:eastAsia="en-US"/>
    </w:rPr>
  </w:style>
  <w:style w:type="character" w:customStyle="1" w:styleId="BodyTextChar1">
    <w:name w:val="Body Text Char1"/>
    <w:basedOn w:val="DefaultParagraphFont"/>
    <w:link w:val="BodyText"/>
    <w:uiPriority w:val="99"/>
    <w:locked/>
    <w:rsid w:val="00654C83"/>
    <w:rPr>
      <w:rFonts w:ascii="Calibri" w:hAnsi="Calibri" w:cs="Times New Roman"/>
      <w:sz w:val="22"/>
      <w:szCs w:val="22"/>
      <w:lang w:val="ru-RU"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consultant.ru/document/cons_doc_LAW_163543/" TargetMode="External"/><Relationship Id="rId18" Type="http://schemas.openxmlformats.org/officeDocument/2006/relationships/image" Target="media/image3.emf"/><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6.emf"/><Relationship Id="rId7" Type="http://schemas.openxmlformats.org/officeDocument/2006/relationships/image" Target="media/image1.png"/><Relationship Id="rId12" Type="http://schemas.openxmlformats.org/officeDocument/2006/relationships/hyperlink" Target="http://www.consultant.ru/document/cons_doc_LAW_31715/" TargetMode="External"/><Relationship Id="rId17" Type="http://schemas.openxmlformats.org/officeDocument/2006/relationships/hyperlink" Target="http://www.consultant.ru/document/cons_doc_LAW_180575/" TargetMode="External"/><Relationship Id="rId25" Type="http://schemas.openxmlformats.org/officeDocument/2006/relationships/image" Target="media/image10.emf"/><Relationship Id="rId2" Type="http://schemas.openxmlformats.org/officeDocument/2006/relationships/styles" Target="styles.xml"/><Relationship Id="rId16" Type="http://schemas.openxmlformats.org/officeDocument/2006/relationships/hyperlink" Target="http://www.consultant.ru/document/cons_doc_LAW_286782/3d0cac60971a511280cbba229d9b6329c07731f7/" TargetMode="External"/><Relationship Id="rId20" Type="http://schemas.openxmlformats.org/officeDocument/2006/relationships/image" Target="media/image5.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sultant.ru/document/cons_doc_LAW_201623/67d473120e2e3f8c8a2be9505d11aa6ddbe0a5ff/" TargetMode="External"/><Relationship Id="rId24" Type="http://schemas.openxmlformats.org/officeDocument/2006/relationships/image" Target="media/image9.emf"/><Relationship Id="rId5" Type="http://schemas.openxmlformats.org/officeDocument/2006/relationships/footnotes" Target="footnotes.xml"/><Relationship Id="rId15" Type="http://schemas.openxmlformats.org/officeDocument/2006/relationships/hyperlink" Target="http://www.consultant.ru/document/cons_doc_LAW_143058/92d969e26a4326c5d02fa79b8f9cf4994ee5633b/" TargetMode="External"/><Relationship Id="rId23" Type="http://schemas.openxmlformats.org/officeDocument/2006/relationships/image" Target="media/image8.emf"/><Relationship Id="rId28" Type="http://schemas.openxmlformats.org/officeDocument/2006/relationships/theme" Target="theme/theme1.xml"/><Relationship Id="rId10" Type="http://schemas.openxmlformats.org/officeDocument/2006/relationships/hyperlink" Target="http://www.consultant.ru/document/cons_doc_LAW_279027/" TargetMode="External"/><Relationship Id="rId19"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hyperlink" Target="http://www.consultant.ru/document/cons_doc_LAW_286764/ad890e68b83c920baeae9bb9fdc9b94feb1af0ad/" TargetMode="External"/><Relationship Id="rId14" Type="http://schemas.openxmlformats.org/officeDocument/2006/relationships/hyperlink" Target="http://www.consultant.ru/document/cons_doc_LAW_286766/30b3f8c55f65557c253227a65b908cc075ce114a/" TargetMode="External"/><Relationship Id="rId22" Type="http://schemas.openxmlformats.org/officeDocument/2006/relationships/image" Target="media/image7.emf"/><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1632</TotalTime>
  <Pages>100</Pages>
  <Words>23947</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savin</cp:lastModifiedBy>
  <cp:revision>47</cp:revision>
  <cp:lastPrinted>2018-02-15T23:37:00Z</cp:lastPrinted>
  <dcterms:created xsi:type="dcterms:W3CDTF">2018-09-06T22:41:00Z</dcterms:created>
  <dcterms:modified xsi:type="dcterms:W3CDTF">2018-09-16T09:52:00Z</dcterms:modified>
</cp:coreProperties>
</file>