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8918C48" w14:textId="01E7F472" w:rsidR="00BF0B05" w:rsidRDefault="004C36F6">
      <w:hyperlink r:id="rId4" w:history="1">
        <w:r w:rsidRPr="00FE1C8F">
          <w:rPr>
            <w:rStyle w:val="a3"/>
          </w:rPr>
          <w:t>http://www.apmrpk.ru/index.php/2012-03-28-00-13-56/finansovoe-upravlenie/item/10639-ispolnenie-byudzheta-pozharskogo-munitsipalnogo-rajona-za-2021-god</w:t>
        </w:r>
      </w:hyperlink>
      <w:r>
        <w:t xml:space="preserve"> </w:t>
      </w:r>
      <w:bookmarkStart w:id="0" w:name="_GoBack"/>
      <w:bookmarkEnd w:id="0"/>
    </w:p>
    <w:sectPr w:rsidR="00BF0B0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0B05"/>
    <w:rsid w:val="004C36F6"/>
    <w:rsid w:val="00BF0B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DF340F"/>
  <w15:chartTrackingRefBased/>
  <w15:docId w15:val="{E74338EB-68F2-4BB6-B2FD-28CD726F49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C36F6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4C36F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apmrpk.ru/index.php/2012-03-28-00-13-56/finansovoe-upravlenie/item/10639-ispolnenie-byudzheta-pozharskogo-munitsipalnogo-rajona-za-2021-god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47</Words>
  <Characters>272</Characters>
  <Application>Microsoft Office Word</Application>
  <DocSecurity>0</DocSecurity>
  <Lines>2</Lines>
  <Paragraphs>1</Paragraphs>
  <ScaleCrop>false</ScaleCrop>
  <Company/>
  <LinksUpToDate>false</LinksUpToDate>
  <CharactersWithSpaces>318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Виталий Рева</dc:creator>
  <cp:keywords/>
  <dc:description/>
  <cp:lastModifiedBy>Виталий Рева</cp:lastModifiedBy>
  <cp:revision>2</cp:revision>
  <dcterms:created xsi:type="dcterms:W3CDTF">2022-05-29T22:48:00Z</dcterms:created>
  <dcterms:modified xsi:type="dcterms:W3CDTF">2022-05-29T22:48:00Z</dcterms:modified>
</cp:coreProperties>
</file>